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0"/>
        <w:gridCol w:w="4620"/>
      </w:tblGrid>
      <w:tr w:rsidR="009813A8" w:rsidRPr="00D241CC" w14:paraId="0AB22E8C" w14:textId="77777777" w:rsidTr="0804A687">
        <w:trPr>
          <w:cantSplit/>
          <w:trHeight w:val="713"/>
        </w:trPr>
        <w:tc>
          <w:tcPr>
            <w:tcW w:w="4740" w:type="dxa"/>
            <w:vMerge w:val="restart"/>
          </w:tcPr>
          <w:p w14:paraId="1524FDDF" w14:textId="0F721271" w:rsidR="00695264" w:rsidRPr="00D241CC" w:rsidRDefault="00E74CDA" w:rsidP="00A30F05">
            <w:pPr>
              <w:keepNext/>
              <w:keepLines/>
              <w:spacing w:before="120" w:after="40"/>
              <w:ind w:left="113"/>
              <w:jc w:val="right"/>
              <w:rPr>
                <w:rFonts w:ascii="Arial" w:hAnsi="Arial" w:cs="Arial"/>
                <w:b/>
                <w:sz w:val="28"/>
                <w:lang w:val="sk-SK"/>
              </w:rPr>
            </w:pPr>
            <w:r w:rsidRPr="00D241CC">
              <w:rPr>
                <w:rFonts w:ascii="Arial" w:hAnsi="Arial" w:cs="Arial"/>
                <w:b/>
                <w:sz w:val="28"/>
                <w:lang w:val="sk-SK"/>
              </w:rPr>
              <w:t xml:space="preserve"> </w:t>
            </w:r>
            <w:r w:rsidR="00695264" w:rsidRPr="00D241CC">
              <w:rPr>
                <w:rFonts w:ascii="Arial" w:hAnsi="Arial" w:cs="Arial"/>
                <w:b/>
                <w:sz w:val="28"/>
                <w:lang w:val="sk-SK"/>
              </w:rPr>
              <w:t>OBJEDNÁVKA</w:t>
            </w:r>
          </w:p>
          <w:p w14:paraId="2620D2EC" w14:textId="77777777" w:rsidR="00695264" w:rsidRPr="00D241CC" w:rsidRDefault="00695264" w:rsidP="00A30F05">
            <w:pPr>
              <w:keepNext/>
              <w:keepLines/>
              <w:spacing w:before="120" w:after="40"/>
              <w:ind w:left="113"/>
              <w:jc w:val="right"/>
              <w:rPr>
                <w:rFonts w:ascii="Arial" w:hAnsi="Arial" w:cs="Arial"/>
                <w:b/>
                <w:sz w:val="28"/>
                <w:lang w:val="sk-SK"/>
              </w:rPr>
            </w:pPr>
          </w:p>
          <w:p w14:paraId="6A0A0121" w14:textId="0E2DFBE3" w:rsidR="009813A8" w:rsidRPr="00D241CC" w:rsidRDefault="009813A8" w:rsidP="00A30F05">
            <w:pPr>
              <w:keepNext/>
              <w:keepLines/>
              <w:spacing w:before="120" w:after="40"/>
              <w:jc w:val="left"/>
              <w:rPr>
                <w:rFonts w:ascii="Arial" w:hAnsi="Arial" w:cs="Arial"/>
                <w:sz w:val="28"/>
                <w:lang w:val="sk-SK"/>
              </w:rPr>
            </w:pP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>Objednávateľ:</w:t>
            </w:r>
          </w:p>
          <w:p w14:paraId="1CDA392A" w14:textId="77777777" w:rsidR="009813A8" w:rsidRPr="00D241CC" w:rsidRDefault="009813A8" w:rsidP="00A30F05">
            <w:pPr>
              <w:keepNext/>
              <w:keepLines/>
              <w:rPr>
                <w:rFonts w:ascii="Arial" w:hAnsi="Arial" w:cs="Arial"/>
                <w:sz w:val="20"/>
                <w:lang w:val="sk-SK"/>
              </w:rPr>
            </w:pPr>
            <w:r w:rsidRPr="00D241CC">
              <w:rPr>
                <w:rFonts w:ascii="Arial" w:hAnsi="Arial" w:cs="Arial"/>
                <w:sz w:val="20"/>
                <w:lang w:val="sk-SK"/>
              </w:rPr>
              <w:t>Slovenské elektrárne, a.s.</w:t>
            </w:r>
          </w:p>
          <w:p w14:paraId="7ACFC27E" w14:textId="0938DA29" w:rsidR="009813A8" w:rsidRPr="00D241CC" w:rsidRDefault="00F31068" w:rsidP="00A30F05">
            <w:pPr>
              <w:keepNext/>
              <w:keepLines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Pribinova</w:t>
            </w:r>
            <w:r w:rsidR="009813A8" w:rsidRPr="00D241CC">
              <w:rPr>
                <w:rFonts w:ascii="Arial" w:hAnsi="Arial" w:cs="Arial"/>
                <w:sz w:val="20"/>
                <w:lang w:val="sk-SK"/>
              </w:rPr>
              <w:t xml:space="preserve"> 4</w:t>
            </w:r>
            <w:r>
              <w:rPr>
                <w:rFonts w:ascii="Arial" w:hAnsi="Arial" w:cs="Arial"/>
                <w:sz w:val="20"/>
                <w:lang w:val="sk-SK"/>
              </w:rPr>
              <w:t>0</w:t>
            </w:r>
          </w:p>
          <w:p w14:paraId="0F654B7F" w14:textId="1323BA58" w:rsidR="009813A8" w:rsidRPr="00D241CC" w:rsidRDefault="009813A8" w:rsidP="00A30F05">
            <w:pPr>
              <w:keepNext/>
              <w:keepLines/>
              <w:tabs>
                <w:tab w:val="left" w:pos="851"/>
              </w:tabs>
              <w:rPr>
                <w:rFonts w:ascii="Arial" w:hAnsi="Arial" w:cs="Arial"/>
                <w:sz w:val="20"/>
                <w:lang w:val="sk-SK"/>
              </w:rPr>
            </w:pPr>
            <w:r w:rsidRPr="00D241CC">
              <w:rPr>
                <w:rFonts w:ascii="Arial" w:hAnsi="Arial" w:cs="Arial"/>
                <w:sz w:val="20"/>
                <w:lang w:val="sk-SK"/>
              </w:rPr>
              <w:t>8</w:t>
            </w:r>
            <w:r w:rsidR="00F31068">
              <w:rPr>
                <w:rFonts w:ascii="Arial" w:hAnsi="Arial" w:cs="Arial"/>
                <w:sz w:val="20"/>
                <w:lang w:val="sk-SK"/>
              </w:rPr>
              <w:t>1</w:t>
            </w:r>
            <w:r w:rsidRPr="00D241CC">
              <w:rPr>
                <w:rFonts w:ascii="Arial" w:hAnsi="Arial" w:cs="Arial"/>
                <w:sz w:val="20"/>
                <w:lang w:val="sk-SK"/>
              </w:rPr>
              <w:t>1 09  Bratislava</w:t>
            </w:r>
            <w:r w:rsidR="00EA094C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EA094C" w:rsidRPr="00C72719">
              <w:rPr>
                <w:rFonts w:ascii="Arial" w:hAnsi="Arial" w:cs="Arial"/>
                <w:sz w:val="20"/>
                <w:lang w:val="sk-SK"/>
              </w:rPr>
              <w:t>– mestská časť Ružinov</w:t>
            </w:r>
            <w:r w:rsidRPr="00D241CC">
              <w:rPr>
                <w:rFonts w:ascii="Arial" w:hAnsi="Arial" w:cs="Arial"/>
                <w:sz w:val="20"/>
                <w:lang w:val="sk-SK"/>
              </w:rPr>
              <w:t xml:space="preserve"> </w:t>
            </w:r>
          </w:p>
          <w:p w14:paraId="3C0DF405" w14:textId="77777777" w:rsidR="009813A8" w:rsidRPr="00D241CC" w:rsidRDefault="009813A8" w:rsidP="00A30F05">
            <w:pPr>
              <w:keepNext/>
              <w:keepLines/>
              <w:tabs>
                <w:tab w:val="left" w:pos="851"/>
              </w:tabs>
              <w:rPr>
                <w:rFonts w:ascii="Arial" w:hAnsi="Arial" w:cs="Arial"/>
                <w:b/>
                <w:bCs/>
                <w:sz w:val="16"/>
                <w:szCs w:val="16"/>
                <w:lang w:val="sk-SK"/>
              </w:rPr>
            </w:pPr>
          </w:p>
          <w:p w14:paraId="7E573616" w14:textId="77777777" w:rsidR="009813A8" w:rsidRPr="00D241CC" w:rsidRDefault="009813A8" w:rsidP="00A30F05">
            <w:pPr>
              <w:keepNext/>
              <w:keepLines/>
              <w:tabs>
                <w:tab w:val="left" w:pos="851"/>
              </w:tabs>
              <w:rPr>
                <w:rFonts w:ascii="Arial" w:hAnsi="Arial" w:cs="Arial"/>
                <w:sz w:val="20"/>
                <w:lang w:val="sk-SK"/>
              </w:rPr>
            </w:pP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IČO: </w:t>
            </w: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ab/>
            </w:r>
            <w:r w:rsidRPr="00D241CC">
              <w:rPr>
                <w:rFonts w:ascii="Arial" w:hAnsi="Arial" w:cs="Arial"/>
                <w:sz w:val="20"/>
                <w:lang w:val="sk-SK"/>
              </w:rPr>
              <w:t>35829052</w:t>
            </w:r>
          </w:p>
          <w:p w14:paraId="72C2D4C3" w14:textId="77777777" w:rsidR="009813A8" w:rsidRPr="00D241CC" w:rsidRDefault="009813A8" w:rsidP="00A30F05">
            <w:pPr>
              <w:keepNext/>
              <w:keepLines/>
              <w:tabs>
                <w:tab w:val="left" w:pos="851"/>
              </w:tabs>
              <w:rPr>
                <w:rFonts w:ascii="Arial" w:hAnsi="Arial" w:cs="Arial"/>
                <w:sz w:val="20"/>
                <w:lang w:val="sk-SK"/>
              </w:rPr>
            </w:pP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DIČ: </w:t>
            </w: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ab/>
            </w:r>
            <w:r w:rsidRPr="00D241CC">
              <w:rPr>
                <w:rFonts w:ascii="Arial" w:hAnsi="Arial" w:cs="Arial"/>
                <w:sz w:val="20"/>
                <w:lang w:val="sk-SK"/>
              </w:rPr>
              <w:t>2020261353</w:t>
            </w:r>
          </w:p>
          <w:p w14:paraId="376936E6" w14:textId="77777777" w:rsidR="009813A8" w:rsidRPr="00D241CC" w:rsidRDefault="009813A8" w:rsidP="00A30F05">
            <w:pPr>
              <w:keepNext/>
              <w:keepLines/>
              <w:tabs>
                <w:tab w:val="left" w:pos="851"/>
              </w:tabs>
              <w:rPr>
                <w:rFonts w:ascii="Arial" w:hAnsi="Arial" w:cs="Arial"/>
                <w:sz w:val="20"/>
                <w:lang w:val="sk-SK"/>
              </w:rPr>
            </w:pP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IČ DPH: </w:t>
            </w: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ab/>
            </w:r>
            <w:r w:rsidRPr="00D241CC">
              <w:rPr>
                <w:rFonts w:ascii="Arial" w:hAnsi="Arial" w:cs="Arial"/>
                <w:sz w:val="20"/>
                <w:lang w:val="sk-SK"/>
              </w:rPr>
              <w:t>SK2020261353</w:t>
            </w:r>
          </w:p>
          <w:p w14:paraId="5A6BEB59" w14:textId="2FFBAD47" w:rsidR="009813A8" w:rsidRPr="00D241CC" w:rsidRDefault="009813A8" w:rsidP="00A30F05">
            <w:pPr>
              <w:keepNext/>
              <w:keepLines/>
              <w:tabs>
                <w:tab w:val="left" w:pos="851"/>
              </w:tabs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  <w:r w:rsidRPr="00D241CC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Zapísaný v</w:t>
            </w:r>
            <w:r w:rsidR="00C711E8" w:rsidRPr="00D241CC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 </w:t>
            </w:r>
            <w:r w:rsidRPr="00D241CC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Obchodnom registri </w:t>
            </w:r>
            <w:r w:rsidR="00122766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Mestského</w:t>
            </w:r>
            <w:r w:rsidR="00122766" w:rsidRPr="00D241CC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 </w:t>
            </w:r>
            <w:r w:rsidRPr="00D241CC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súdu Bratislava I</w:t>
            </w:r>
            <w:r w:rsidR="00122766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II</w:t>
            </w:r>
            <w:r w:rsidRPr="00D241CC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., Oddiel: Sa, Vložka č.: 2904/B</w:t>
            </w:r>
          </w:p>
          <w:p w14:paraId="79308E58" w14:textId="77777777" w:rsidR="009813A8" w:rsidRPr="00D241CC" w:rsidRDefault="009813A8" w:rsidP="00A30F05">
            <w:pPr>
              <w:keepNext/>
              <w:keepLines/>
              <w:tabs>
                <w:tab w:val="left" w:pos="851"/>
              </w:tabs>
              <w:rPr>
                <w:rFonts w:ascii="Arial" w:hAnsi="Arial" w:cs="Arial"/>
                <w:sz w:val="20"/>
                <w:lang w:val="sk-SK"/>
              </w:rPr>
            </w:pPr>
          </w:p>
          <w:p w14:paraId="56D1BE14" w14:textId="77777777" w:rsidR="009813A8" w:rsidRPr="00D241CC" w:rsidRDefault="009813A8" w:rsidP="00A30F05">
            <w:pPr>
              <w:keepNext/>
              <w:keepLines/>
              <w:rPr>
                <w:rFonts w:ascii="Arial" w:hAnsi="Arial" w:cs="Arial"/>
                <w:b/>
                <w:bCs/>
                <w:sz w:val="16"/>
                <w:szCs w:val="16"/>
                <w:lang w:val="sk-SK"/>
              </w:rPr>
            </w:pPr>
          </w:p>
          <w:p w14:paraId="4775E5B3" w14:textId="77777777" w:rsidR="009813A8" w:rsidRPr="00D241CC" w:rsidRDefault="009813A8" w:rsidP="00A30F05">
            <w:pPr>
              <w:keepNext/>
              <w:keepLines/>
              <w:ind w:left="471" w:hanging="471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>Bankové spojenie:</w:t>
            </w:r>
          </w:p>
          <w:p w14:paraId="10F9D51A" w14:textId="77777777" w:rsidR="009813A8" w:rsidRPr="00D241CC" w:rsidRDefault="007E1AAA" w:rsidP="00A30F05">
            <w:pPr>
              <w:keepNext/>
              <w:keepLines/>
              <w:rPr>
                <w:rFonts w:ascii="Arial" w:hAnsi="Arial" w:cs="Arial"/>
                <w:color w:val="000000"/>
                <w:sz w:val="20"/>
                <w:lang w:val="sk-SK"/>
              </w:rPr>
            </w:pPr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 xml:space="preserve">UniCredit Bank </w:t>
            </w:r>
            <w:proofErr w:type="spellStart"/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>Czech</w:t>
            </w:r>
            <w:proofErr w:type="spellEnd"/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 xml:space="preserve"> </w:t>
            </w:r>
            <w:proofErr w:type="spellStart"/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>Republic</w:t>
            </w:r>
            <w:proofErr w:type="spellEnd"/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 xml:space="preserve"> and Slovakia, a.s.</w:t>
            </w:r>
          </w:p>
          <w:p w14:paraId="5B710E73" w14:textId="77777777" w:rsidR="007E1AAA" w:rsidRPr="00D241CC" w:rsidRDefault="007E1AAA" w:rsidP="00A30F05">
            <w:pPr>
              <w:keepNext/>
              <w:keepLines/>
              <w:rPr>
                <w:rFonts w:ascii="Arial" w:hAnsi="Arial" w:cs="Arial"/>
                <w:color w:val="000000"/>
                <w:sz w:val="20"/>
                <w:lang w:val="sk-SK"/>
              </w:rPr>
            </w:pPr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>pobočka zahraničnej banky</w:t>
            </w:r>
          </w:p>
          <w:p w14:paraId="1B4440F9" w14:textId="77777777" w:rsidR="009813A8" w:rsidRPr="00D241CC" w:rsidRDefault="009813A8" w:rsidP="00A30F05">
            <w:pPr>
              <w:keepNext/>
              <w:keepLines/>
              <w:rPr>
                <w:rFonts w:ascii="Arial" w:hAnsi="Arial" w:cs="Arial"/>
                <w:color w:val="000000"/>
                <w:sz w:val="20"/>
                <w:lang w:val="sk-SK"/>
              </w:rPr>
            </w:pPr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>Názov účtu:</w:t>
            </w:r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ab/>
              <w:t>Slovenské elektrárne, a.s.</w:t>
            </w:r>
          </w:p>
          <w:p w14:paraId="247D5937" w14:textId="77777777" w:rsidR="009813A8" w:rsidRPr="00D241CC" w:rsidRDefault="009813A8" w:rsidP="00A30F05">
            <w:pPr>
              <w:keepNext/>
              <w:keepLines/>
              <w:rPr>
                <w:rFonts w:ascii="Arial" w:hAnsi="Arial" w:cs="Arial"/>
                <w:color w:val="000000"/>
                <w:sz w:val="20"/>
                <w:lang w:val="sk-SK"/>
              </w:rPr>
            </w:pPr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>Číslo účtu:</w:t>
            </w:r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ab/>
              <w:t>5257593/1111</w:t>
            </w:r>
          </w:p>
          <w:p w14:paraId="77D454C4" w14:textId="77777777" w:rsidR="009813A8" w:rsidRPr="00D241CC" w:rsidRDefault="009813A8" w:rsidP="00A30F05">
            <w:pPr>
              <w:keepNext/>
              <w:keepLines/>
              <w:rPr>
                <w:rFonts w:ascii="Arial" w:hAnsi="Arial" w:cs="Arial"/>
                <w:color w:val="000000"/>
                <w:sz w:val="20"/>
                <w:lang w:val="sk-SK"/>
              </w:rPr>
            </w:pPr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 xml:space="preserve">IBAN: </w:t>
            </w:r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ab/>
            </w:r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ab/>
              <w:t>SK71 1111 0000 0000 0525 7593</w:t>
            </w:r>
          </w:p>
          <w:p w14:paraId="445840EE" w14:textId="2E267F87" w:rsidR="009813A8" w:rsidRPr="00D241CC" w:rsidRDefault="009813A8" w:rsidP="00A30F05">
            <w:pPr>
              <w:keepNext/>
              <w:keepLines/>
              <w:tabs>
                <w:tab w:val="left" w:pos="851"/>
              </w:tabs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 xml:space="preserve">BIC: </w:t>
            </w:r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ab/>
            </w:r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ab/>
              <w:t>UNCRSKBX</w:t>
            </w:r>
          </w:p>
        </w:tc>
        <w:tc>
          <w:tcPr>
            <w:tcW w:w="4620" w:type="dxa"/>
          </w:tcPr>
          <w:p w14:paraId="3E620096" w14:textId="1A7AA967" w:rsidR="009813A8" w:rsidRPr="00D241CC" w:rsidRDefault="009813A8" w:rsidP="00A30F05">
            <w:pPr>
              <w:keepNext/>
              <w:keepLines/>
              <w:spacing w:before="40" w:after="40"/>
              <w:rPr>
                <w:rFonts w:ascii="Arial" w:hAnsi="Arial" w:cs="Arial"/>
                <w:b/>
                <w:bCs/>
                <w:sz w:val="28"/>
                <w:szCs w:val="28"/>
                <w:lang w:val="sk-SK"/>
              </w:rPr>
            </w:pPr>
            <w:r w:rsidRPr="00D241CC">
              <w:rPr>
                <w:rFonts w:ascii="Arial" w:hAnsi="Arial" w:cs="Arial"/>
                <w:b/>
                <w:bCs/>
                <w:szCs w:val="22"/>
                <w:lang w:val="sk-SK"/>
              </w:rPr>
              <w:t xml:space="preserve">Ev. číslo:                         </w:t>
            </w:r>
            <w:r w:rsidRPr="00D241CC">
              <w:rPr>
                <w:rFonts w:ascii="Arial" w:hAnsi="Arial" w:cs="Arial"/>
                <w:b/>
                <w:bCs/>
                <w:sz w:val="28"/>
                <w:szCs w:val="28"/>
                <w:lang w:val="sk-SK"/>
              </w:rPr>
              <w:t>4</w:t>
            </w:r>
            <w:r w:rsidR="00CE3F65">
              <w:rPr>
                <w:rFonts w:ascii="Arial" w:hAnsi="Arial" w:cs="Arial"/>
                <w:b/>
                <w:bCs/>
                <w:sz w:val="28"/>
                <w:szCs w:val="28"/>
                <w:lang w:val="sk-SK"/>
              </w:rPr>
              <w:t>51</w:t>
            </w:r>
            <w:r w:rsidRPr="00D241CC">
              <w:rPr>
                <w:rFonts w:ascii="Arial" w:hAnsi="Arial" w:cs="Arial"/>
                <w:b/>
                <w:bCs/>
                <w:sz w:val="28"/>
                <w:szCs w:val="28"/>
                <w:highlight w:val="cyan"/>
                <w:lang w:val="sk-SK"/>
              </w:rPr>
              <w:t>.........</w:t>
            </w:r>
          </w:p>
          <w:p w14:paraId="50BD56A7" w14:textId="77777777" w:rsidR="009813A8" w:rsidRPr="00D241CC" w:rsidRDefault="009813A8" w:rsidP="00A30F05">
            <w:pPr>
              <w:keepNext/>
              <w:keepLines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  <w:r w:rsidRPr="00D241CC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Číslo žiadame uvádzať  na faktúre a preberacom protokole. </w:t>
            </w:r>
          </w:p>
        </w:tc>
      </w:tr>
      <w:tr w:rsidR="009813A8" w:rsidRPr="00D241CC" w14:paraId="5D0FC9DC" w14:textId="77777777" w:rsidTr="0804A687">
        <w:trPr>
          <w:cantSplit/>
          <w:trHeight w:val="54"/>
        </w:trPr>
        <w:tc>
          <w:tcPr>
            <w:tcW w:w="4740" w:type="dxa"/>
            <w:vMerge/>
          </w:tcPr>
          <w:p w14:paraId="70B05738" w14:textId="77777777" w:rsidR="009813A8" w:rsidRPr="00D241CC" w:rsidRDefault="009813A8" w:rsidP="00A30F05">
            <w:pPr>
              <w:keepNext/>
              <w:keepLines/>
              <w:spacing w:after="40"/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4620" w:type="dxa"/>
          </w:tcPr>
          <w:p w14:paraId="326E6F9B" w14:textId="77777777" w:rsidR="009813A8" w:rsidRPr="00D241CC" w:rsidRDefault="00705AB5" w:rsidP="00A30F05">
            <w:pPr>
              <w:keepNext/>
              <w:keepLines/>
              <w:spacing w:before="120" w:after="120"/>
              <w:rPr>
                <w:rFonts w:ascii="Arial" w:hAnsi="Arial" w:cs="Arial"/>
                <w:sz w:val="20"/>
                <w:lang w:val="sk-SK"/>
              </w:rPr>
            </w:pP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>Dodávat</w:t>
            </w:r>
            <w:r w:rsidR="00273783"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>eľ</w:t>
            </w:r>
            <w:r w:rsidR="009813A8"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: </w:t>
            </w:r>
          </w:p>
          <w:p w14:paraId="51BC6DAA" w14:textId="77777777" w:rsidR="00475843" w:rsidRPr="00D241CC" w:rsidRDefault="00475843" w:rsidP="00A30F05">
            <w:pPr>
              <w:keepNext/>
              <w:keepLines/>
              <w:spacing w:after="40"/>
              <w:rPr>
                <w:rFonts w:ascii="Arial" w:hAnsi="Arial" w:cs="Arial"/>
                <w:b/>
                <w:sz w:val="18"/>
                <w:szCs w:val="18"/>
                <w:highlight w:val="cyan"/>
                <w:lang w:val="sk-SK"/>
              </w:rPr>
            </w:pPr>
            <w:r w:rsidRPr="00D241CC">
              <w:rPr>
                <w:rFonts w:ascii="Arial" w:hAnsi="Arial" w:cs="Arial"/>
                <w:b/>
                <w:bCs/>
                <w:sz w:val="20"/>
                <w:highlight w:val="cyan"/>
                <w:lang w:val="sk-SK"/>
              </w:rPr>
              <w:t>.....................................</w:t>
            </w:r>
          </w:p>
          <w:p w14:paraId="44C8033A" w14:textId="77777777" w:rsidR="00475843" w:rsidRPr="00D241CC" w:rsidRDefault="00475843" w:rsidP="00A30F05">
            <w:pPr>
              <w:keepNext/>
              <w:keepLines/>
              <w:rPr>
                <w:rFonts w:ascii="Arial" w:hAnsi="Arial" w:cs="Arial"/>
                <w:color w:val="000000"/>
                <w:sz w:val="20"/>
                <w:highlight w:val="cyan"/>
                <w:lang w:val="sk-SK"/>
              </w:rPr>
            </w:pPr>
            <w:r w:rsidRPr="00D241CC">
              <w:rPr>
                <w:rFonts w:ascii="Arial" w:hAnsi="Arial" w:cs="Arial"/>
                <w:color w:val="000000"/>
                <w:sz w:val="20"/>
                <w:highlight w:val="cyan"/>
                <w:lang w:val="sk-SK"/>
              </w:rPr>
              <w:t>..........</w:t>
            </w:r>
            <w:r w:rsidR="005D4584" w:rsidRPr="00D241CC">
              <w:rPr>
                <w:rFonts w:ascii="Arial" w:hAnsi="Arial" w:cs="Arial"/>
                <w:color w:val="000000"/>
                <w:sz w:val="20"/>
                <w:highlight w:val="cyan"/>
                <w:lang w:val="sk-SK"/>
              </w:rPr>
              <w:t>...........................</w:t>
            </w:r>
          </w:p>
          <w:p w14:paraId="48309433" w14:textId="1B7A93D6" w:rsidR="00475843" w:rsidRPr="00D241CC" w:rsidRDefault="005D4584" w:rsidP="00A30F05">
            <w:pPr>
              <w:keepNext/>
              <w:keepLines/>
              <w:spacing w:after="40"/>
              <w:rPr>
                <w:rFonts w:ascii="Arial" w:hAnsi="Arial" w:cs="Arial"/>
                <w:color w:val="000000"/>
                <w:sz w:val="20"/>
                <w:lang w:val="sk-SK"/>
              </w:rPr>
            </w:pPr>
            <w:r w:rsidRPr="00D241CC">
              <w:rPr>
                <w:rFonts w:ascii="Arial" w:hAnsi="Arial" w:cs="Arial"/>
                <w:color w:val="000000"/>
                <w:sz w:val="20"/>
                <w:highlight w:val="cyan"/>
                <w:lang w:val="sk-SK"/>
              </w:rPr>
              <w:t>.....................................</w:t>
            </w:r>
          </w:p>
          <w:p w14:paraId="0AB230FD" w14:textId="77777777" w:rsidR="00760B49" w:rsidRPr="00D241CC" w:rsidRDefault="00760B49" w:rsidP="00A30F05">
            <w:pPr>
              <w:keepNext/>
              <w:keepLines/>
              <w:tabs>
                <w:tab w:val="left" w:pos="851"/>
              </w:tabs>
              <w:rPr>
                <w:rFonts w:ascii="Arial" w:hAnsi="Arial" w:cs="Arial"/>
                <w:sz w:val="20"/>
                <w:lang w:val="sk-SK"/>
              </w:rPr>
            </w:pPr>
            <w:r w:rsidRPr="00D241CC">
              <w:rPr>
                <w:rFonts w:ascii="Arial" w:hAnsi="Arial" w:cs="Arial"/>
                <w:bCs/>
                <w:sz w:val="20"/>
                <w:lang w:val="sk-SK"/>
              </w:rPr>
              <w:tab/>
            </w:r>
          </w:p>
          <w:p w14:paraId="710DFFD2" w14:textId="1E2E6887" w:rsidR="009813A8" w:rsidRPr="00D241CC" w:rsidRDefault="009813A8" w:rsidP="00A30F05">
            <w:pPr>
              <w:keepNext/>
              <w:keepLines/>
              <w:rPr>
                <w:rFonts w:ascii="Arial" w:hAnsi="Arial" w:cs="Arial"/>
                <w:bCs/>
                <w:sz w:val="20"/>
                <w:lang w:val="sk-SK"/>
              </w:rPr>
            </w:pP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IČO: </w:t>
            </w: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ab/>
            </w:r>
            <w:r w:rsidR="002824B4"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</w:t>
            </w:r>
            <w:r w:rsidR="002824B4" w:rsidRPr="00D241CC">
              <w:rPr>
                <w:rFonts w:ascii="Arial" w:hAnsi="Arial" w:cs="Arial"/>
                <w:bCs/>
                <w:sz w:val="20"/>
                <w:lang w:val="sk-SK"/>
              </w:rPr>
              <w:t xml:space="preserve"> </w:t>
            </w:r>
            <w:r w:rsidR="002824B4" w:rsidRPr="00D241CC">
              <w:rPr>
                <w:rFonts w:ascii="Arial" w:hAnsi="Arial" w:cs="Arial"/>
                <w:bCs/>
                <w:sz w:val="20"/>
                <w:highlight w:val="cyan"/>
                <w:lang w:val="sk-SK"/>
              </w:rPr>
              <w:t>.........</w:t>
            </w:r>
          </w:p>
          <w:p w14:paraId="756CD3BD" w14:textId="5950DE16" w:rsidR="00FA04D7" w:rsidRPr="00D241CC" w:rsidRDefault="00FA04D7" w:rsidP="00A30F05">
            <w:pPr>
              <w:keepNext/>
              <w:keepLines/>
              <w:rPr>
                <w:rFonts w:ascii="Arial" w:hAnsi="Arial" w:cs="Arial"/>
                <w:b/>
                <w:sz w:val="20"/>
                <w:lang w:val="sk-SK"/>
              </w:rPr>
            </w:pP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>DIČ:...................</w:t>
            </w:r>
          </w:p>
          <w:p w14:paraId="411C180C" w14:textId="23057F70" w:rsidR="009813A8" w:rsidRPr="00D241CC" w:rsidRDefault="009813A8" w:rsidP="00A30F05">
            <w:pPr>
              <w:keepNext/>
              <w:keepLines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IČ DPH: </w:t>
            </w:r>
            <w:r w:rsidR="002824B4"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Pr="00D241CC">
              <w:rPr>
                <w:rFonts w:ascii="Arial" w:hAnsi="Arial" w:cs="Arial"/>
                <w:bCs/>
                <w:sz w:val="20"/>
                <w:highlight w:val="cyan"/>
                <w:lang w:val="sk-SK"/>
              </w:rPr>
              <w:t>..........</w:t>
            </w: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ab/>
            </w:r>
          </w:p>
          <w:p w14:paraId="5BDC6C5F" w14:textId="22025E87" w:rsidR="00023998" w:rsidRDefault="009813A8" w:rsidP="00A30F05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37A07898">
              <w:rPr>
                <w:rFonts w:ascii="Arial" w:hAnsi="Arial" w:cs="Arial"/>
                <w:color w:val="000000" w:themeColor="text1"/>
                <w:sz w:val="18"/>
                <w:szCs w:val="18"/>
              </w:rPr>
              <w:t>Zapísaný v </w:t>
            </w:r>
            <w:r w:rsidRPr="37A07898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  <w:t>Obchodnom registri Okresného súdu</w:t>
            </w:r>
            <w:r w:rsidRPr="37A0789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37A07898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  <w:t>……..</w:t>
            </w:r>
            <w:r w:rsidRPr="37A0789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Oddiel: </w:t>
            </w:r>
            <w:r w:rsidRPr="37A07898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Pr="37A0789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Vložka č.: </w:t>
            </w:r>
            <w:r w:rsidRPr="37A07898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  <w:t>......</w:t>
            </w:r>
          </w:p>
          <w:p w14:paraId="5DE70D06" w14:textId="77777777" w:rsidR="000B2A3A" w:rsidRDefault="000B2A3A" w:rsidP="00A30F05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sk-SK"/>
              </w:rPr>
            </w:pPr>
          </w:p>
          <w:p w14:paraId="2C51C12C" w14:textId="77777777" w:rsidR="000B2A3A" w:rsidRDefault="000B2A3A" w:rsidP="00A30F05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sk-SK"/>
              </w:rPr>
            </w:pPr>
          </w:p>
          <w:p w14:paraId="5D9001B4" w14:textId="77777777" w:rsidR="009813A8" w:rsidRPr="00D241CC" w:rsidRDefault="00445416" w:rsidP="00A30F05">
            <w:pPr>
              <w:keepNext/>
              <w:keepLines/>
              <w:tabs>
                <w:tab w:val="left" w:pos="5103"/>
              </w:tabs>
              <w:spacing w:before="120"/>
              <w:ind w:left="17" w:hanging="17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  <w:r w:rsidRPr="00D241CC">
              <w:rPr>
                <w:rFonts w:ascii="Arial" w:hAnsi="Arial" w:cs="Arial"/>
                <w:b/>
                <w:color w:val="000000"/>
                <w:sz w:val="20"/>
                <w:lang w:val="sk-SK"/>
              </w:rPr>
              <w:t>SAP č. Dodávateľa:</w:t>
            </w:r>
            <w:r w:rsidRPr="00D241CC">
              <w:rPr>
                <w:rFonts w:ascii="Arial" w:hAnsi="Arial" w:cs="Arial"/>
                <w:color w:val="000000"/>
                <w:sz w:val="20"/>
                <w:lang w:val="sk-SK"/>
              </w:rPr>
              <w:t xml:space="preserve"> </w:t>
            </w:r>
            <w:r w:rsidRPr="00D241CC">
              <w:rPr>
                <w:rFonts w:ascii="Arial" w:hAnsi="Arial" w:cs="Arial"/>
                <w:color w:val="000000"/>
                <w:sz w:val="20"/>
                <w:highlight w:val="yellow"/>
                <w:lang w:val="sk-SK"/>
              </w:rPr>
              <w:t>............</w:t>
            </w:r>
            <w:r w:rsidR="009813A8" w:rsidRPr="00D241CC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sk-SK"/>
              </w:rPr>
              <w:t>.</w:t>
            </w:r>
          </w:p>
          <w:p w14:paraId="789E359F" w14:textId="77777777" w:rsidR="00445416" w:rsidRPr="00D241CC" w:rsidRDefault="00445416" w:rsidP="00A30F05">
            <w:pPr>
              <w:keepNext/>
              <w:keepLines/>
              <w:tabs>
                <w:tab w:val="left" w:pos="5103"/>
              </w:tabs>
              <w:ind w:left="17" w:hanging="17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</w:p>
          <w:p w14:paraId="1C1F41E0" w14:textId="0FEF3DE9" w:rsidR="00106D8A" w:rsidRPr="00CC7EA1" w:rsidRDefault="00E0165E" w:rsidP="00A30F05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Lines="40" w:before="96" w:afterLines="40" w:after="96"/>
              <w:textAlignment w:val="baseline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>Registrácia pre DPH:</w:t>
            </w:r>
            <w:r w:rsidR="00106D8A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106D8A" w:rsidRPr="00CC7EA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V prípade </w:t>
            </w:r>
            <w:r w:rsidR="00CE3F65">
              <w:rPr>
                <w:rFonts w:ascii="Arial" w:hAnsi="Arial" w:cs="Arial"/>
                <w:sz w:val="18"/>
                <w:szCs w:val="18"/>
                <w:highlight w:val="yellow"/>
              </w:rPr>
              <w:t>tuzemského dodávateľa</w:t>
            </w:r>
            <w:r w:rsidR="00106D8A" w:rsidRPr="00CC7EA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  <w:p w14:paraId="762EEC44" w14:textId="43736577" w:rsidR="00106D8A" w:rsidRPr="00CC7EA1" w:rsidRDefault="00106D8A" w:rsidP="00A30F05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Lines="40" w:before="96" w:afterLines="40" w:after="96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C7EA1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Tuzemský 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Dodávateľ</w:t>
            </w:r>
            <w:r w:rsidRPr="00CC7EA1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uvedie jednu z nasledovných 2 možností:</w:t>
            </w:r>
          </w:p>
          <w:p w14:paraId="012ADEE6" w14:textId="77777777" w:rsidR="00106D8A" w:rsidRPr="00CC7EA1" w:rsidRDefault="00106D8A" w:rsidP="00A30F05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Lines="40" w:before="96" w:afterLines="40" w:after="96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C7EA1">
              <w:rPr>
                <w:rFonts w:ascii="Arial" w:hAnsi="Arial" w:cs="Arial"/>
                <w:sz w:val="18"/>
                <w:szCs w:val="18"/>
                <w:highlight w:val="yellow"/>
              </w:rPr>
              <w:t>1. možnosť:</w:t>
            </w:r>
            <w:r w:rsidRPr="00CC7E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7EA1">
              <w:rPr>
                <w:rFonts w:ascii="Arial" w:hAnsi="Arial" w:cs="Arial"/>
                <w:sz w:val="18"/>
                <w:szCs w:val="18"/>
                <w:highlight w:val="cyan"/>
              </w:rPr>
              <w:t>platiteľ DPH v zmysle § 4</w:t>
            </w:r>
          </w:p>
          <w:p w14:paraId="64B5CA23" w14:textId="77777777" w:rsidR="00106D8A" w:rsidRPr="00CC7EA1" w:rsidRDefault="00106D8A" w:rsidP="00A30F05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Lines="40" w:before="96" w:afterLines="40" w:after="96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C7EA1">
              <w:rPr>
                <w:rFonts w:ascii="Arial" w:hAnsi="Arial" w:cs="Arial"/>
                <w:sz w:val="18"/>
                <w:szCs w:val="18"/>
                <w:highlight w:val="yellow"/>
              </w:rPr>
              <w:t>2. možnosť:</w:t>
            </w:r>
            <w:r w:rsidRPr="00CC7E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7EA1">
              <w:rPr>
                <w:rFonts w:ascii="Arial" w:hAnsi="Arial" w:cs="Arial"/>
                <w:sz w:val="18"/>
                <w:szCs w:val="18"/>
                <w:highlight w:val="cyan"/>
              </w:rPr>
              <w:t>neplatiteľ DPH v zmysle</w:t>
            </w:r>
            <w:r w:rsidRPr="00CC7E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187D7B" w14:textId="77777777" w:rsidR="00106D8A" w:rsidRPr="002B4ECF" w:rsidRDefault="00106D8A" w:rsidP="00A30F05">
            <w:pPr>
              <w:keepNext/>
              <w:keepLines/>
              <w:tabs>
                <w:tab w:val="left" w:pos="5103"/>
              </w:tabs>
              <w:ind w:left="17" w:hanging="17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  <w:r w:rsidRPr="00CC7EA1">
              <w:rPr>
                <w:rFonts w:ascii="Arial" w:hAnsi="Arial" w:cs="Arial"/>
                <w:sz w:val="18"/>
                <w:szCs w:val="18"/>
              </w:rPr>
              <w:t>zákona č. 222/2004 Z. z. o DPH v znení neskorších predpisov</w:t>
            </w:r>
          </w:p>
          <w:p w14:paraId="7A76C279" w14:textId="77777777" w:rsidR="00E0165E" w:rsidRDefault="00E0165E" w:rsidP="00A30F05">
            <w:pPr>
              <w:keepNext/>
              <w:keepLines/>
              <w:tabs>
                <w:tab w:val="left" w:pos="5103"/>
              </w:tabs>
              <w:ind w:left="471" w:hanging="471"/>
              <w:rPr>
                <w:rFonts w:ascii="Arial" w:hAnsi="Arial" w:cs="Arial"/>
                <w:b/>
                <w:bCs/>
                <w:sz w:val="20"/>
                <w:lang w:val="sk-SK"/>
              </w:rPr>
            </w:pPr>
          </w:p>
          <w:p w14:paraId="02CF12C5" w14:textId="0499F6D0" w:rsidR="009813A8" w:rsidRPr="00D241CC" w:rsidRDefault="009813A8" w:rsidP="00A30F05">
            <w:pPr>
              <w:pStyle w:val="Zkladntext2"/>
              <w:keepNext/>
              <w:keepLines/>
              <w:tabs>
                <w:tab w:val="left" w:pos="7905"/>
              </w:tabs>
              <w:rPr>
                <w:rFonts w:ascii="Arial" w:hAnsi="Arial" w:cs="Arial"/>
                <w:bCs/>
                <w:i w:val="0"/>
                <w:sz w:val="20"/>
                <w:lang w:val="sk-SK"/>
              </w:rPr>
            </w:pPr>
          </w:p>
        </w:tc>
      </w:tr>
      <w:tr w:rsidR="009813A8" w:rsidRPr="00D241CC" w14:paraId="49AD41A5" w14:textId="77777777" w:rsidTr="00A5062C">
        <w:trPr>
          <w:trHeight w:val="270"/>
        </w:trPr>
        <w:tc>
          <w:tcPr>
            <w:tcW w:w="4740" w:type="dxa"/>
            <w:vMerge/>
          </w:tcPr>
          <w:p w14:paraId="41BFE2E7" w14:textId="77777777" w:rsidR="009813A8" w:rsidRPr="00D241CC" w:rsidRDefault="009813A8" w:rsidP="00A30F05">
            <w:pPr>
              <w:keepNext/>
              <w:keepLines/>
              <w:spacing w:after="40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620" w:type="dxa"/>
            <w:vMerge w:val="restart"/>
          </w:tcPr>
          <w:p w14:paraId="79708A90" w14:textId="77777777" w:rsidR="009813A8" w:rsidRPr="001D267F" w:rsidRDefault="009813A8" w:rsidP="00A30F05">
            <w:pPr>
              <w:keepNext/>
              <w:keepLines/>
              <w:spacing w:after="40"/>
              <w:rPr>
                <w:rFonts w:ascii="Arial" w:hAnsi="Arial" w:cs="Arial"/>
                <w:sz w:val="20"/>
                <w:lang w:val="sk-SK"/>
              </w:rPr>
            </w:pPr>
            <w:r w:rsidRPr="001D267F">
              <w:rPr>
                <w:rFonts w:ascii="Arial" w:hAnsi="Arial" w:cs="Arial"/>
                <w:b/>
                <w:sz w:val="20"/>
                <w:lang w:val="sk-SK"/>
              </w:rPr>
              <w:t xml:space="preserve">Miesto dodania: </w:t>
            </w:r>
          </w:p>
          <w:p w14:paraId="6D809D90" w14:textId="77777777" w:rsidR="009813A8" w:rsidRPr="001D267F" w:rsidRDefault="009813A8" w:rsidP="00A30F05">
            <w:pPr>
              <w:keepNext/>
              <w:keepLines/>
              <w:spacing w:after="4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14:paraId="7A2982D6" w14:textId="77777777" w:rsidR="009813A8" w:rsidRPr="001D267F" w:rsidRDefault="009813A8" w:rsidP="00A30F05">
            <w:pPr>
              <w:keepNext/>
              <w:keepLines/>
              <w:spacing w:after="4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1D267F">
              <w:rPr>
                <w:rFonts w:ascii="Arial" w:hAnsi="Arial" w:cs="Arial"/>
                <w:sz w:val="18"/>
                <w:szCs w:val="18"/>
                <w:lang w:val="sk-SK"/>
              </w:rPr>
              <w:t>Slovenské elektrárne, a.s.</w:t>
            </w:r>
          </w:p>
          <w:p w14:paraId="258D50BE" w14:textId="320ACEE1" w:rsidR="009813A8" w:rsidRPr="001D267F" w:rsidRDefault="009813A8" w:rsidP="00A30F05">
            <w:pPr>
              <w:keepNext/>
              <w:keepLines/>
              <w:spacing w:after="4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1D267F">
              <w:rPr>
                <w:rFonts w:ascii="Arial" w:hAnsi="Arial" w:cs="Arial"/>
                <w:sz w:val="18"/>
                <w:szCs w:val="18"/>
                <w:lang w:val="sk-SK"/>
              </w:rPr>
              <w:t xml:space="preserve">závod </w:t>
            </w:r>
            <w:r w:rsidR="001D267F" w:rsidRPr="001D267F">
              <w:rPr>
                <w:rFonts w:ascii="Arial" w:hAnsi="Arial" w:cs="Arial"/>
                <w:sz w:val="18"/>
                <w:szCs w:val="18"/>
                <w:lang w:val="sk-SK"/>
              </w:rPr>
              <w:t>Atómové elektrárne Bohunice</w:t>
            </w:r>
          </w:p>
          <w:p w14:paraId="395F4C62" w14:textId="722CB441" w:rsidR="00182302" w:rsidRPr="001D267F" w:rsidRDefault="001D267F" w:rsidP="00A30F05">
            <w:pPr>
              <w:keepNext/>
              <w:keepLines/>
              <w:rPr>
                <w:rFonts w:ascii="Arial" w:hAnsi="Arial" w:cs="Arial"/>
                <w:color w:val="000000"/>
                <w:sz w:val="18"/>
                <w:lang w:val="sk-SK"/>
              </w:rPr>
            </w:pPr>
            <w:r w:rsidRPr="001D267F">
              <w:rPr>
                <w:rFonts w:ascii="Arial" w:hAnsi="Arial" w:cs="Arial"/>
                <w:color w:val="000000"/>
                <w:sz w:val="18"/>
                <w:lang w:val="sk-SK"/>
              </w:rPr>
              <w:t>919 31 Jaslovské Bohunice</w:t>
            </w:r>
          </w:p>
          <w:p w14:paraId="180230C2" w14:textId="0DE41E20" w:rsidR="009813A8" w:rsidRPr="001D267F" w:rsidRDefault="009813A8" w:rsidP="00A30F05">
            <w:pPr>
              <w:keepNext/>
              <w:keepLines/>
              <w:spacing w:after="4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14:paraId="27153E32" w14:textId="77777777" w:rsidR="009813A8" w:rsidRPr="001D267F" w:rsidRDefault="009813A8" w:rsidP="00A30F05">
            <w:pPr>
              <w:keepNext/>
              <w:keepLines/>
              <w:spacing w:after="4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14:paraId="7EA45FBE" w14:textId="77777777" w:rsidR="009813A8" w:rsidRPr="001D267F" w:rsidRDefault="009813A8" w:rsidP="00A30F05">
            <w:pPr>
              <w:keepNext/>
              <w:keepLines/>
              <w:spacing w:after="4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14:paraId="02F9F15D" w14:textId="77777777" w:rsidR="009813A8" w:rsidRPr="001D267F" w:rsidRDefault="009813A8" w:rsidP="00A30F05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</w:tr>
      <w:tr w:rsidR="009813A8" w:rsidRPr="00D241CC" w14:paraId="0FBF0E91" w14:textId="77777777" w:rsidTr="0804A687">
        <w:trPr>
          <w:cantSplit/>
          <w:trHeight w:val="2159"/>
        </w:trPr>
        <w:tc>
          <w:tcPr>
            <w:tcW w:w="4740" w:type="dxa"/>
          </w:tcPr>
          <w:p w14:paraId="16BC2E03" w14:textId="77777777" w:rsidR="009813A8" w:rsidRPr="00D241CC" w:rsidRDefault="009813A8" w:rsidP="00A30F05">
            <w:pPr>
              <w:keepNext/>
              <w:keepLines/>
              <w:spacing w:before="40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>Adresa zaslania faktúry:</w:t>
            </w:r>
          </w:p>
          <w:p w14:paraId="4C3DF61E" w14:textId="77777777" w:rsidR="009813A8" w:rsidRPr="00D241CC" w:rsidRDefault="009813A8" w:rsidP="00A30F05">
            <w:pPr>
              <w:keepNext/>
              <w:keepLines/>
              <w:spacing w:before="40" w:after="40"/>
              <w:rPr>
                <w:rFonts w:ascii="Arial" w:hAnsi="Arial" w:cs="Arial"/>
                <w:color w:val="000000"/>
                <w:sz w:val="18"/>
                <w:lang w:val="sk-SK"/>
              </w:rPr>
            </w:pPr>
            <w:r w:rsidRPr="00D241CC">
              <w:rPr>
                <w:rFonts w:ascii="Arial" w:hAnsi="Arial" w:cs="Arial"/>
                <w:color w:val="000000"/>
                <w:sz w:val="18"/>
                <w:lang w:val="sk-SK"/>
              </w:rPr>
              <w:t>Slovenské elektrárne, a.s.</w:t>
            </w:r>
          </w:p>
          <w:p w14:paraId="0017AC40" w14:textId="77777777" w:rsidR="009813A8" w:rsidRPr="00D241CC" w:rsidRDefault="009813A8" w:rsidP="00A30F05">
            <w:pPr>
              <w:keepNext/>
              <w:keepLines/>
              <w:spacing w:before="40" w:after="40"/>
              <w:rPr>
                <w:rFonts w:ascii="Arial" w:hAnsi="Arial" w:cs="Arial"/>
                <w:color w:val="000000"/>
                <w:sz w:val="18"/>
                <w:lang w:val="sk-SK"/>
              </w:rPr>
            </w:pPr>
            <w:r w:rsidRPr="00D241CC">
              <w:rPr>
                <w:rFonts w:ascii="Arial" w:hAnsi="Arial" w:cs="Arial"/>
                <w:color w:val="000000"/>
                <w:sz w:val="18"/>
                <w:lang w:val="sk-SK"/>
              </w:rPr>
              <w:t>odbor fakturácie</w:t>
            </w:r>
          </w:p>
          <w:p w14:paraId="2737D471" w14:textId="77777777" w:rsidR="009813A8" w:rsidRPr="00D241CC" w:rsidRDefault="009813A8" w:rsidP="00A30F05">
            <w:pPr>
              <w:keepNext/>
              <w:keepLines/>
              <w:spacing w:before="40" w:after="40"/>
              <w:rPr>
                <w:rFonts w:ascii="Arial" w:hAnsi="Arial" w:cs="Arial"/>
                <w:color w:val="000000"/>
                <w:sz w:val="18"/>
                <w:lang w:val="sk-SK"/>
              </w:rPr>
            </w:pPr>
            <w:r w:rsidRPr="00D241CC">
              <w:rPr>
                <w:rFonts w:ascii="Arial" w:hAnsi="Arial" w:cs="Arial"/>
                <w:color w:val="000000"/>
                <w:sz w:val="18"/>
                <w:lang w:val="sk-SK"/>
              </w:rPr>
              <w:t xml:space="preserve">závod Atómové elektrárne Mochovce </w:t>
            </w:r>
          </w:p>
          <w:p w14:paraId="23DDA794" w14:textId="77777777" w:rsidR="009813A8" w:rsidRPr="00D241CC" w:rsidRDefault="009813A8" w:rsidP="00A30F05">
            <w:pPr>
              <w:keepNext/>
              <w:keepLines/>
              <w:spacing w:before="40" w:after="40"/>
              <w:rPr>
                <w:rFonts w:ascii="Arial" w:hAnsi="Arial" w:cs="Arial"/>
                <w:color w:val="000000"/>
                <w:sz w:val="18"/>
                <w:lang w:val="sk-SK"/>
              </w:rPr>
            </w:pPr>
            <w:r w:rsidRPr="00D241CC">
              <w:rPr>
                <w:rFonts w:ascii="Arial" w:hAnsi="Arial" w:cs="Arial"/>
                <w:color w:val="000000"/>
                <w:sz w:val="18"/>
                <w:lang w:val="sk-SK"/>
              </w:rPr>
              <w:t>P.O.BOX 11</w:t>
            </w:r>
          </w:p>
          <w:p w14:paraId="0972A68B" w14:textId="54AD98CC" w:rsidR="009813A8" w:rsidRDefault="009813A8" w:rsidP="00A30F05">
            <w:pPr>
              <w:keepNext/>
              <w:keepLines/>
              <w:tabs>
                <w:tab w:val="left" w:pos="851"/>
              </w:tabs>
              <w:rPr>
                <w:rFonts w:ascii="Arial" w:hAnsi="Arial" w:cs="Arial"/>
                <w:color w:val="000000"/>
                <w:sz w:val="18"/>
                <w:lang w:val="sk-SK"/>
              </w:rPr>
            </w:pPr>
            <w:r w:rsidRPr="00D241CC">
              <w:rPr>
                <w:rFonts w:ascii="Arial" w:hAnsi="Arial" w:cs="Arial"/>
                <w:color w:val="000000"/>
                <w:sz w:val="18"/>
                <w:lang w:val="sk-SK"/>
              </w:rPr>
              <w:t>935 39 Mochovce</w:t>
            </w:r>
          </w:p>
          <w:p w14:paraId="22CBA6CC" w14:textId="0D37D0C7" w:rsidR="00FC7614" w:rsidRDefault="00FC7614" w:rsidP="00A30F05">
            <w:pPr>
              <w:keepNext/>
              <w:keepLines/>
              <w:tabs>
                <w:tab w:val="left" w:pos="851"/>
              </w:tabs>
              <w:rPr>
                <w:rFonts w:ascii="Arial" w:hAnsi="Arial" w:cs="Arial"/>
                <w:color w:val="000000"/>
                <w:sz w:val="18"/>
                <w:lang w:val="sk-SK"/>
              </w:rPr>
            </w:pPr>
          </w:p>
          <w:p w14:paraId="759BEA7B" w14:textId="3BE1CEB3" w:rsidR="00C1322F" w:rsidRDefault="00FC7614" w:rsidP="00A30F05">
            <w:pPr>
              <w:keepNext/>
              <w:keepLines/>
              <w:tabs>
                <w:tab w:val="left" w:pos="851"/>
              </w:tabs>
              <w:rPr>
                <w:rFonts w:ascii="Arial" w:hAnsi="Arial" w:cs="Arial"/>
                <w:color w:val="000000"/>
                <w:sz w:val="18"/>
                <w:lang w:val="sk-SK"/>
              </w:rPr>
            </w:pPr>
            <w:r w:rsidRPr="00DF0116">
              <w:rPr>
                <w:rFonts w:ascii="Arial" w:hAnsi="Arial" w:cs="Arial"/>
                <w:color w:val="000000"/>
                <w:sz w:val="18"/>
              </w:rPr>
              <w:t xml:space="preserve">Ak má </w:t>
            </w:r>
            <w:r w:rsidRPr="00BB44E3">
              <w:rPr>
                <w:rFonts w:ascii="Arial" w:hAnsi="Arial" w:cs="Arial"/>
                <w:color w:val="000000"/>
                <w:sz w:val="18"/>
              </w:rPr>
              <w:t>Dodávateľ s SE uzatvorenú platnú Dohodu o elektronickom doručovaní faktúr</w:t>
            </w:r>
            <w:r w:rsidR="00592F6A">
              <w:rPr>
                <w:rFonts w:ascii="Arial" w:hAnsi="Arial" w:cs="Arial"/>
                <w:color w:val="000000"/>
                <w:sz w:val="18"/>
              </w:rPr>
              <w:t xml:space="preserve"> (ďalej “</w:t>
            </w:r>
            <w:r w:rsidR="00592F6A" w:rsidRPr="00B6687D">
              <w:rPr>
                <w:rFonts w:ascii="Arial" w:hAnsi="Arial" w:cs="Arial"/>
                <w:b/>
                <w:bCs/>
                <w:color w:val="000000"/>
                <w:sz w:val="18"/>
              </w:rPr>
              <w:t>Dohoda</w:t>
            </w:r>
            <w:r w:rsidR="00592F6A">
              <w:rPr>
                <w:rFonts w:ascii="Arial" w:hAnsi="Arial" w:cs="Arial"/>
                <w:color w:val="000000"/>
                <w:sz w:val="18"/>
              </w:rPr>
              <w:t>”)</w:t>
            </w:r>
            <w:r w:rsidRPr="00BB44E3">
              <w:rPr>
                <w:rFonts w:ascii="Arial" w:hAnsi="Arial" w:cs="Arial"/>
                <w:color w:val="000000"/>
                <w:sz w:val="18"/>
              </w:rPr>
              <w:t xml:space="preserve">, faktúru je potrebné zaslať </w:t>
            </w:r>
            <w:r w:rsidR="00BB44E3" w:rsidRPr="007D7009">
              <w:rPr>
                <w:rFonts w:ascii="Arial" w:hAnsi="Arial" w:cs="Arial"/>
                <w:color w:val="000000"/>
                <w:sz w:val="18"/>
                <w:szCs w:val="18"/>
              </w:rPr>
              <w:t xml:space="preserve">na </w:t>
            </w:r>
            <w:r w:rsidR="00C1322F" w:rsidRPr="00CC7EA1">
              <w:rPr>
                <w:rFonts w:ascii="Arial" w:hAnsi="Arial" w:cs="Arial"/>
                <w:sz w:val="18"/>
                <w:szCs w:val="18"/>
              </w:rPr>
              <w:t>e-mailovú adresu, ktorá je uveden</w:t>
            </w:r>
            <w:r w:rsidR="00F82005">
              <w:rPr>
                <w:rFonts w:ascii="Arial" w:hAnsi="Arial" w:cs="Arial"/>
                <w:sz w:val="18"/>
                <w:szCs w:val="18"/>
              </w:rPr>
              <w:t>á</w:t>
            </w:r>
            <w:r w:rsidR="00C1322F" w:rsidRPr="00CC7EA1">
              <w:rPr>
                <w:rFonts w:ascii="Arial" w:hAnsi="Arial" w:cs="Arial"/>
                <w:sz w:val="18"/>
                <w:szCs w:val="18"/>
              </w:rPr>
              <w:t xml:space="preserve"> v </w:t>
            </w:r>
            <w:r w:rsidR="00953619">
              <w:rPr>
                <w:rFonts w:ascii="Arial" w:hAnsi="Arial" w:cs="Arial"/>
                <w:sz w:val="18"/>
                <w:szCs w:val="18"/>
              </w:rPr>
              <w:t>D</w:t>
            </w:r>
            <w:r w:rsidR="00C1322F" w:rsidRPr="00CC7EA1">
              <w:rPr>
                <w:rFonts w:ascii="Arial" w:hAnsi="Arial" w:cs="Arial"/>
                <w:sz w:val="18"/>
                <w:szCs w:val="18"/>
              </w:rPr>
              <w:t>ohode</w:t>
            </w:r>
            <w:r w:rsidR="00C1322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E6BEACE" w14:textId="77777777" w:rsidR="009813A8" w:rsidRPr="00D241CC" w:rsidRDefault="009813A8" w:rsidP="00A30F05">
            <w:pPr>
              <w:keepNext/>
              <w:keepLines/>
              <w:tabs>
                <w:tab w:val="left" w:pos="851"/>
              </w:tabs>
              <w:rPr>
                <w:rFonts w:ascii="Arial" w:hAnsi="Arial" w:cs="Arial"/>
                <w:color w:val="000000"/>
                <w:sz w:val="18"/>
                <w:lang w:val="sk-SK"/>
              </w:rPr>
            </w:pPr>
          </w:p>
          <w:p w14:paraId="5D1B9F2D" w14:textId="77777777" w:rsidR="009813A8" w:rsidRPr="00D241CC" w:rsidRDefault="009813A8" w:rsidP="00A30F05">
            <w:pPr>
              <w:keepNext/>
              <w:keepLines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 w:rsidRPr="00D241CC">
              <w:rPr>
                <w:rFonts w:ascii="Arial" w:hAnsi="Arial" w:cs="Arial"/>
                <w:b/>
                <w:bCs/>
                <w:sz w:val="20"/>
                <w:lang w:val="sk-SK"/>
              </w:rPr>
              <w:t>Splatnosť faktúry:</w:t>
            </w:r>
          </w:p>
          <w:p w14:paraId="07B65FFC" w14:textId="77777777" w:rsidR="009813A8" w:rsidRPr="00D241CC" w:rsidRDefault="009813A8" w:rsidP="00A30F05">
            <w:pPr>
              <w:keepNext/>
              <w:keepLines/>
              <w:tabs>
                <w:tab w:val="left" w:pos="851"/>
              </w:tabs>
              <w:rPr>
                <w:rFonts w:ascii="Arial" w:hAnsi="Arial" w:cs="Arial"/>
                <w:b/>
                <w:color w:val="000000"/>
                <w:sz w:val="18"/>
                <w:szCs w:val="18"/>
                <w:lang w:val="sk-SK"/>
              </w:rPr>
            </w:pPr>
            <w:r w:rsidRPr="00D241CC">
              <w:rPr>
                <w:rFonts w:ascii="Arial" w:hAnsi="Arial" w:cs="Arial"/>
                <w:color w:val="000000"/>
                <w:sz w:val="18"/>
                <w:lang w:val="sk-SK"/>
              </w:rPr>
              <w:t>60 dní od doručenia faktúry</w:t>
            </w:r>
          </w:p>
        </w:tc>
        <w:tc>
          <w:tcPr>
            <w:tcW w:w="4620" w:type="dxa"/>
            <w:vMerge/>
          </w:tcPr>
          <w:p w14:paraId="7A8D09D4" w14:textId="77777777" w:rsidR="009813A8" w:rsidRPr="00D241CC" w:rsidRDefault="009813A8" w:rsidP="00A30F05">
            <w:pPr>
              <w:keepNext/>
              <w:keepLines/>
              <w:spacing w:after="40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9813A8" w:rsidRPr="00F66853" w14:paraId="4169098B" w14:textId="77777777" w:rsidTr="0804A687">
        <w:trPr>
          <w:trHeight w:val="359"/>
        </w:trPr>
        <w:tc>
          <w:tcPr>
            <w:tcW w:w="9360" w:type="dxa"/>
            <w:gridSpan w:val="2"/>
          </w:tcPr>
          <w:p w14:paraId="2F9E9097" w14:textId="77777777" w:rsidR="009813A8" w:rsidRPr="00B069E4" w:rsidRDefault="009813A8" w:rsidP="00A30F05">
            <w:pPr>
              <w:keepNext/>
              <w:keepLines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14:paraId="711DC85E" w14:textId="173980FA" w:rsidR="009813A8" w:rsidRPr="00B069E4" w:rsidRDefault="009813A8" w:rsidP="00A30F05">
            <w:pPr>
              <w:pStyle w:val="Zkladntext2"/>
              <w:keepNext/>
              <w:keepLines/>
              <w:spacing w:before="40" w:after="4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B069E4">
              <w:rPr>
                <w:rFonts w:ascii="Arial" w:hAnsi="Arial" w:cs="Arial"/>
                <w:sz w:val="18"/>
                <w:szCs w:val="18"/>
                <w:lang w:val="sk-SK"/>
              </w:rPr>
              <w:t>Objednávame</w:t>
            </w:r>
            <w:r w:rsidR="00815A93" w:rsidRPr="00B069E4">
              <w:rPr>
                <w:rFonts w:ascii="Arial" w:hAnsi="Arial" w:cs="Arial"/>
                <w:sz w:val="18"/>
                <w:szCs w:val="18"/>
                <w:lang w:val="sk-SK"/>
              </w:rPr>
              <w:t xml:space="preserve"> si</w:t>
            </w:r>
            <w:r w:rsidRPr="00B069E4">
              <w:rPr>
                <w:rFonts w:ascii="Arial" w:hAnsi="Arial" w:cs="Arial"/>
                <w:sz w:val="18"/>
                <w:szCs w:val="18"/>
                <w:lang w:val="sk-SK"/>
              </w:rPr>
              <w:t xml:space="preserve"> u Vás na základe ponuky č. </w:t>
            </w:r>
            <w:r w:rsidRPr="00B069E4">
              <w:rPr>
                <w:rFonts w:ascii="Arial" w:hAnsi="Arial" w:cs="Arial"/>
                <w:color w:val="000000"/>
                <w:sz w:val="18"/>
                <w:szCs w:val="18"/>
                <w:highlight w:val="cyan"/>
                <w:lang w:val="sk-SK"/>
              </w:rPr>
              <w:t>....</w:t>
            </w:r>
            <w:r w:rsidR="00AD6CE1" w:rsidRPr="00B069E4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 zo dňa </w:t>
            </w:r>
            <w:r w:rsidR="00AD6CE1" w:rsidRPr="00B069E4">
              <w:rPr>
                <w:rFonts w:ascii="Arial" w:hAnsi="Arial" w:cs="Arial"/>
                <w:color w:val="000000"/>
                <w:sz w:val="18"/>
                <w:szCs w:val="18"/>
                <w:highlight w:val="cyan"/>
                <w:lang w:val="sk-SK"/>
              </w:rPr>
              <w:t>....</w:t>
            </w:r>
            <w:r w:rsidR="00815A93" w:rsidRPr="00B069E4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 nasledovný predmet plnenia:</w:t>
            </w:r>
          </w:p>
          <w:p w14:paraId="1E9CC459" w14:textId="5A162436" w:rsidR="009813A8" w:rsidRPr="00B069E4" w:rsidRDefault="009813A8" w:rsidP="00A30F05">
            <w:pPr>
              <w:pStyle w:val="Zkladntext2"/>
              <w:keepNext/>
              <w:keepLines/>
              <w:numPr>
                <w:ilvl w:val="0"/>
                <w:numId w:val="22"/>
              </w:numPr>
              <w:spacing w:before="240" w:after="120"/>
              <w:rPr>
                <w:rFonts w:ascii="Arial" w:hAnsi="Arial" w:cs="Arial"/>
                <w:b/>
                <w:i w:val="0"/>
                <w:sz w:val="18"/>
                <w:szCs w:val="18"/>
                <w:u w:val="single"/>
                <w:lang w:val="sk-SK"/>
              </w:rPr>
            </w:pPr>
            <w:r w:rsidRPr="00B069E4">
              <w:rPr>
                <w:rFonts w:ascii="Arial" w:hAnsi="Arial" w:cs="Arial"/>
                <w:b/>
                <w:i w:val="0"/>
                <w:sz w:val="18"/>
                <w:szCs w:val="18"/>
                <w:u w:val="single"/>
                <w:lang w:val="sk-SK"/>
              </w:rPr>
              <w:t>Špecifikácia predmetu</w:t>
            </w:r>
            <w:r w:rsidR="00815A93" w:rsidRPr="00B069E4">
              <w:rPr>
                <w:rFonts w:ascii="Arial" w:hAnsi="Arial" w:cs="Arial"/>
                <w:b/>
                <w:i w:val="0"/>
                <w:sz w:val="18"/>
                <w:szCs w:val="18"/>
                <w:u w:val="single"/>
                <w:lang w:val="sk-SK"/>
              </w:rPr>
              <w:t xml:space="preserve"> plnenia</w:t>
            </w:r>
            <w:r w:rsidR="00922E19">
              <w:rPr>
                <w:rFonts w:ascii="Arial" w:hAnsi="Arial" w:cs="Arial"/>
                <w:b/>
                <w:i w:val="0"/>
                <w:sz w:val="18"/>
                <w:szCs w:val="18"/>
                <w:u w:val="single"/>
                <w:lang w:val="sk-SK"/>
              </w:rPr>
              <w:t xml:space="preserve"> (ďalej tiež ako „</w:t>
            </w:r>
            <w:r w:rsidR="00BB5CF4">
              <w:rPr>
                <w:rFonts w:ascii="Arial" w:hAnsi="Arial" w:cs="Arial"/>
                <w:b/>
                <w:i w:val="0"/>
                <w:sz w:val="18"/>
                <w:szCs w:val="18"/>
                <w:u w:val="single"/>
                <w:lang w:val="sk-SK"/>
              </w:rPr>
              <w:t>Plneni</w:t>
            </w:r>
            <w:r w:rsidR="00922E19">
              <w:rPr>
                <w:rFonts w:ascii="Arial" w:hAnsi="Arial" w:cs="Arial"/>
                <w:b/>
                <w:i w:val="0"/>
                <w:sz w:val="18"/>
                <w:szCs w:val="18"/>
                <w:u w:val="single"/>
                <w:lang w:val="sk-SK"/>
              </w:rPr>
              <w:t>e“)</w:t>
            </w:r>
            <w:r w:rsidR="00922E19" w:rsidRPr="001C6CAD">
              <w:rPr>
                <w:rFonts w:ascii="Arial" w:hAnsi="Arial" w:cs="Arial"/>
                <w:b/>
                <w:i w:val="0"/>
                <w:sz w:val="18"/>
                <w:szCs w:val="18"/>
                <w:u w:val="single"/>
                <w:lang w:val="sk-SK"/>
              </w:rPr>
              <w:t>:</w:t>
            </w:r>
          </w:p>
          <w:p w14:paraId="7640BD9E" w14:textId="22F09F25" w:rsidR="0083420F" w:rsidRPr="00937E5C" w:rsidRDefault="001D267F" w:rsidP="00A30F05">
            <w:pPr>
              <w:pStyle w:val="Odsekzoznamu"/>
              <w:keepNext/>
              <w:keepLines/>
              <w:numPr>
                <w:ilvl w:val="1"/>
                <w:numId w:val="22"/>
              </w:numPr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  <w:r w:rsidRPr="00937E5C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Dodávka </w:t>
            </w:r>
            <w:r w:rsidR="00937E5C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iónového </w:t>
            </w:r>
            <w:proofErr w:type="spellStart"/>
            <w:r w:rsidR="00937E5C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chromatografu</w:t>
            </w:r>
            <w:proofErr w:type="spellEnd"/>
            <w:r w:rsidR="00937E5C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 na stanovenie iónov v konce</w:t>
            </w:r>
            <w:r w:rsidR="00CE3F65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n</w:t>
            </w:r>
            <w:r w:rsidR="00937E5C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tráciách mg/l vrátane príslušenstva</w:t>
            </w:r>
          </w:p>
          <w:p w14:paraId="4D8C6A55" w14:textId="1AC7BB7F" w:rsidR="00937E5C" w:rsidRDefault="00937E5C" w:rsidP="00A30F05">
            <w:pPr>
              <w:pStyle w:val="Odsekzoznamu"/>
              <w:keepNext/>
              <w:keepLines/>
              <w:numPr>
                <w:ilvl w:val="1"/>
                <w:numId w:val="22"/>
              </w:numPr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Inštalácia a uvedenie zariadenia do prevádzky</w:t>
            </w:r>
          </w:p>
          <w:p w14:paraId="7B70BE04" w14:textId="5B290363" w:rsidR="00937E5C" w:rsidRDefault="00937E5C" w:rsidP="00A30F05">
            <w:pPr>
              <w:pStyle w:val="Odsekzoznamu"/>
              <w:keepNext/>
              <w:keepLines/>
              <w:numPr>
                <w:ilvl w:val="1"/>
                <w:numId w:val="22"/>
              </w:numPr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Zaškolenie personálu k obsluhe zariadenia</w:t>
            </w:r>
          </w:p>
          <w:p w14:paraId="7419F0CD" w14:textId="77777777" w:rsidR="00937E5C" w:rsidRDefault="00937E5C" w:rsidP="00A30F05">
            <w:pPr>
              <w:keepNext/>
              <w:keepLines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</w:p>
          <w:p w14:paraId="3D8263CE" w14:textId="13C127A0" w:rsidR="00937E5C" w:rsidRPr="00937E5C" w:rsidRDefault="00937E5C" w:rsidP="00A30F05">
            <w:pPr>
              <w:keepNext/>
              <w:keepLines/>
              <w:spacing w:before="40" w:after="4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937E5C">
              <w:rPr>
                <w:rFonts w:ascii="Arial" w:hAnsi="Arial" w:cs="Arial"/>
                <w:b/>
                <w:sz w:val="18"/>
                <w:szCs w:val="18"/>
                <w:lang w:val="sk-SK"/>
              </w:rPr>
              <w:t>Detailná špecifikácia predmetu plnenia sa nachádza v Prílohe č. 2. k tejto Objednávke.</w:t>
            </w:r>
          </w:p>
          <w:p w14:paraId="4F73D471" w14:textId="77777777" w:rsidR="00937E5C" w:rsidRDefault="00937E5C" w:rsidP="00A30F05">
            <w:pPr>
              <w:pStyle w:val="Odsekzoznamu"/>
              <w:keepNext/>
              <w:keepLines/>
              <w:spacing w:before="40" w:after="40"/>
              <w:ind w:left="360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</w:p>
          <w:p w14:paraId="19C65AB8" w14:textId="5C1442F1" w:rsidR="00937E5C" w:rsidRPr="00937E5C" w:rsidRDefault="00937E5C" w:rsidP="00A30F05">
            <w:pPr>
              <w:pStyle w:val="Odsekzoznamu"/>
              <w:keepNext/>
              <w:keepLines/>
              <w:numPr>
                <w:ilvl w:val="1"/>
                <w:numId w:val="22"/>
              </w:numPr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Dodávané dokumenty:</w:t>
            </w:r>
          </w:p>
          <w:p w14:paraId="5929E05B" w14:textId="79383CCA" w:rsidR="00937E5C" w:rsidRPr="00937E5C" w:rsidRDefault="00937E5C" w:rsidP="00A30F05">
            <w:pPr>
              <w:pStyle w:val="seLevel3"/>
              <w:keepNext/>
              <w:keepLines/>
              <w:numPr>
                <w:ilvl w:val="0"/>
                <w:numId w:val="0"/>
              </w:numPr>
              <w:tabs>
                <w:tab w:val="clear" w:pos="1701"/>
              </w:tabs>
              <w:rPr>
                <w:rFonts w:ascii="Arial" w:hAnsi="Arial" w:cs="Arial"/>
                <w:color w:val="000000"/>
                <w:kern w:val="0"/>
                <w:sz w:val="18"/>
                <w:szCs w:val="18"/>
                <w:lang w:val="sk-SK" w:eastAsia="it-IT"/>
              </w:rPr>
            </w:pPr>
            <w:r w:rsidRPr="00937E5C">
              <w:rPr>
                <w:rFonts w:ascii="Arial" w:hAnsi="Arial" w:cs="Arial"/>
                <w:color w:val="000000"/>
                <w:kern w:val="0"/>
                <w:sz w:val="18"/>
                <w:szCs w:val="18"/>
                <w:lang w:val="sk-SK" w:eastAsia="it-IT"/>
              </w:rPr>
              <w:t xml:space="preserve">Dodávateľ sa zaväzuje odovzdať Objednávateľovi najneskôr pri prevzatí Diela nasledovné dokumenty: </w:t>
            </w:r>
          </w:p>
          <w:p w14:paraId="3690EAD6" w14:textId="13E03FCB" w:rsidR="00937E5C" w:rsidRPr="00937E5C" w:rsidRDefault="00937E5C" w:rsidP="00A30F05">
            <w:pPr>
              <w:pStyle w:val="seLevel4"/>
              <w:keepNext/>
              <w:keepLines/>
              <w:numPr>
                <w:ilvl w:val="3"/>
                <w:numId w:val="22"/>
              </w:numPr>
              <w:tabs>
                <w:tab w:val="clear" w:pos="1985"/>
              </w:tabs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it-IT"/>
              </w:rPr>
            </w:pPr>
            <w:r w:rsidRPr="00937E5C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it-IT"/>
              </w:rPr>
              <w:t>návod na použitie,</w:t>
            </w:r>
          </w:p>
          <w:p w14:paraId="708DDD2B" w14:textId="77777777" w:rsidR="00937E5C" w:rsidRPr="00937E5C" w:rsidRDefault="00937E5C" w:rsidP="00A30F05">
            <w:pPr>
              <w:pStyle w:val="seLevel4"/>
              <w:keepNext/>
              <w:keepLines/>
              <w:numPr>
                <w:ilvl w:val="3"/>
                <w:numId w:val="22"/>
              </w:numPr>
              <w:tabs>
                <w:tab w:val="clear" w:pos="1985"/>
              </w:tabs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it-IT"/>
              </w:rPr>
            </w:pPr>
            <w:r w:rsidRPr="00937E5C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it-IT"/>
              </w:rPr>
              <w:t>príslušnú technickú dokumentáciu,</w:t>
            </w:r>
          </w:p>
          <w:p w14:paraId="61092DC8" w14:textId="65F07567" w:rsidR="00937E5C" w:rsidRPr="00937E5C" w:rsidRDefault="00937E5C" w:rsidP="00A30F05">
            <w:pPr>
              <w:pStyle w:val="seLevel4"/>
              <w:keepNext/>
              <w:keepLines/>
              <w:numPr>
                <w:ilvl w:val="3"/>
                <w:numId w:val="22"/>
              </w:numPr>
              <w:tabs>
                <w:tab w:val="clear" w:pos="1985"/>
              </w:tabs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it-IT"/>
              </w:rPr>
            </w:pPr>
            <w:r w:rsidRPr="00937E5C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it-IT"/>
              </w:rPr>
              <w:t>vyhlásenie o zhode</w:t>
            </w:r>
          </w:p>
          <w:p w14:paraId="7EA0E54C" w14:textId="13B254F3" w:rsidR="00416E13" w:rsidRPr="00CE3F65" w:rsidRDefault="00937E5C" w:rsidP="00A30F05">
            <w:pPr>
              <w:pStyle w:val="Odsekzoznamu"/>
              <w:keepNext/>
              <w:keepLines/>
              <w:numPr>
                <w:ilvl w:val="3"/>
                <w:numId w:val="22"/>
              </w:numPr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  <w:r w:rsidRPr="00CE3F65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návody na obsluhu, opravy a údržbu zariadení</w:t>
            </w:r>
            <w:r w:rsidR="00CE3F65" w:rsidRPr="00CE3F65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 a softvéru v slovenskom alebo českom jazyku</w:t>
            </w:r>
          </w:p>
          <w:p w14:paraId="58B1CA81" w14:textId="4C3A02ED" w:rsidR="00CE3F65" w:rsidRPr="00CE3F65" w:rsidRDefault="00CE3F65" w:rsidP="00A30F05">
            <w:pPr>
              <w:pStyle w:val="Odsekzoznamu"/>
              <w:keepNext/>
              <w:keepLines/>
              <w:numPr>
                <w:ilvl w:val="3"/>
                <w:numId w:val="22"/>
              </w:numPr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  <w:r w:rsidRPr="00CE3F65">
              <w:rPr>
                <w:rFonts w:ascii="Arial" w:hAnsi="Arial" w:cs="Arial"/>
                <w:color w:val="000000"/>
                <w:sz w:val="18"/>
                <w:szCs w:val="18"/>
              </w:rPr>
              <w:t>certifikát o kontrole a validácii zariadenia</w:t>
            </w:r>
          </w:p>
          <w:p w14:paraId="15C710B4" w14:textId="0B93A5E5" w:rsidR="00CE3F65" w:rsidRPr="00CE3F65" w:rsidRDefault="00CE3F65" w:rsidP="00A30F05">
            <w:pPr>
              <w:pStyle w:val="Odsekzoznamu"/>
              <w:keepNext/>
              <w:keepLines/>
              <w:numPr>
                <w:ilvl w:val="3"/>
                <w:numId w:val="22"/>
              </w:numPr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  <w:r w:rsidRPr="00CE3F65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Protokol o uvedení zariadenia do prevádzky</w:t>
            </w:r>
          </w:p>
          <w:p w14:paraId="7EBFFBD1" w14:textId="5B5DCC47" w:rsidR="00CE3F65" w:rsidRPr="00CE3F65" w:rsidRDefault="00CE3F65" w:rsidP="00A30F05">
            <w:pPr>
              <w:pStyle w:val="Odsekzoznamu"/>
              <w:keepNext/>
              <w:keepLines/>
              <w:numPr>
                <w:ilvl w:val="3"/>
                <w:numId w:val="22"/>
              </w:numPr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  <w:r w:rsidRPr="00CE3F65">
              <w:rPr>
                <w:rFonts w:ascii="Arial" w:hAnsi="Arial" w:cs="Arial"/>
                <w:color w:val="000000"/>
                <w:sz w:val="18"/>
                <w:szCs w:val="18"/>
              </w:rPr>
              <w:t>protokol o merologickej kalibrácii</w:t>
            </w:r>
          </w:p>
          <w:p w14:paraId="66681751" w14:textId="7DB4128B" w:rsidR="00416E13" w:rsidRPr="00CE3F65" w:rsidRDefault="00416E13" w:rsidP="00CE3F65">
            <w:pPr>
              <w:keepNext/>
              <w:keepLines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</w:p>
          <w:p w14:paraId="2C52DD50" w14:textId="41D06820" w:rsidR="00B21238" w:rsidRPr="00B069E4" w:rsidRDefault="00B21238" w:rsidP="00A30F05">
            <w:pPr>
              <w:pStyle w:val="Zkladntext2"/>
              <w:keepNext/>
              <w:keepLines/>
              <w:numPr>
                <w:ilvl w:val="0"/>
                <w:numId w:val="22"/>
              </w:numPr>
              <w:spacing w:before="240" w:after="120"/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</w:pPr>
            <w:r w:rsidRPr="00B069E4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t>Cena / Spôsob stanovenia ceny</w:t>
            </w:r>
          </w:p>
          <w:p w14:paraId="1A1FFACF" w14:textId="3355D938" w:rsidR="000B6B83" w:rsidRDefault="000B6B83" w:rsidP="00A30F05">
            <w:pPr>
              <w:keepNext/>
              <w:keepLines/>
              <w:spacing w:after="60"/>
              <w:ind w:left="471" w:hanging="471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B069E4">
              <w:rPr>
                <w:rStyle w:val="Odkaznakomentr"/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Pr="00B069E4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Celková zmluvná cena </w:t>
            </w:r>
            <w:r w:rsidRPr="00CE3F65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bez DPH</w:t>
            </w:r>
            <w:r w:rsidRPr="00B069E4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 xml:space="preserve">: </w:t>
            </w:r>
            <w:r w:rsidRPr="00B069E4">
              <w:rPr>
                <w:rFonts w:ascii="Arial" w:hAnsi="Arial" w:cs="Arial"/>
                <w:sz w:val="18"/>
                <w:szCs w:val="18"/>
                <w:highlight w:val="cyan"/>
                <w:lang w:val="sk-SK"/>
              </w:rPr>
              <w:t>................</w:t>
            </w:r>
          </w:p>
          <w:p w14:paraId="7F7B0D1D" w14:textId="2044C4AB" w:rsidR="004715D4" w:rsidRPr="004715D4" w:rsidRDefault="004715D4" w:rsidP="00A30F05">
            <w:pPr>
              <w:keepNext/>
              <w:keepLines/>
              <w:spacing w:after="60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  <w:r w:rsidRPr="004715D4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Skladba položiek tvoriacich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Celkovú cenu</w:t>
            </w:r>
            <w:r w:rsidRPr="004715D4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 je uvedená v kalkulácii, ktorá tvorí Prílohu č. 3 tejto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Objednávky</w:t>
            </w:r>
            <w:r w:rsidRPr="004715D4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(ďalej len </w:t>
            </w:r>
            <w:r w:rsidRPr="004715D4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„Kalkulácia ceny“)</w:t>
            </w:r>
          </w:p>
          <w:p w14:paraId="2C30A41D" w14:textId="611DC220" w:rsidR="004715D4" w:rsidRPr="004715D4" w:rsidRDefault="004715D4" w:rsidP="00A30F05">
            <w:pPr>
              <w:keepNext/>
              <w:keepLines/>
              <w:spacing w:after="60"/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</w:pPr>
            <w:bookmarkStart w:id="0" w:name="_Ref383784002"/>
            <w:r w:rsidRPr="004715D4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Zmluvné strany sa dohodli, že Cena za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predmet plnenia</w:t>
            </w:r>
            <w:r w:rsidRPr="004715D4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 bude uhradená na základe faktúry vystavenej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Dodávateľom</w:t>
            </w:r>
            <w:r w:rsidRPr="004715D4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 po vykonaní a prevzatí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predmetu plnenia</w:t>
            </w:r>
            <w:r w:rsidRPr="004715D4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. Podkladom pre vystavenie faktúry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za predmet plnenia Dodávateľo</w:t>
            </w:r>
            <w:r w:rsidRPr="004715D4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m je Preberací protokol, potvrdený Manažérom Zmluvy za Objednávateľa a Manažérom Zmluvy za </w:t>
            </w:r>
            <w:r w:rsidR="00A30F05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Dodávateľ</w:t>
            </w:r>
            <w:r w:rsidRPr="004715D4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a.</w:t>
            </w:r>
            <w:bookmarkEnd w:id="0"/>
            <w:r w:rsidRPr="004715D4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 Na účely DPH sa za deň dodania považuje deň potvrdenia Preberacieho protokolu Manažérmi Zmluvy  tejto Zmluvy. </w:t>
            </w:r>
            <w:r w:rsidR="00A30F05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Dodávate</w:t>
            </w:r>
            <w:r w:rsidRPr="004715D4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>ľ vystaví faktúru najneskôr do 15 dní odo dňa dodania</w:t>
            </w:r>
          </w:p>
          <w:p w14:paraId="0C5371F1" w14:textId="20B3C8F2" w:rsidR="00394FEA" w:rsidRPr="00B069E4" w:rsidRDefault="001D267F" w:rsidP="00A30F05">
            <w:pPr>
              <w:keepNext/>
              <w:keepLines/>
              <w:spacing w:after="6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>U</w:t>
            </w:r>
            <w:r w:rsidR="58D4B505" w:rsidRPr="7221276F">
              <w:rPr>
                <w:rFonts w:ascii="Arial" w:hAnsi="Arial" w:cs="Arial"/>
                <w:sz w:val="18"/>
                <w:szCs w:val="18"/>
                <w:lang w:val="sk-SK"/>
              </w:rPr>
              <w:t xml:space="preserve">platnenie  DPH </w:t>
            </w:r>
            <w:r w:rsidR="6BDDA541" w:rsidRPr="7221276F">
              <w:rPr>
                <w:rFonts w:ascii="Arial" w:hAnsi="Arial" w:cs="Arial"/>
                <w:sz w:val="18"/>
                <w:szCs w:val="18"/>
                <w:lang w:val="sk-SK"/>
              </w:rPr>
              <w:t>k</w:t>
            </w:r>
            <w:r w:rsidR="00394FEA" w:rsidRPr="00B069E4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cene </w:t>
            </w:r>
            <w:r w:rsidR="396434AD" w:rsidRPr="7221276F">
              <w:rPr>
                <w:rFonts w:ascii="Arial" w:hAnsi="Arial" w:cs="Arial"/>
                <w:sz w:val="18"/>
                <w:szCs w:val="18"/>
                <w:lang w:val="sk-SK"/>
              </w:rPr>
              <w:t xml:space="preserve">sa </w:t>
            </w:r>
            <w:r w:rsidR="201F1351" w:rsidRPr="7221276F">
              <w:rPr>
                <w:rFonts w:ascii="Arial" w:hAnsi="Arial" w:cs="Arial"/>
                <w:sz w:val="18"/>
                <w:szCs w:val="18"/>
                <w:lang w:val="sk-SK"/>
              </w:rPr>
              <w:t>bude</w:t>
            </w:r>
            <w:r w:rsidR="4E99DAF7" w:rsidRPr="7221276F">
              <w:rPr>
                <w:rFonts w:ascii="Arial" w:hAnsi="Arial" w:cs="Arial"/>
                <w:sz w:val="18"/>
                <w:szCs w:val="18"/>
                <w:lang w:val="sk-SK"/>
              </w:rPr>
              <w:t xml:space="preserve"> riadiť ustanoveniami príslušných právnych predpisov</w:t>
            </w:r>
            <w:r w:rsidR="003569EA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platných</w:t>
            </w:r>
            <w:r w:rsidR="00394FEA" w:rsidRPr="00B069E4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v krajine sídla Dodávateľ</w:t>
            </w:r>
            <w:r w:rsidR="003569EA">
              <w:rPr>
                <w:rFonts w:ascii="Arial" w:hAnsi="Arial" w:cs="Arial"/>
                <w:bCs/>
                <w:sz w:val="18"/>
                <w:szCs w:val="18"/>
                <w:lang w:val="sk-SK"/>
              </w:rPr>
              <w:t>a</w:t>
            </w:r>
            <w:r w:rsidR="006C05AF" w:rsidRPr="00B069E4">
              <w:rPr>
                <w:rFonts w:ascii="Arial" w:hAnsi="Arial" w:cs="Arial"/>
                <w:bCs/>
                <w:sz w:val="18"/>
                <w:szCs w:val="18"/>
                <w:lang w:val="sk-SK"/>
              </w:rPr>
              <w:t>.</w:t>
            </w:r>
          </w:p>
          <w:p w14:paraId="363C467D" w14:textId="7FFE7F93" w:rsidR="007B2F16" w:rsidRPr="00B069E4" w:rsidRDefault="007B2F16" w:rsidP="00A30F05">
            <w:pPr>
              <w:keepNext/>
              <w:keepLines/>
              <w:spacing w:after="6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</w:tr>
      <w:tr w:rsidR="00F01237" w:rsidRPr="00F66853" w14:paraId="7813B6BF" w14:textId="77777777" w:rsidTr="0804A687">
        <w:trPr>
          <w:trHeight w:val="710"/>
        </w:trPr>
        <w:tc>
          <w:tcPr>
            <w:tcW w:w="9360" w:type="dxa"/>
            <w:gridSpan w:val="2"/>
          </w:tcPr>
          <w:p w14:paraId="759FF50E" w14:textId="77777777" w:rsidR="00273783" w:rsidRPr="00B069E4" w:rsidRDefault="00273783" w:rsidP="00A30F05">
            <w:pPr>
              <w:pStyle w:val="Zkladntext2"/>
              <w:keepNext/>
              <w:keepLines/>
              <w:numPr>
                <w:ilvl w:val="0"/>
                <w:numId w:val="14"/>
              </w:numPr>
              <w:spacing w:before="240" w:after="120"/>
              <w:ind w:left="357" w:hanging="357"/>
              <w:rPr>
                <w:rFonts w:ascii="Arial" w:hAnsi="Arial" w:cs="Arial"/>
                <w:b/>
                <w:bCs/>
                <w:i w:val="0"/>
                <w:sz w:val="18"/>
                <w:szCs w:val="18"/>
                <w:u w:val="single"/>
                <w:lang w:val="sk-SK"/>
              </w:rPr>
            </w:pPr>
            <w:r w:rsidRPr="00B069E4">
              <w:rPr>
                <w:rFonts w:ascii="Arial" w:hAnsi="Arial" w:cs="Arial"/>
                <w:b/>
                <w:bCs/>
                <w:i w:val="0"/>
                <w:sz w:val="18"/>
                <w:szCs w:val="18"/>
                <w:u w:val="single"/>
                <w:lang w:val="sk-SK"/>
              </w:rPr>
              <w:t xml:space="preserve">Termín dodania:  </w:t>
            </w:r>
          </w:p>
          <w:p w14:paraId="148918F1" w14:textId="127BAB8C" w:rsidR="00392704" w:rsidRPr="00B069E4" w:rsidRDefault="00BB5CF4" w:rsidP="00A30F05">
            <w:pPr>
              <w:keepNext/>
              <w:keepLines/>
              <w:spacing w:after="60"/>
              <w:rPr>
                <w:rFonts w:ascii="Arial" w:hAnsi="Arial" w:cs="Arial"/>
                <w:bCs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Plneni</w:t>
            </w:r>
            <w:r w:rsidR="00C6211E" w:rsidRPr="00B069E4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e bude </w:t>
            </w:r>
            <w:r w:rsidR="00B21238" w:rsidRPr="00B069E4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poskytnuté </w:t>
            </w:r>
            <w:r w:rsidR="00C6211E" w:rsidRPr="00B069E4">
              <w:rPr>
                <w:rFonts w:ascii="Arial" w:hAnsi="Arial" w:cs="Arial"/>
                <w:bCs/>
                <w:sz w:val="18"/>
                <w:szCs w:val="18"/>
                <w:lang w:val="sk-SK"/>
              </w:rPr>
              <w:t>v</w:t>
            </w:r>
            <w:r w:rsidR="00416E13">
              <w:rPr>
                <w:rFonts w:ascii="Arial" w:hAnsi="Arial" w:cs="Arial"/>
                <w:bCs/>
                <w:sz w:val="18"/>
                <w:szCs w:val="18"/>
                <w:lang w:val="sk-SK"/>
              </w:rPr>
              <w:t> </w:t>
            </w:r>
            <w:r w:rsidR="0046617B" w:rsidRPr="00B069E4">
              <w:rPr>
                <w:rFonts w:ascii="Arial" w:hAnsi="Arial" w:cs="Arial"/>
                <w:bCs/>
                <w:sz w:val="18"/>
                <w:szCs w:val="18"/>
                <w:highlight w:val="cyan"/>
                <w:lang w:val="sk-SK"/>
              </w:rPr>
              <w:t>lehote</w:t>
            </w:r>
            <w:r w:rsidR="00416E13">
              <w:rPr>
                <w:rFonts w:ascii="Arial" w:hAnsi="Arial" w:cs="Arial"/>
                <w:bCs/>
                <w:sz w:val="18"/>
                <w:szCs w:val="18"/>
                <w:highlight w:val="cyan"/>
                <w:lang w:val="sk-SK"/>
              </w:rPr>
              <w:t xml:space="preserve"> do </w:t>
            </w:r>
            <w:r w:rsidR="004B49CB">
              <w:rPr>
                <w:rFonts w:ascii="Arial" w:hAnsi="Arial" w:cs="Arial"/>
                <w:bCs/>
                <w:sz w:val="18"/>
                <w:szCs w:val="18"/>
                <w:highlight w:val="cyan"/>
                <w:lang w:val="sk-SK"/>
              </w:rPr>
              <w:t>...........</w:t>
            </w:r>
            <w:r w:rsidR="00416E13">
              <w:rPr>
                <w:rFonts w:ascii="Arial" w:hAnsi="Arial" w:cs="Arial"/>
                <w:bCs/>
                <w:sz w:val="18"/>
                <w:szCs w:val="18"/>
                <w:highlight w:val="cyan"/>
                <w:lang w:val="sk-SK"/>
              </w:rPr>
              <w:t xml:space="preserve"> odo dňa </w:t>
            </w:r>
            <w:r w:rsidR="004B49CB">
              <w:rPr>
                <w:rFonts w:ascii="Arial" w:hAnsi="Arial" w:cs="Arial"/>
                <w:bCs/>
                <w:sz w:val="18"/>
                <w:szCs w:val="18"/>
                <w:highlight w:val="cyan"/>
                <w:lang w:val="sk-SK"/>
              </w:rPr>
              <w:t>podpisu objednávky.</w:t>
            </w:r>
          </w:p>
          <w:p w14:paraId="7C2840D0" w14:textId="77777777" w:rsidR="003E7068" w:rsidRPr="00B069E4" w:rsidRDefault="003E7068" w:rsidP="00A30F05">
            <w:pPr>
              <w:pStyle w:val="Zkladntext2"/>
              <w:keepNext/>
              <w:keepLines/>
              <w:numPr>
                <w:ilvl w:val="0"/>
                <w:numId w:val="14"/>
              </w:numPr>
              <w:spacing w:before="240" w:after="120"/>
              <w:ind w:left="357" w:hanging="357"/>
              <w:rPr>
                <w:rFonts w:ascii="Arial" w:hAnsi="Arial" w:cs="Arial"/>
                <w:b/>
                <w:bCs/>
                <w:i w:val="0"/>
                <w:sz w:val="18"/>
                <w:szCs w:val="18"/>
                <w:u w:val="single"/>
                <w:lang w:val="sk-SK"/>
              </w:rPr>
            </w:pPr>
            <w:r w:rsidRPr="00B069E4">
              <w:rPr>
                <w:rFonts w:ascii="Arial" w:hAnsi="Arial" w:cs="Arial"/>
                <w:b/>
                <w:bCs/>
                <w:i w:val="0"/>
                <w:sz w:val="18"/>
                <w:szCs w:val="18"/>
                <w:u w:val="single"/>
                <w:lang w:val="sk-SK"/>
              </w:rPr>
              <w:t xml:space="preserve">Spôsob prevzatia: </w:t>
            </w:r>
          </w:p>
          <w:p w14:paraId="57FADB82" w14:textId="119CF13A" w:rsidR="00E76F50" w:rsidRPr="00B069E4" w:rsidRDefault="00D705B0" w:rsidP="00A30F05">
            <w:pPr>
              <w:keepNext/>
              <w:keepLines/>
              <w:spacing w:after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F95C2B">
              <w:rPr>
                <w:rFonts w:ascii="Arial" w:hAnsi="Arial" w:cs="Arial"/>
                <w:bCs/>
                <w:sz w:val="18"/>
                <w:szCs w:val="18"/>
                <w:lang w:val="sk-SK"/>
              </w:rPr>
              <w:t>N</w:t>
            </w:r>
            <w:r w:rsidR="003E7068" w:rsidRPr="00F95C2B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a základe </w:t>
            </w:r>
            <w:r w:rsidR="00EA5A04" w:rsidRPr="00F95C2B">
              <w:rPr>
                <w:rFonts w:ascii="Arial" w:hAnsi="Arial" w:cs="Arial"/>
                <w:bCs/>
                <w:sz w:val="18"/>
                <w:szCs w:val="18"/>
                <w:lang w:val="sk-SK"/>
              </w:rPr>
              <w:t>Preberacieho protokolu</w:t>
            </w:r>
            <w:r w:rsidR="00103962" w:rsidRPr="00F95C2B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v</w:t>
            </w:r>
            <w:r w:rsidR="001B16C4" w:rsidRPr="00F95C2B">
              <w:rPr>
                <w:rFonts w:ascii="Arial" w:hAnsi="Arial" w:cs="Arial"/>
                <w:bCs/>
                <w:sz w:val="18"/>
                <w:szCs w:val="18"/>
                <w:lang w:val="sk-SK"/>
              </w:rPr>
              <w:t> </w:t>
            </w:r>
            <w:r w:rsidR="00103962" w:rsidRPr="00F95C2B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zmysle </w:t>
            </w:r>
            <w:r w:rsidR="00A855C7" w:rsidRPr="00F95C2B">
              <w:rPr>
                <w:rFonts w:ascii="Arial" w:hAnsi="Arial" w:cs="Arial"/>
                <w:sz w:val="18"/>
                <w:szCs w:val="18"/>
                <w:lang w:val="sk-SK"/>
              </w:rPr>
              <w:t xml:space="preserve">Všeobecných obchodných podmienok Slovenských elektrární, a.s., verzia </w:t>
            </w:r>
            <w:r w:rsidR="002A0483" w:rsidRPr="00F95C2B">
              <w:rPr>
                <w:rFonts w:ascii="Arial" w:hAnsi="Arial" w:cs="Arial"/>
                <w:b/>
                <w:sz w:val="18"/>
                <w:szCs w:val="18"/>
              </w:rPr>
              <w:t>01.08.2025</w:t>
            </w:r>
            <w:r w:rsidR="002A0483" w:rsidRPr="00F95C2B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="00A855C7" w:rsidRPr="00F95C2B">
              <w:rPr>
                <w:rFonts w:ascii="Arial" w:hAnsi="Arial" w:cs="Arial"/>
                <w:sz w:val="18"/>
                <w:szCs w:val="18"/>
                <w:lang w:val="sk-SK"/>
              </w:rPr>
              <w:t>(ďalej len</w:t>
            </w:r>
            <w:r w:rsidR="00A855C7" w:rsidRPr="00B069E4">
              <w:rPr>
                <w:rFonts w:ascii="Arial" w:hAnsi="Arial" w:cs="Arial"/>
                <w:sz w:val="18"/>
                <w:szCs w:val="18"/>
                <w:lang w:val="sk-SK"/>
              </w:rPr>
              <w:t xml:space="preserve"> „</w:t>
            </w:r>
            <w:r w:rsidR="00A855C7" w:rsidRPr="00B069E4">
              <w:rPr>
                <w:rFonts w:ascii="Arial" w:hAnsi="Arial" w:cs="Arial"/>
                <w:b/>
                <w:sz w:val="18"/>
                <w:szCs w:val="18"/>
                <w:lang w:val="sk-SK"/>
              </w:rPr>
              <w:t>VOP</w:t>
            </w:r>
            <w:r w:rsidR="00A855C7" w:rsidRPr="00B069E4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“), </w:t>
            </w:r>
            <w:r w:rsidR="00A11650" w:rsidRPr="00B069E4">
              <w:rPr>
                <w:rFonts w:ascii="Arial" w:hAnsi="Arial" w:cs="Arial"/>
                <w:bCs/>
                <w:sz w:val="18"/>
                <w:szCs w:val="18"/>
                <w:lang w:val="sk-SK"/>
              </w:rPr>
              <w:t>ktoré tvoria</w:t>
            </w:r>
            <w:r w:rsidR="00A11650" w:rsidRPr="00B069E4">
              <w:rPr>
                <w:rFonts w:ascii="Arial" w:hAnsi="Arial" w:cs="Arial"/>
                <w:sz w:val="18"/>
                <w:szCs w:val="18"/>
                <w:lang w:val="sk-SK"/>
              </w:rPr>
              <w:t xml:space="preserve"> neoddeliteľnú Prílohu č. 1 k tejto Objednávke</w:t>
            </w:r>
            <w:r w:rsidR="00F8154C" w:rsidRPr="00B069E4">
              <w:rPr>
                <w:rFonts w:ascii="Arial" w:hAnsi="Arial" w:cs="Arial"/>
                <w:sz w:val="18"/>
                <w:szCs w:val="18"/>
                <w:lang w:val="sk-SK"/>
              </w:rPr>
              <w:t>.</w:t>
            </w:r>
          </w:p>
          <w:p w14:paraId="793E8679" w14:textId="70966E61" w:rsidR="00174E0A" w:rsidRPr="00B069E4" w:rsidRDefault="00174E0A" w:rsidP="00A30F05">
            <w:pPr>
              <w:keepNext/>
              <w:keepLines/>
              <w:spacing w:after="6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B069E4">
              <w:rPr>
                <w:rFonts w:ascii="Arial" w:hAnsi="Arial" w:cs="Arial"/>
                <w:color w:val="000000"/>
                <w:sz w:val="18"/>
                <w:szCs w:val="18"/>
                <w:lang w:val="sk-SK"/>
              </w:rPr>
              <w:t xml:space="preserve">Preberací protokol je nedeliteľnou súčasťou faktúry.  </w:t>
            </w:r>
          </w:p>
          <w:p w14:paraId="4DC3ED95" w14:textId="4C5D98E9" w:rsidR="00E76F50" w:rsidRPr="00B069E4" w:rsidRDefault="00E76F50" w:rsidP="00A30F05">
            <w:pPr>
              <w:pStyle w:val="Zkladntext2"/>
              <w:keepNext/>
              <w:keepLines/>
              <w:numPr>
                <w:ilvl w:val="0"/>
                <w:numId w:val="14"/>
              </w:numPr>
              <w:spacing w:before="240" w:after="120"/>
              <w:ind w:left="357" w:hanging="357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B069E4">
              <w:rPr>
                <w:rFonts w:ascii="Arial" w:hAnsi="Arial" w:cs="Arial"/>
                <w:b/>
                <w:i w:val="0"/>
                <w:sz w:val="18"/>
                <w:szCs w:val="18"/>
                <w:u w:val="single"/>
                <w:lang w:val="sk-SK"/>
              </w:rPr>
              <w:t xml:space="preserve">Fakturácia </w:t>
            </w:r>
          </w:p>
          <w:p w14:paraId="5FA19362" w14:textId="40848EA4" w:rsidR="00906DB2" w:rsidRDefault="00922E19" w:rsidP="00A30F05">
            <w:pPr>
              <w:pStyle w:val="Zkladntext2"/>
              <w:keepNext/>
              <w:keepLines/>
              <w:numPr>
                <w:ilvl w:val="1"/>
                <w:numId w:val="14"/>
              </w:numPr>
              <w:spacing w:before="240" w:after="120"/>
              <w:jc w:val="both"/>
              <w:rPr>
                <w:rFonts w:ascii="Arial" w:hAnsi="Arial" w:cs="Arial"/>
                <w:i w:val="0"/>
                <w:sz w:val="18"/>
                <w:szCs w:val="18"/>
                <w:lang w:val="sk-SK"/>
              </w:rPr>
            </w:pPr>
            <w:r w:rsidRPr="0804A687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Faktúra za </w:t>
            </w:r>
            <w:r w:rsidR="00BB5CF4" w:rsidRPr="0804A687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Plneni</w:t>
            </w:r>
            <w:r w:rsidRPr="0804A687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e bude vyhotovená v zmysle platných právnych predpisov najneskôr do 15 dní odo dňa dodania </w:t>
            </w:r>
            <w:r w:rsidR="00BB5CF4" w:rsidRPr="0804A687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Plneni</w:t>
            </w:r>
            <w:r w:rsidRPr="0804A687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a </w:t>
            </w:r>
            <w:r w:rsidR="00FF378B" w:rsidRPr="0804A687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potvrdeného podpísaním Preberacieho protokolu</w:t>
            </w:r>
            <w:r w:rsidR="4706BF92" w:rsidRPr="0804A687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. </w:t>
            </w:r>
            <w:r w:rsidR="00FF378B" w:rsidRPr="0804A687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 </w:t>
            </w:r>
            <w:r w:rsidRPr="0804A687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Faktúra musí obsahovať všetky náležitosti v zmysle platnej legislatívy a ostatné požadované údaje v zmysle tejto Objednávky.</w:t>
            </w:r>
          </w:p>
          <w:p w14:paraId="2F4B554A" w14:textId="34103DF8" w:rsidR="00E07CDB" w:rsidRPr="00B6687D" w:rsidRDefault="00906DB2" w:rsidP="00A30F05">
            <w:pPr>
              <w:pStyle w:val="Zkladntext2"/>
              <w:keepNext/>
              <w:keepLines/>
              <w:numPr>
                <w:ilvl w:val="1"/>
                <w:numId w:val="14"/>
              </w:numPr>
              <w:spacing w:before="240" w:after="120"/>
              <w:jc w:val="both"/>
              <w:rPr>
                <w:rFonts w:ascii="Arial" w:hAnsi="Arial" w:cs="Arial"/>
                <w:i w:val="0"/>
                <w:sz w:val="18"/>
                <w:szCs w:val="18"/>
                <w:lang w:val="sk-SK"/>
              </w:rPr>
            </w:pPr>
            <w:r w:rsidRPr="00B6687D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Ostatné fakturačné a platobné podmienky sú uvedené v Prílohe č. 1 –</w:t>
            </w:r>
            <w:r w:rsidRPr="00B6687D">
              <w:rPr>
                <w:rFonts w:ascii="Arial" w:hAnsi="Arial" w:cs="Arial"/>
                <w:i w:val="0"/>
                <w:sz w:val="18"/>
                <w:szCs w:val="18"/>
              </w:rPr>
              <w:t xml:space="preserve">Všeobecné obchodné podmienky Slovenských elektrární, a.s., </w:t>
            </w:r>
            <w:r w:rsidR="00927771" w:rsidRPr="00CB79A8">
              <w:rPr>
                <w:rFonts w:ascii="Arial" w:hAnsi="Arial" w:cs="Arial"/>
                <w:i w:val="0"/>
                <w:iCs/>
                <w:sz w:val="18"/>
                <w:szCs w:val="18"/>
                <w:lang w:val="sk-SK"/>
              </w:rPr>
              <w:t xml:space="preserve">– </w:t>
            </w:r>
            <w:r w:rsidR="004B49CB" w:rsidRPr="004B49CB">
              <w:rPr>
                <w:rFonts w:ascii="Arial" w:hAnsi="Arial" w:cs="Arial"/>
                <w:i w:val="0"/>
                <w:iCs/>
                <w:sz w:val="18"/>
                <w:szCs w:val="18"/>
                <w:lang w:val="sk-SK"/>
              </w:rPr>
              <w:t>VOP</w:t>
            </w:r>
            <w:r w:rsidRPr="004B49CB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, článok</w:t>
            </w:r>
            <w:r w:rsidRPr="00B6687D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 VII. Cena, fakturačné a platobné podmienky, ako aj článok VIII. Daňové podmienky.</w:t>
            </w:r>
          </w:p>
        </w:tc>
      </w:tr>
      <w:tr w:rsidR="00F01237" w:rsidRPr="00F66853" w14:paraId="62C764F1" w14:textId="77777777" w:rsidTr="0804A687">
        <w:trPr>
          <w:trHeight w:val="489"/>
        </w:trPr>
        <w:tc>
          <w:tcPr>
            <w:tcW w:w="9360" w:type="dxa"/>
            <w:gridSpan w:val="2"/>
          </w:tcPr>
          <w:p w14:paraId="2756A670" w14:textId="77777777" w:rsidR="003E7068" w:rsidRPr="00B069E4" w:rsidRDefault="003E7068" w:rsidP="00A30F05">
            <w:pPr>
              <w:pStyle w:val="Zkladntext2"/>
              <w:keepNext/>
              <w:keepLines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b/>
                <w:i w:val="0"/>
                <w:sz w:val="18"/>
                <w:szCs w:val="18"/>
                <w:u w:val="single"/>
              </w:rPr>
            </w:pPr>
            <w:r w:rsidRPr="00B069E4">
              <w:rPr>
                <w:rFonts w:ascii="Arial" w:hAnsi="Arial" w:cs="Arial"/>
                <w:b/>
                <w:i w:val="0"/>
                <w:sz w:val="18"/>
                <w:szCs w:val="18"/>
                <w:u w:val="single"/>
              </w:rPr>
              <w:lastRenderedPageBreak/>
              <w:t>Ďalšie podmienky:</w:t>
            </w:r>
          </w:p>
          <w:p w14:paraId="313280C6" w14:textId="5DA1DE49" w:rsidR="00523440" w:rsidRPr="00B069E4" w:rsidRDefault="00523440" w:rsidP="00A30F05">
            <w:pPr>
              <w:pStyle w:val="Zkladntext2"/>
              <w:keepNext/>
              <w:keepLines/>
              <w:numPr>
                <w:ilvl w:val="1"/>
                <w:numId w:val="14"/>
              </w:numPr>
              <w:spacing w:before="240" w:after="120"/>
              <w:jc w:val="both"/>
              <w:rPr>
                <w:rFonts w:ascii="Arial" w:hAnsi="Arial" w:cs="Arial"/>
                <w:b/>
                <w:i w:val="0"/>
                <w:sz w:val="18"/>
                <w:szCs w:val="18"/>
                <w:u w:val="single"/>
              </w:rPr>
            </w:pPr>
            <w:r w:rsidRPr="37A07898">
              <w:rPr>
                <w:rFonts w:ascii="Arial" w:hAnsi="Arial" w:cs="Arial"/>
                <w:i w:val="0"/>
                <w:sz w:val="18"/>
                <w:szCs w:val="18"/>
              </w:rPr>
              <w:t xml:space="preserve">Objednávateľ a Dodávateľ </w:t>
            </w:r>
            <w:r w:rsidRPr="00B069E4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sa dohodli, že uzavretím zmluvného vzťahu na základe tejto Objednávky sa rozumie jej podpísanie oboma </w:t>
            </w:r>
            <w:r w:rsidR="00815A93" w:rsidRPr="00B069E4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Zmluvnými </w:t>
            </w:r>
            <w:r w:rsidRPr="00B069E4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stranami. </w:t>
            </w:r>
            <w:r w:rsidRPr="37A07898">
              <w:rPr>
                <w:rFonts w:ascii="Arial" w:hAnsi="Arial" w:cs="Arial"/>
                <w:i w:val="0"/>
                <w:sz w:val="18"/>
                <w:szCs w:val="18"/>
              </w:rPr>
              <w:t>Objednávka sa v takom prípade považuje za Zmluvu a Objednávateľ a Dodávateľ za Zmluvné strany.</w:t>
            </w:r>
          </w:p>
          <w:p w14:paraId="57C3312B" w14:textId="0EE75EE6" w:rsidR="00E24DB3" w:rsidRPr="00B069E4" w:rsidRDefault="00E4215A" w:rsidP="00A30F05">
            <w:pPr>
              <w:pStyle w:val="Zkladntext2"/>
              <w:keepNext/>
              <w:keepLines/>
              <w:numPr>
                <w:ilvl w:val="1"/>
                <w:numId w:val="14"/>
              </w:numPr>
              <w:spacing w:before="240" w:after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069E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Dodávateľ vykoná predmet </w:t>
            </w:r>
            <w:r w:rsidR="00BB5CF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Plneni</w:t>
            </w:r>
            <w:r w:rsidRPr="00B069E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a bez účasti subdodávateľov. </w:t>
            </w:r>
          </w:p>
          <w:p w14:paraId="57C57866" w14:textId="1E7B6569" w:rsidR="00942832" w:rsidRPr="00B069E4" w:rsidRDefault="002C0BE5" w:rsidP="00A30F05">
            <w:pPr>
              <w:pStyle w:val="Zkladntext2"/>
              <w:keepNext/>
              <w:keepLines/>
              <w:numPr>
                <w:ilvl w:val="1"/>
                <w:numId w:val="14"/>
              </w:numPr>
              <w:spacing w:before="240" w:after="120"/>
              <w:jc w:val="both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B069E4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Dodávateľ pre účely tejto Objednávky nie je povinný disponovať funkčným systémom manažérstva bezpečnosti, ktorý zodpovedá požiadavkám </w:t>
            </w:r>
            <w:r w:rsidR="00880C14" w:rsidRPr="00B069E4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>ISO 45001</w:t>
            </w:r>
            <w:r w:rsidRPr="00B069E4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>, ani funkčným systémom environmentálneho manažérstva, ktorý zodpovedá požiadavkám ISO 14001, a pre účely tejto Objednávky sa na Dodávateľa nevzťahujú ustanovenia</w:t>
            </w:r>
            <w:r w:rsidR="00DA65F4" w:rsidRPr="00B069E4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 VOP</w:t>
            </w:r>
            <w:r w:rsidRPr="00B069E4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>, článok XVIII. Systémy manažérstva</w:t>
            </w:r>
            <w:r w:rsidR="00DA65F4" w:rsidRPr="00B069E4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 dodávateľa</w:t>
            </w:r>
            <w:r w:rsidRPr="00B069E4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. </w:t>
            </w:r>
          </w:p>
          <w:p w14:paraId="4DA8BFEA" w14:textId="6FB38901" w:rsidR="00FF3EB5" w:rsidRPr="00A30F05" w:rsidRDefault="00FF3EB5" w:rsidP="00A30F05">
            <w:pPr>
              <w:pStyle w:val="Zkladntext2"/>
              <w:keepNext/>
              <w:keepLines/>
              <w:numPr>
                <w:ilvl w:val="1"/>
                <w:numId w:val="14"/>
              </w:numPr>
              <w:spacing w:before="240" w:after="120"/>
              <w:jc w:val="both"/>
              <w:rPr>
                <w:rFonts w:ascii="Arial" w:hAnsi="Arial" w:cs="Arial"/>
                <w:i w:val="0"/>
                <w:sz w:val="18"/>
                <w:szCs w:val="18"/>
                <w:lang w:val="sk-SK"/>
              </w:rPr>
            </w:pPr>
            <w:r w:rsidRPr="00B069E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Dodávateľ sa zaväzuje, že pri </w:t>
            </w:r>
            <w:r w:rsidR="000E22A8" w:rsidRPr="00B069E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realizácii</w:t>
            </w:r>
            <w:r w:rsidRPr="00B069E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 </w:t>
            </w:r>
            <w:r w:rsidR="00DA48A2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P</w:t>
            </w:r>
            <w:r w:rsidR="00BB5CF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lneni</w:t>
            </w:r>
            <w:r w:rsidRPr="00B069E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a v priestoroch Objednávateľa bude dodržiavať podmienky uvedené</w:t>
            </w:r>
            <w:r w:rsidR="000E22A8" w:rsidRPr="00B069E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 </w:t>
            </w:r>
            <w:r w:rsidRPr="00B069E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vo Všeobecných technických podmienkach </w:t>
            </w:r>
            <w:r w:rsidR="00BB5CF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Plneni</w:t>
            </w:r>
            <w:r w:rsidRPr="00B069E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a v Slovenských elektrárňach, a.s., </w:t>
            </w:r>
            <w:r w:rsidR="000E22A8" w:rsidRPr="00B069E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(</w:t>
            </w:r>
            <w:r w:rsidR="000E22A8" w:rsidRPr="00A30F05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závody)</w:t>
            </w:r>
            <w:r w:rsidR="00D45CE9" w:rsidRPr="00A30F05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, verzia </w:t>
            </w:r>
            <w:r w:rsidR="00D45CE9" w:rsidRPr="00A30F05">
              <w:rPr>
                <w:rFonts w:ascii="Arial" w:hAnsi="Arial" w:cs="Arial"/>
                <w:b/>
                <w:bCs/>
                <w:i w:val="0"/>
                <w:sz w:val="18"/>
                <w:szCs w:val="18"/>
                <w:lang w:val="sk-SK"/>
              </w:rPr>
              <w:t>15.01.2024, v znení Dodatku č. 1, verzia 18.10.2024</w:t>
            </w:r>
            <w:r w:rsidRPr="00A30F05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, ktoré tvoria Prílohu č</w:t>
            </w:r>
            <w:r w:rsidR="004B49CB" w:rsidRPr="00A30F05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4 </w:t>
            </w:r>
            <w:r w:rsidRPr="00A30F05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tejto Objednávky (ďalej len „</w:t>
            </w:r>
            <w:r w:rsidRPr="00A30F05">
              <w:rPr>
                <w:rFonts w:ascii="Arial" w:hAnsi="Arial" w:cs="Arial"/>
                <w:b/>
                <w:i w:val="0"/>
                <w:sz w:val="18"/>
                <w:szCs w:val="18"/>
                <w:lang w:val="sk-SK"/>
              </w:rPr>
              <w:t>VTP</w:t>
            </w:r>
            <w:r w:rsidR="00C96AFC" w:rsidRPr="00A30F05">
              <w:rPr>
                <w:rFonts w:ascii="Arial" w:hAnsi="Arial" w:cs="Arial"/>
                <w:b/>
                <w:i w:val="0"/>
                <w:sz w:val="18"/>
                <w:szCs w:val="18"/>
                <w:lang w:val="sk-SK"/>
              </w:rPr>
              <w:t xml:space="preserve"> závody</w:t>
            </w:r>
            <w:r w:rsidRPr="00A30F05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“).</w:t>
            </w:r>
            <w:r w:rsidR="000E22A8" w:rsidRPr="00A30F05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 </w:t>
            </w:r>
          </w:p>
          <w:p w14:paraId="73D7E9EC" w14:textId="047F88E0" w:rsidR="00A30F05" w:rsidRPr="008C34FC" w:rsidRDefault="00A30F05" w:rsidP="00A30F05">
            <w:pPr>
              <w:pStyle w:val="seLevel2"/>
              <w:keepNext/>
              <w:widowControl w:val="0"/>
              <w:numPr>
                <w:ilvl w:val="1"/>
                <w:numId w:val="14"/>
              </w:numPr>
              <w:rPr>
                <w:rFonts w:ascii="Arial" w:hAnsi="Arial" w:cs="Arial"/>
                <w:kern w:val="0"/>
                <w:sz w:val="18"/>
                <w:szCs w:val="18"/>
                <w:lang w:val="sk-SK" w:eastAsia="en-US"/>
              </w:rPr>
            </w:pPr>
            <w:bookmarkStart w:id="1" w:name="_Ref439087452"/>
            <w:bookmarkStart w:id="2" w:name="_Ref110948007"/>
            <w:r w:rsidRPr="008C34FC">
              <w:rPr>
                <w:rFonts w:ascii="Arial" w:hAnsi="Arial" w:cs="Arial"/>
                <w:kern w:val="0"/>
                <w:sz w:val="18"/>
                <w:szCs w:val="18"/>
                <w:lang w:val="sk-SK" w:eastAsia="en-US"/>
              </w:rPr>
              <w:t>Odborníci vykonávajúci predmet plnenia</w:t>
            </w:r>
            <w:bookmarkEnd w:id="1"/>
            <w:r w:rsidRPr="008C34FC">
              <w:rPr>
                <w:rFonts w:ascii="Arial" w:hAnsi="Arial" w:cs="Arial"/>
                <w:kern w:val="0"/>
                <w:sz w:val="18"/>
                <w:szCs w:val="18"/>
                <w:lang w:val="sk-SK" w:eastAsia="en-US"/>
              </w:rPr>
              <w:t xml:space="preserve"> </w:t>
            </w:r>
            <w:bookmarkEnd w:id="2"/>
          </w:p>
          <w:p w14:paraId="3D36093B" w14:textId="7B5CC3DB" w:rsidR="00A30F05" w:rsidRPr="00A30F05" w:rsidRDefault="00A30F05" w:rsidP="00F95C2B">
            <w:pPr>
              <w:pStyle w:val="Zkladntext2"/>
              <w:keepNext/>
              <w:keepLines/>
              <w:spacing w:before="240" w:after="120"/>
              <w:ind w:left="792"/>
              <w:jc w:val="both"/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</w:pPr>
            <w:r w:rsidRPr="00A30F05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Dodávateľ sa zaväzuje, že predmet plnenia bude vykonávaný osobami, ktoré majú odbornú spôsobilosť v súlade s právnymi predpismi Slovenskej republiky a s požiadavkami Objednávateľa v zmysle Technickej špecifikácie tvoriacej Prílohu č. 2 tejto Zmluvy, kapitola </w:t>
            </w:r>
            <w:r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>4.4</w:t>
            </w:r>
            <w:r w:rsidRPr="00A30F05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>.</w:t>
            </w:r>
          </w:p>
          <w:p w14:paraId="5D0CF812" w14:textId="5FD09ABD" w:rsidR="00A30F05" w:rsidRPr="00A30F05" w:rsidRDefault="00A30F05" w:rsidP="00A30F05">
            <w:pPr>
              <w:pStyle w:val="Zkladntext2"/>
              <w:keepNext/>
              <w:keepLines/>
              <w:spacing w:before="240" w:after="120"/>
              <w:ind w:left="792"/>
              <w:jc w:val="both"/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</w:pPr>
            <w:r w:rsidRPr="00A30F05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V prípade, ak </w:t>
            </w:r>
            <w:r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>Dodávateľ</w:t>
            </w:r>
            <w:r w:rsidRPr="00A30F05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 preukazoval  v ponuke splnenie požiadaviek na odbornú spôsobilosť pracovníkov,  zaväzuje sa využívať na vykonávanie Predmetu plnenia odborníkov uvedených v </w:t>
            </w:r>
            <w:r w:rsidRPr="008C34FC">
              <w:rPr>
                <w:rFonts w:ascii="Arial" w:eastAsia="Arial" w:hAnsi="Arial" w:cs="Arial"/>
                <w:b/>
                <w:i w:val="0"/>
                <w:sz w:val="18"/>
                <w:szCs w:val="18"/>
                <w:lang w:val="sk-SK"/>
              </w:rPr>
              <w:t>Prílohe č. 6</w:t>
            </w:r>
            <w:r w:rsidRPr="00A30F05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>Objednavky</w:t>
            </w:r>
            <w:r w:rsidRPr="00A30F05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 – Zoznam odborníkov. V priebehu vykonávania Predmetu plnenia je zmena odborníka vykonávajúceho Predmet plnenia podmienená preukázaním splnenia požiadaviek na technickú a odbornú spôsobilosť zo strany Zhotoviteľa v rovnakom rozsahu, v akom bola preukázaná za pôvodného odborníka bezodkladne, a to  predložením dokladov preukazujúcich splnenie požiadaviek na odbornú spôsobilosť. Manažér Zmluvy za Objednávateľa na základe predložených dokladov posúdi splnenie požiadaviek a v prípade, že stanovené požiadavky boli splnené, schváli zmenu odborníka vykonávajúceho Predmet plnenia, a to formou zápisu v Denníku, resp. iným záznamom. Manažér Zmluvy za Objednávateľa aktualizuje </w:t>
            </w:r>
            <w:r w:rsidRPr="008C34FC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>Prílohu č.</w:t>
            </w:r>
            <w:r w:rsidR="008C34FC" w:rsidRPr="008C34FC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 </w:t>
            </w:r>
            <w:r w:rsidRPr="008C34FC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6 Zmluvy </w:t>
            </w:r>
            <w:r w:rsidRPr="00A30F05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– Zoznam odborníkov a jej aktualizované znenie dá písomne na vedomie </w:t>
            </w:r>
            <w:r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>Dodávateľov</w:t>
            </w:r>
            <w:r w:rsidRPr="00A30F05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>i. Objednávateľ si vyhradzuje právo odmietnuť odborníka, ak bol odborník hodnotený zo strany Objednávateľa s výsledkom „nedostatočný“. Zmenu odborníkov uvedených v </w:t>
            </w:r>
            <w:r w:rsidRPr="008C34FC">
              <w:rPr>
                <w:rFonts w:ascii="Arial" w:eastAsia="Arial" w:hAnsi="Arial" w:cs="Arial"/>
                <w:b/>
                <w:i w:val="0"/>
                <w:sz w:val="18"/>
                <w:szCs w:val="18"/>
                <w:lang w:val="sk-SK"/>
              </w:rPr>
              <w:t>Prílohe č. 6</w:t>
            </w:r>
            <w:r w:rsidRPr="008C34FC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>Objednávky</w:t>
            </w:r>
            <w:r w:rsidRPr="00A30F05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 – Zoznam odborníkov je Zhotoviteľ povinný vykonať bezodkladne potom ako nastal dôvod, pre ktorý je zmenu potrebné vykonať.</w:t>
            </w:r>
          </w:p>
          <w:p w14:paraId="1C8BDFFB" w14:textId="16886CBC" w:rsidR="00D241CC" w:rsidRPr="00B069E4" w:rsidRDefault="00D241CC" w:rsidP="00A30F05">
            <w:pPr>
              <w:pStyle w:val="Zkladntext2"/>
              <w:keepNext/>
              <w:keepLines/>
              <w:numPr>
                <w:ilvl w:val="1"/>
                <w:numId w:val="14"/>
              </w:numPr>
              <w:spacing w:before="240" w:after="120"/>
              <w:jc w:val="both"/>
              <w:rPr>
                <w:rFonts w:ascii="Arial" w:eastAsia="Arial" w:hAnsi="Arial" w:cs="Arial"/>
                <w:b/>
                <w:bCs/>
                <w:i w:val="0"/>
                <w:sz w:val="18"/>
                <w:szCs w:val="18"/>
                <w:lang w:val="sk-SK"/>
              </w:rPr>
            </w:pPr>
            <w:r w:rsidRPr="00B069E4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Objednávateľ a Dodávateľ sa dohodli na nasledovnej forme doručovania podpísanej Objednávky príslušnou </w:t>
            </w:r>
            <w:r w:rsidR="00815A93" w:rsidRPr="00B069E4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Zmluvnou </w:t>
            </w:r>
            <w:r w:rsidRPr="00B069E4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>stranou:</w:t>
            </w:r>
          </w:p>
          <w:p w14:paraId="062C24C1" w14:textId="0EA64B32" w:rsidR="00D241CC" w:rsidRPr="00B069E4" w:rsidRDefault="00D241CC" w:rsidP="00A30F05">
            <w:pPr>
              <w:keepNext/>
              <w:keepLines/>
              <w:spacing w:after="60"/>
              <w:ind w:left="569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B069E4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prostredníctvom </w:t>
            </w:r>
            <w:r w:rsidRPr="00B069E4"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  <w:t>e-mailu</w:t>
            </w:r>
            <w:r w:rsidRPr="00B069E4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 na e-mailovú adresu </w:t>
            </w:r>
            <w:r w:rsidR="0013514C" w:rsidRPr="00B069E4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Kontaktnej </w:t>
            </w:r>
            <w:r w:rsidRPr="00B069E4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osoby </w:t>
            </w:r>
            <w:r w:rsidR="0013514C" w:rsidRPr="00B069E4">
              <w:rPr>
                <w:rFonts w:ascii="Arial" w:eastAsia="Arial" w:hAnsi="Arial" w:cs="Arial"/>
                <w:sz w:val="18"/>
                <w:szCs w:val="18"/>
                <w:lang w:val="sk-SK"/>
              </w:rPr>
              <w:t>za druhú</w:t>
            </w:r>
            <w:r w:rsidRPr="00B069E4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 </w:t>
            </w:r>
            <w:r w:rsidR="0013514C" w:rsidRPr="00B069E4">
              <w:rPr>
                <w:rFonts w:ascii="Arial" w:eastAsia="Arial" w:hAnsi="Arial" w:cs="Arial"/>
                <w:sz w:val="18"/>
                <w:szCs w:val="18"/>
                <w:lang w:val="sk-SK"/>
              </w:rPr>
              <w:t>Zmluvnú stranu</w:t>
            </w:r>
            <w:r w:rsidRPr="00B069E4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, pričom v takomto prípade musí byť Objednávka vyhotovená vo forme </w:t>
            </w:r>
            <w:proofErr w:type="spellStart"/>
            <w:r w:rsidRPr="00B069E4">
              <w:rPr>
                <w:rFonts w:ascii="Arial" w:eastAsia="Arial" w:hAnsi="Arial" w:cs="Arial"/>
                <w:sz w:val="18"/>
                <w:szCs w:val="18"/>
                <w:lang w:val="sk-SK"/>
              </w:rPr>
              <w:t>scanu</w:t>
            </w:r>
            <w:proofErr w:type="spellEnd"/>
            <w:r w:rsidRPr="00B069E4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, v PDF a každá zo </w:t>
            </w:r>
            <w:r w:rsidR="0013514C" w:rsidRPr="00B069E4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Zmluvných </w:t>
            </w:r>
            <w:r w:rsidRPr="00B069E4">
              <w:rPr>
                <w:rFonts w:ascii="Arial" w:eastAsia="Arial" w:hAnsi="Arial" w:cs="Arial"/>
                <w:sz w:val="18"/>
                <w:szCs w:val="18"/>
                <w:lang w:val="sk-SK"/>
              </w:rPr>
              <w:t>strán je povinná</w:t>
            </w:r>
            <w:r w:rsidRPr="00B069E4">
              <w:rPr>
                <w:rFonts w:ascii="Arial" w:eastAsia="Arial" w:hAnsi="Arial" w:cs="Arial"/>
                <w:sz w:val="18"/>
                <w:szCs w:val="18"/>
                <w:lang w:val="sk-SK" w:eastAsia="en-US"/>
              </w:rPr>
              <w:t xml:space="preserve"> </w:t>
            </w:r>
            <w:r w:rsidRPr="00B069E4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zabezpečiť výslednú čitateľnosť listiny v minimálnom rozlíšení 150 dpi. </w:t>
            </w:r>
            <w:r w:rsidRPr="00B069E4">
              <w:rPr>
                <w:rFonts w:ascii="Arial" w:eastAsia="Arial" w:hAnsi="Arial" w:cs="Arial"/>
                <w:sz w:val="18"/>
                <w:szCs w:val="18"/>
                <w:lang w:val="sk-SK" w:eastAsia="en-US"/>
              </w:rPr>
              <w:t xml:space="preserve"> </w:t>
            </w:r>
          </w:p>
          <w:p w14:paraId="6ABD5AD8" w14:textId="56FC188E" w:rsidR="00D241CC" w:rsidRPr="00B069E4" w:rsidRDefault="009F5E87" w:rsidP="00A30F05">
            <w:pPr>
              <w:pStyle w:val="Zkladntext2"/>
              <w:keepNext/>
              <w:keepLines/>
              <w:numPr>
                <w:ilvl w:val="1"/>
                <w:numId w:val="14"/>
              </w:numPr>
              <w:spacing w:before="240" w:after="120"/>
              <w:jc w:val="both"/>
              <w:rPr>
                <w:rFonts w:ascii="Arial" w:eastAsia="Arial" w:hAnsi="Arial" w:cs="Arial"/>
                <w:b/>
                <w:bCs/>
                <w:i w:val="0"/>
                <w:sz w:val="18"/>
                <w:szCs w:val="18"/>
                <w:lang w:val="sk-SK"/>
              </w:rPr>
            </w:pPr>
            <w:r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>O</w:t>
            </w:r>
            <w:r w:rsidR="00D241CC" w:rsidRPr="00B069E4">
              <w:rPr>
                <w:rFonts w:ascii="Arial" w:eastAsia="Arial" w:hAnsi="Arial" w:cs="Arial"/>
                <w:i w:val="0"/>
                <w:sz w:val="18"/>
                <w:szCs w:val="18"/>
                <w:lang w:val="sk-SK"/>
              </w:rPr>
              <w:t xml:space="preserve">bjednávka sa považuje za doručenú druhej zmluvnej strane v nasledujúci pracovný deň po jej odoslaní. </w:t>
            </w:r>
          </w:p>
          <w:p w14:paraId="7E51301D" w14:textId="24B904FF" w:rsidR="00942832" w:rsidRPr="00B069E4" w:rsidRDefault="00050238" w:rsidP="00A30F05">
            <w:pPr>
              <w:pStyle w:val="Zkladntext2"/>
              <w:keepNext/>
              <w:keepLines/>
              <w:numPr>
                <w:ilvl w:val="1"/>
                <w:numId w:val="14"/>
              </w:numPr>
              <w:spacing w:before="240" w:after="120"/>
              <w:jc w:val="both"/>
              <w:rPr>
                <w:rFonts w:ascii="Arial" w:hAnsi="Arial" w:cs="Arial"/>
                <w:b/>
                <w:i w:val="0"/>
                <w:iCs/>
                <w:caps/>
                <w:sz w:val="18"/>
                <w:szCs w:val="18"/>
                <w:lang w:val="sk-SK"/>
              </w:rPr>
            </w:pPr>
            <w:r w:rsidRPr="007D6D80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Objednávateľ a Dodávateľ vyhlasujú, že si prečítali podmienky uvedené v tejto Objednávke a </w:t>
            </w:r>
            <w:r w:rsidR="0091779A" w:rsidRPr="007D6D80">
              <w:rPr>
                <w:rFonts w:ascii="Arial" w:hAnsi="Arial" w:cs="Arial"/>
                <w:i w:val="0"/>
                <w:iCs/>
                <w:sz w:val="18"/>
                <w:szCs w:val="18"/>
                <w:lang w:val="sk-SK"/>
              </w:rPr>
              <w:t xml:space="preserve"> </w:t>
            </w:r>
            <w:r w:rsidR="0091779A" w:rsidRPr="007D6D80">
              <w:rPr>
                <w:rFonts w:ascii="Arial" w:hAnsi="Arial" w:cs="Arial"/>
                <w:bCs/>
                <w:i w:val="0"/>
                <w:sz w:val="18"/>
                <w:szCs w:val="18"/>
                <w:lang w:val="sk-SK"/>
              </w:rPr>
              <w:t xml:space="preserve">vo </w:t>
            </w:r>
            <w:r w:rsidR="0091779A" w:rsidRPr="007D6D80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VOP, verzia </w:t>
            </w:r>
            <w:r w:rsidR="002A0483" w:rsidRPr="007D6D80">
              <w:rPr>
                <w:rFonts w:ascii="Arial" w:hAnsi="Arial" w:cs="Arial"/>
                <w:b/>
                <w:i w:val="0"/>
                <w:sz w:val="18"/>
                <w:szCs w:val="18"/>
              </w:rPr>
              <w:t>01.08.2025</w:t>
            </w:r>
            <w:r w:rsidR="0091779A" w:rsidRPr="007D6D80">
              <w:rPr>
                <w:rFonts w:ascii="Arial" w:hAnsi="Arial" w:cs="Arial"/>
                <w:bCs/>
                <w:i w:val="0"/>
                <w:sz w:val="18"/>
                <w:szCs w:val="18"/>
                <w:lang w:val="sk-SK"/>
              </w:rPr>
              <w:t xml:space="preserve">, </w:t>
            </w:r>
            <w:r w:rsidRPr="007D6D80">
              <w:rPr>
                <w:rFonts w:ascii="Arial" w:hAnsi="Arial" w:cs="Arial"/>
                <w:bCs/>
                <w:i w:val="0"/>
                <w:sz w:val="18"/>
                <w:szCs w:val="18"/>
                <w:lang w:val="sk-SK"/>
              </w:rPr>
              <w:t>ktoré</w:t>
            </w:r>
            <w:r w:rsidRPr="00B069E4">
              <w:rPr>
                <w:rFonts w:ascii="Arial" w:hAnsi="Arial" w:cs="Arial"/>
                <w:bCs/>
                <w:i w:val="0"/>
                <w:sz w:val="18"/>
                <w:szCs w:val="18"/>
                <w:lang w:val="sk-SK"/>
              </w:rPr>
              <w:t xml:space="preserve"> tvoria</w:t>
            </w:r>
            <w:r w:rsidRPr="00B069E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 neoddeliteľnú Prílohu č. 1 k tejto Objednávke,</w:t>
            </w:r>
            <w:r w:rsidR="00C2019C" w:rsidRPr="00B069E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 </w:t>
            </w:r>
            <w:r w:rsidRPr="00B069E4">
              <w:rPr>
                <w:rFonts w:ascii="Arial" w:hAnsi="Arial" w:cs="Arial"/>
                <w:i w:val="0"/>
                <w:iCs/>
                <w:sz w:val="18"/>
                <w:szCs w:val="18"/>
                <w:lang w:val="sk-SK"/>
              </w:rPr>
              <w:t xml:space="preserve">porozumeli </w:t>
            </w:r>
            <w:r w:rsidRPr="00B069E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ich obsahu a zaväzujú sa ich dodržiavať.</w:t>
            </w:r>
          </w:p>
          <w:p w14:paraId="0BAFCD16" w14:textId="40F1E0E9" w:rsidR="00480D37" w:rsidRPr="007D6D80" w:rsidRDefault="00480D37" w:rsidP="00A30F05">
            <w:pPr>
              <w:pStyle w:val="Zkladntext2"/>
              <w:keepNext/>
              <w:keepLines/>
              <w:numPr>
                <w:ilvl w:val="1"/>
                <w:numId w:val="14"/>
              </w:numPr>
              <w:spacing w:before="240" w:after="120"/>
              <w:jc w:val="both"/>
              <w:rPr>
                <w:rFonts w:ascii="Arial" w:hAnsi="Arial" w:cs="Arial"/>
                <w:b/>
                <w:i w:val="0"/>
                <w:iCs/>
                <w:caps/>
                <w:sz w:val="18"/>
                <w:szCs w:val="18"/>
                <w:lang w:val="sk-SK"/>
              </w:rPr>
            </w:pPr>
            <w:r w:rsidRPr="00B069E4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Odchylné dojednania v Objednávke majú prednosť pred </w:t>
            </w:r>
            <w:r w:rsidRPr="007D6D80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znením </w:t>
            </w:r>
            <w:r w:rsidRPr="007D6D80">
              <w:rPr>
                <w:rFonts w:ascii="Arial" w:hAnsi="Arial" w:cs="Arial"/>
                <w:i w:val="0"/>
                <w:iCs/>
                <w:sz w:val="18"/>
                <w:szCs w:val="18"/>
                <w:lang w:val="sk-SK"/>
              </w:rPr>
              <w:t>VOP</w:t>
            </w:r>
            <w:r w:rsidRPr="007D6D80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.</w:t>
            </w:r>
          </w:p>
          <w:p w14:paraId="725B84E7" w14:textId="1ADDC573" w:rsidR="00942832" w:rsidRPr="007D6D80" w:rsidRDefault="000E607B" w:rsidP="00A30F05">
            <w:pPr>
              <w:pStyle w:val="Zkladntext2"/>
              <w:keepNext/>
              <w:keepLines/>
              <w:numPr>
                <w:ilvl w:val="1"/>
                <w:numId w:val="14"/>
              </w:numPr>
              <w:spacing w:before="240" w:after="120"/>
              <w:jc w:val="both"/>
              <w:rPr>
                <w:rFonts w:ascii="Arial" w:hAnsi="Arial" w:cs="Arial"/>
                <w:b/>
                <w:i w:val="0"/>
                <w:iCs/>
                <w:caps/>
                <w:sz w:val="18"/>
                <w:szCs w:val="18"/>
                <w:lang w:val="sk-SK"/>
              </w:rPr>
            </w:pPr>
            <w:r w:rsidRPr="00B069E4">
              <w:rPr>
                <w:rFonts w:ascii="Arial" w:hAnsi="Arial" w:cs="Arial"/>
                <w:i w:val="0"/>
                <w:iCs/>
                <w:sz w:val="18"/>
                <w:szCs w:val="18"/>
                <w:lang w:val="sk-SK"/>
              </w:rPr>
              <w:t xml:space="preserve">V prípade rozporu medzi podmienkami uvedenými v tejto Objednávke a podmienkami uvedenými v jej prílohách, resp. súčastiach má prednosť text tejto </w:t>
            </w:r>
            <w:r w:rsidRPr="007D6D80">
              <w:rPr>
                <w:rFonts w:ascii="Arial" w:hAnsi="Arial" w:cs="Arial"/>
                <w:i w:val="0"/>
                <w:iCs/>
                <w:sz w:val="18"/>
                <w:szCs w:val="18"/>
                <w:lang w:val="sk-SK"/>
              </w:rPr>
              <w:t>Objednávky. V prípade rozporu medzi ustanoveniami jednotlivých príloh má Technická špecifikácia prednosť pred VTP.</w:t>
            </w:r>
            <w:r w:rsidR="00EF40C6" w:rsidRPr="007D6D80">
              <w:rPr>
                <w:rFonts w:ascii="Arial" w:hAnsi="Arial" w:cs="Arial"/>
                <w:i w:val="0"/>
                <w:iCs/>
                <w:sz w:val="18"/>
                <w:szCs w:val="18"/>
                <w:lang w:val="sk-SK"/>
              </w:rPr>
              <w:t xml:space="preserve"> </w:t>
            </w:r>
            <w:r w:rsidR="00EF40C6" w:rsidRPr="007D6D80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V prípade rozporu medzi ustanoveniami VOP a </w:t>
            </w:r>
            <w:r w:rsidR="0091779A" w:rsidRPr="007D6D80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VTP</w:t>
            </w:r>
            <w:r w:rsidR="00EF40C6" w:rsidRPr="007D6D80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 majú prednosť </w:t>
            </w:r>
            <w:r w:rsidR="0091779A" w:rsidRPr="007D6D80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>VTP</w:t>
            </w:r>
            <w:r w:rsidR="00EF40C6" w:rsidRPr="007D6D80">
              <w:rPr>
                <w:rFonts w:ascii="Arial" w:hAnsi="Arial" w:cs="Arial"/>
                <w:i w:val="0"/>
                <w:sz w:val="18"/>
                <w:szCs w:val="18"/>
                <w:lang w:val="sk-SK"/>
              </w:rPr>
              <w:t xml:space="preserve"> pred VOP.</w:t>
            </w:r>
            <w:r w:rsidRPr="007D6D80">
              <w:rPr>
                <w:rFonts w:ascii="Arial" w:hAnsi="Arial" w:cs="Arial"/>
                <w:i w:val="0"/>
                <w:iCs/>
                <w:sz w:val="18"/>
                <w:szCs w:val="18"/>
                <w:lang w:val="sk-SK"/>
              </w:rPr>
              <w:t xml:space="preserve"> </w:t>
            </w:r>
          </w:p>
          <w:p w14:paraId="3C068FCC" w14:textId="5EB101C0" w:rsidR="00612111" w:rsidRPr="00B069E4" w:rsidRDefault="002B4BAD" w:rsidP="00A30F05">
            <w:pPr>
              <w:pStyle w:val="Zkladntext2"/>
              <w:keepNext/>
              <w:keepLines/>
              <w:spacing w:after="120"/>
              <w:jc w:val="both"/>
              <w:rPr>
                <w:rFonts w:ascii="Arial" w:hAnsi="Arial" w:cs="Arial"/>
                <w:i w:val="0"/>
                <w:iCs/>
                <w:sz w:val="18"/>
                <w:szCs w:val="18"/>
                <w:lang w:val="sk-SK"/>
              </w:rPr>
            </w:pPr>
            <w:r w:rsidRPr="00B069E4">
              <w:rPr>
                <w:rFonts w:ascii="Arial" w:hAnsi="Arial" w:cs="Arial"/>
                <w:i w:val="0"/>
                <w:iCs/>
                <w:sz w:val="18"/>
                <w:szCs w:val="18"/>
                <w:lang w:val="sk-SK"/>
              </w:rPr>
              <w:t xml:space="preserve"> </w:t>
            </w:r>
          </w:p>
        </w:tc>
      </w:tr>
      <w:tr w:rsidR="00813E3A" w:rsidRPr="00F66853" w14:paraId="15C8387D" w14:textId="77777777" w:rsidTr="0804A687">
        <w:trPr>
          <w:trHeight w:val="327"/>
        </w:trPr>
        <w:tc>
          <w:tcPr>
            <w:tcW w:w="9360" w:type="dxa"/>
            <w:gridSpan w:val="2"/>
          </w:tcPr>
          <w:p w14:paraId="2DD95C47" w14:textId="77777777" w:rsidR="00815A93" w:rsidRPr="00B069E4" w:rsidRDefault="00815A93" w:rsidP="00A30F05">
            <w:pPr>
              <w:keepNext/>
              <w:keepLines/>
              <w:spacing w:after="40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14:paraId="73943DEE" w14:textId="20396513" w:rsidR="00815A93" w:rsidRPr="00B069E4" w:rsidRDefault="00815A93" w:rsidP="00A30F05">
            <w:pPr>
              <w:keepNext/>
              <w:keepLines/>
              <w:spacing w:after="40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  <w:r w:rsidRPr="00B069E4"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  <w:t>Kontaktná osoba v zmluvných veciach</w:t>
            </w:r>
            <w:r w:rsidR="00B33206"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  <w:t xml:space="preserve"> </w:t>
            </w:r>
          </w:p>
          <w:p w14:paraId="1918C4FB" w14:textId="747E187B" w:rsidR="00815A93" w:rsidRPr="00B069E4" w:rsidRDefault="00815A93" w:rsidP="00A30F05">
            <w:pPr>
              <w:keepNext/>
              <w:keepLines/>
              <w:spacing w:after="40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B069E4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Za Objednávateľa: </w:t>
            </w:r>
            <w:r w:rsidR="009F5E87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Jana Bučányová, senior strategický nákupca, </w:t>
            </w:r>
            <w:hyperlink r:id="rId11" w:history="1">
              <w:r w:rsidR="009F5E87" w:rsidRPr="00F96D1F">
                <w:rPr>
                  <w:rStyle w:val="Hypertextovprepojenie"/>
                  <w:rFonts w:ascii="Arial" w:eastAsia="Arial" w:hAnsi="Arial" w:cs="Arial"/>
                  <w:sz w:val="18"/>
                  <w:szCs w:val="18"/>
                  <w:lang w:val="sk-SK"/>
                </w:rPr>
                <w:t>jana.bucanyova@seas.sk</w:t>
              </w:r>
            </w:hyperlink>
            <w:r w:rsidR="009F5E87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, </w:t>
            </w:r>
            <w:proofErr w:type="spellStart"/>
            <w:r w:rsidR="009F5E87">
              <w:rPr>
                <w:rFonts w:ascii="Arial" w:eastAsia="Arial" w:hAnsi="Arial" w:cs="Arial"/>
                <w:sz w:val="18"/>
                <w:szCs w:val="18"/>
                <w:lang w:val="sk-SK"/>
              </w:rPr>
              <w:t>tel.č</w:t>
            </w:r>
            <w:proofErr w:type="spellEnd"/>
            <w:r w:rsidR="009F5E87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. +421 910 673 715 </w:t>
            </w:r>
          </w:p>
          <w:p w14:paraId="75692DBC" w14:textId="77777777" w:rsidR="001C3D7E" w:rsidRDefault="001C3D7E" w:rsidP="00A30F05">
            <w:pPr>
              <w:keepNext/>
              <w:keepLines/>
              <w:spacing w:after="40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</w:p>
          <w:p w14:paraId="66498BDA" w14:textId="118D5100" w:rsidR="00815A93" w:rsidRPr="00B069E4" w:rsidRDefault="00815A93" w:rsidP="00A30F05">
            <w:pPr>
              <w:keepNext/>
              <w:keepLines/>
              <w:spacing w:after="40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B069E4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Za Dodávateľa: </w:t>
            </w:r>
            <w:r w:rsidRPr="00B069E4">
              <w:rPr>
                <w:rFonts w:ascii="Arial" w:eastAsia="Arial" w:hAnsi="Arial" w:cs="Arial"/>
                <w:sz w:val="18"/>
                <w:szCs w:val="18"/>
                <w:highlight w:val="cyan"/>
                <w:lang w:val="sk-SK"/>
              </w:rPr>
              <w:t>.........................</w:t>
            </w:r>
          </w:p>
          <w:p w14:paraId="2E870CA7" w14:textId="77777777" w:rsidR="00815A93" w:rsidRPr="00B069E4" w:rsidRDefault="00815A93" w:rsidP="00A30F05">
            <w:pPr>
              <w:keepNext/>
              <w:keepLines/>
              <w:spacing w:after="40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14:paraId="47B44181" w14:textId="77777777" w:rsidR="009F5E87" w:rsidRDefault="00815A93" w:rsidP="00A30F05">
            <w:pPr>
              <w:keepNext/>
              <w:keepLines/>
              <w:spacing w:after="40"/>
              <w:jc w:val="left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B069E4"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  <w:t>Manažér Zmluvy</w:t>
            </w:r>
            <w:r w:rsidRPr="00B069E4">
              <w:rPr>
                <w:rFonts w:ascii="Arial" w:eastAsia="Arial" w:hAnsi="Arial" w:cs="Arial"/>
                <w:bCs/>
                <w:sz w:val="18"/>
                <w:szCs w:val="18"/>
                <w:lang w:val="sk-SK"/>
              </w:rPr>
              <w:t xml:space="preserve">, t. j. osoba určená na účely </w:t>
            </w:r>
            <w:r w:rsidRPr="00B069E4"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  <w:t>vykonávania organizačných a realizačných úkonov</w:t>
            </w:r>
            <w:r w:rsidRPr="00B069E4">
              <w:rPr>
                <w:rFonts w:ascii="Arial" w:eastAsia="Arial" w:hAnsi="Arial" w:cs="Arial"/>
                <w:bCs/>
                <w:sz w:val="18"/>
                <w:szCs w:val="18"/>
                <w:lang w:val="sk-SK"/>
              </w:rPr>
              <w:t>:</w:t>
            </w:r>
            <w:r w:rsidRPr="00B069E4"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  <w:br/>
            </w:r>
            <w:r w:rsidRPr="00B069E4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za Objednávateľa: </w:t>
            </w:r>
          </w:p>
          <w:p w14:paraId="0DFD3013" w14:textId="065B00FB" w:rsidR="00815A93" w:rsidRPr="009F5E87" w:rsidRDefault="009F5E87" w:rsidP="00A30F05">
            <w:pPr>
              <w:keepNext/>
              <w:keepLines/>
              <w:spacing w:after="40"/>
              <w:jc w:val="left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9F5E87">
              <w:rPr>
                <w:rFonts w:ascii="Arial" w:eastAsia="Arial" w:hAnsi="Arial" w:cs="Arial"/>
                <w:sz w:val="18"/>
                <w:szCs w:val="18"/>
                <w:lang w:val="sk-SK"/>
              </w:rPr>
              <w:t>Ing. Žofia Jedličková, vedúci chemickej ko</w:t>
            </w:r>
            <w:r>
              <w:rPr>
                <w:rFonts w:ascii="Arial" w:eastAsia="Arial" w:hAnsi="Arial" w:cs="Arial"/>
                <w:sz w:val="18"/>
                <w:szCs w:val="18"/>
                <w:lang w:val="sk-SK"/>
              </w:rPr>
              <w:t>n</w:t>
            </w:r>
            <w:r w:rsidRPr="009F5E87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troly, </w:t>
            </w:r>
            <w:hyperlink r:id="rId12" w:history="1">
              <w:r w:rsidRPr="009F5E87">
                <w:rPr>
                  <w:rStyle w:val="Hypertextovprepojenie"/>
                  <w:rFonts w:ascii="Arial" w:eastAsia="Arial" w:hAnsi="Arial" w:cs="Arial"/>
                  <w:sz w:val="18"/>
                  <w:szCs w:val="18"/>
                  <w:lang w:val="sk-SK"/>
                </w:rPr>
                <w:t>zofia.jedlickova@seas.sk</w:t>
              </w:r>
            </w:hyperlink>
            <w:r w:rsidRPr="009F5E87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9F5E87">
              <w:rPr>
                <w:rFonts w:ascii="Arial" w:eastAsia="Arial" w:hAnsi="Arial" w:cs="Arial"/>
                <w:sz w:val="18"/>
                <w:szCs w:val="18"/>
                <w:lang w:val="sk-SK"/>
              </w:rPr>
              <w:t>tel.č</w:t>
            </w:r>
            <w:proofErr w:type="spellEnd"/>
            <w:r w:rsidRPr="009F5E87">
              <w:rPr>
                <w:rFonts w:ascii="Arial" w:eastAsia="Arial" w:hAnsi="Arial" w:cs="Arial"/>
                <w:sz w:val="18"/>
                <w:szCs w:val="18"/>
                <w:lang w:val="sk-SK"/>
              </w:rPr>
              <w:t>. +421 910 673 712</w:t>
            </w:r>
          </w:p>
          <w:p w14:paraId="4603EBE9" w14:textId="3706C695" w:rsidR="009F5E87" w:rsidRPr="009F5E87" w:rsidRDefault="009F5E87" w:rsidP="00A30F05">
            <w:pPr>
              <w:keepNext/>
              <w:keepLines/>
              <w:spacing w:after="40"/>
              <w:jc w:val="left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9F5E87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Mgr. Štefan Pintér, technik inštrumentálnych analýz, </w:t>
            </w:r>
            <w:hyperlink r:id="rId13" w:history="1">
              <w:r w:rsidRPr="009F5E87">
                <w:rPr>
                  <w:rStyle w:val="Hypertextovprepojenie"/>
                  <w:rFonts w:ascii="Arial" w:eastAsia="Arial" w:hAnsi="Arial" w:cs="Arial"/>
                  <w:sz w:val="18"/>
                  <w:szCs w:val="18"/>
                  <w:lang w:val="sk-SK"/>
                </w:rPr>
                <w:t>stefan.pinter@seas.sk</w:t>
              </w:r>
            </w:hyperlink>
            <w:r w:rsidRPr="009F5E87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, </w:t>
            </w:r>
            <w:proofErr w:type="spellStart"/>
            <w:r w:rsidRPr="009F5E87">
              <w:rPr>
                <w:rFonts w:ascii="Arial" w:eastAsia="Arial" w:hAnsi="Arial" w:cs="Arial"/>
                <w:sz w:val="18"/>
                <w:szCs w:val="18"/>
                <w:lang w:val="sk-SK"/>
              </w:rPr>
              <w:t>tel.č</w:t>
            </w:r>
            <w:proofErr w:type="spellEnd"/>
            <w:r w:rsidRPr="009F5E87">
              <w:rPr>
                <w:rFonts w:ascii="Arial" w:eastAsia="Arial" w:hAnsi="Arial" w:cs="Arial"/>
                <w:sz w:val="18"/>
                <w:szCs w:val="18"/>
                <w:lang w:val="sk-SK"/>
              </w:rPr>
              <w:t>. +421 33  597 4439</w:t>
            </w:r>
          </w:p>
          <w:p w14:paraId="6DB5A748" w14:textId="77777777" w:rsidR="001C3D7E" w:rsidRDefault="001C3D7E" w:rsidP="00A30F05">
            <w:pPr>
              <w:keepNext/>
              <w:keepLines/>
              <w:spacing w:after="40"/>
              <w:jc w:val="left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</w:p>
          <w:p w14:paraId="4529EE5E" w14:textId="4C8D8F0C" w:rsidR="00815A93" w:rsidRPr="00B069E4" w:rsidRDefault="00815A93" w:rsidP="00A30F05">
            <w:pPr>
              <w:keepNext/>
              <w:keepLines/>
              <w:spacing w:after="40"/>
              <w:jc w:val="left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B069E4">
              <w:rPr>
                <w:rFonts w:ascii="Arial" w:eastAsia="Arial" w:hAnsi="Arial" w:cs="Arial"/>
                <w:sz w:val="18"/>
                <w:szCs w:val="18"/>
                <w:lang w:val="sk-SK"/>
              </w:rPr>
              <w:t xml:space="preserve">za Dodávateľa: </w:t>
            </w:r>
            <w:r w:rsidRPr="00B069E4">
              <w:rPr>
                <w:rFonts w:ascii="Arial" w:eastAsia="Arial" w:hAnsi="Arial" w:cs="Arial"/>
                <w:sz w:val="18"/>
                <w:szCs w:val="18"/>
                <w:highlight w:val="cyan"/>
                <w:lang w:val="sk-SK"/>
              </w:rPr>
              <w:t>.........................</w:t>
            </w:r>
          </w:p>
          <w:p w14:paraId="2E6FE59B" w14:textId="77777777" w:rsidR="00813E3A" w:rsidRPr="00B069E4" w:rsidRDefault="00813E3A" w:rsidP="00A30F05">
            <w:pPr>
              <w:keepNext/>
              <w:keepLines/>
              <w:spacing w:after="4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</w:tr>
      <w:tr w:rsidR="003E7068" w:rsidRPr="00F66853" w14:paraId="4C6A2F1F" w14:textId="77777777" w:rsidTr="0804A687">
        <w:trPr>
          <w:trHeight w:val="746"/>
        </w:trPr>
        <w:tc>
          <w:tcPr>
            <w:tcW w:w="9360" w:type="dxa"/>
            <w:gridSpan w:val="2"/>
          </w:tcPr>
          <w:p w14:paraId="3D2BCA55" w14:textId="77777777" w:rsidR="003E7068" w:rsidRPr="00B069E4" w:rsidRDefault="003E7068" w:rsidP="00A30F05">
            <w:pPr>
              <w:keepNext/>
              <w:keepLines/>
              <w:spacing w:after="40"/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</w:pPr>
            <w:r w:rsidRPr="00B069E4">
              <w:rPr>
                <w:rFonts w:ascii="Arial" w:hAnsi="Arial" w:cs="Arial"/>
                <w:b/>
                <w:sz w:val="18"/>
                <w:szCs w:val="18"/>
                <w:u w:val="single"/>
                <w:lang w:val="sk-SK"/>
              </w:rPr>
              <w:t>Prílohy:</w:t>
            </w:r>
          </w:p>
          <w:p w14:paraId="53FDFE30" w14:textId="0B7271B0" w:rsidR="003E7068" w:rsidRPr="00937E5C" w:rsidRDefault="003E7068" w:rsidP="00A30F05">
            <w:pPr>
              <w:keepNext/>
              <w:keepLines/>
              <w:numPr>
                <w:ilvl w:val="0"/>
                <w:numId w:val="3"/>
              </w:numPr>
              <w:spacing w:after="4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B069E4">
              <w:rPr>
                <w:rFonts w:ascii="Arial" w:hAnsi="Arial" w:cs="Arial"/>
                <w:sz w:val="18"/>
                <w:szCs w:val="18"/>
                <w:lang w:val="sk-SK"/>
              </w:rPr>
              <w:t>Všeobecné obchodné podmienky Slovenských elektrární, a.s.,</w:t>
            </w:r>
            <w:r w:rsidR="002406D4" w:rsidRPr="00B069E4">
              <w:rPr>
                <w:rFonts w:ascii="Arial" w:hAnsi="Arial" w:cs="Arial"/>
                <w:sz w:val="18"/>
                <w:szCs w:val="18"/>
                <w:lang w:val="sk-SK"/>
              </w:rPr>
              <w:t xml:space="preserve"> (VOP)</w:t>
            </w:r>
            <w:r w:rsidRPr="00B069E4">
              <w:rPr>
                <w:rFonts w:ascii="Arial" w:hAnsi="Arial" w:cs="Arial"/>
                <w:sz w:val="18"/>
                <w:szCs w:val="18"/>
                <w:lang w:val="sk-SK"/>
              </w:rPr>
              <w:t xml:space="preserve"> verzia </w:t>
            </w:r>
            <w:r w:rsidR="002A0483" w:rsidRPr="00937E5C">
              <w:rPr>
                <w:rFonts w:ascii="Arial" w:hAnsi="Arial" w:cs="Arial"/>
                <w:b/>
                <w:sz w:val="18"/>
                <w:szCs w:val="18"/>
              </w:rPr>
              <w:t xml:space="preserve">01.08.2025 </w:t>
            </w:r>
          </w:p>
          <w:p w14:paraId="6438DF5C" w14:textId="7836F80E" w:rsidR="00FC28B9" w:rsidRPr="00937E5C" w:rsidRDefault="00FC28B9" w:rsidP="00A30F05">
            <w:pPr>
              <w:keepNext/>
              <w:keepLines/>
              <w:numPr>
                <w:ilvl w:val="0"/>
                <w:numId w:val="3"/>
              </w:numPr>
              <w:spacing w:after="4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937E5C">
              <w:rPr>
                <w:rFonts w:ascii="Arial" w:hAnsi="Arial" w:cs="Arial"/>
                <w:sz w:val="18"/>
                <w:szCs w:val="18"/>
                <w:lang w:val="sk-SK"/>
              </w:rPr>
              <w:t>Technická špecifikácia</w:t>
            </w:r>
          </w:p>
          <w:p w14:paraId="6FD7345C" w14:textId="302582C1" w:rsidR="009F5E87" w:rsidRPr="00937E5C" w:rsidRDefault="007D6D80" w:rsidP="00A30F05">
            <w:pPr>
              <w:keepNext/>
              <w:keepLines/>
              <w:numPr>
                <w:ilvl w:val="0"/>
                <w:numId w:val="3"/>
              </w:numPr>
              <w:spacing w:after="4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Kalkulácia ceny /Cenová ponuka</w:t>
            </w:r>
          </w:p>
          <w:p w14:paraId="2A389D91" w14:textId="3D8B0F86" w:rsidR="000B5356" w:rsidRPr="00937E5C" w:rsidRDefault="00293457" w:rsidP="00A30F05">
            <w:pPr>
              <w:pStyle w:val="Odsekzoznamu"/>
              <w:keepNext/>
              <w:keepLines/>
              <w:numPr>
                <w:ilvl w:val="0"/>
                <w:numId w:val="3"/>
              </w:numPr>
              <w:spacing w:after="4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937E5C">
              <w:rPr>
                <w:rFonts w:ascii="Arial" w:hAnsi="Arial" w:cs="Arial"/>
                <w:sz w:val="18"/>
                <w:szCs w:val="18"/>
                <w:lang w:val="sk-SK"/>
              </w:rPr>
              <w:t xml:space="preserve">Všeobecné </w:t>
            </w:r>
            <w:r w:rsidR="005D4584" w:rsidRPr="00937E5C">
              <w:rPr>
                <w:rFonts w:ascii="Arial" w:hAnsi="Arial" w:cs="Arial"/>
                <w:sz w:val="18"/>
                <w:szCs w:val="18"/>
                <w:lang w:val="sk-SK"/>
              </w:rPr>
              <w:t>technické podmienky plnenia v</w:t>
            </w:r>
            <w:r w:rsidR="00334A92" w:rsidRPr="00937E5C">
              <w:rPr>
                <w:rFonts w:ascii="Arial" w:hAnsi="Arial" w:cs="Arial"/>
                <w:sz w:val="18"/>
                <w:szCs w:val="18"/>
                <w:lang w:val="sk-SK"/>
              </w:rPr>
              <w:t> </w:t>
            </w:r>
            <w:r w:rsidR="005D4584" w:rsidRPr="00937E5C">
              <w:rPr>
                <w:rFonts w:ascii="Arial" w:hAnsi="Arial" w:cs="Arial"/>
                <w:sz w:val="18"/>
                <w:szCs w:val="18"/>
                <w:lang w:val="sk-SK"/>
              </w:rPr>
              <w:t>S</w:t>
            </w:r>
            <w:r w:rsidR="00334A92" w:rsidRPr="00937E5C">
              <w:rPr>
                <w:rFonts w:ascii="Arial" w:hAnsi="Arial" w:cs="Arial"/>
                <w:sz w:val="18"/>
                <w:szCs w:val="18"/>
                <w:lang w:val="sk-SK"/>
              </w:rPr>
              <w:t>lovenských elektrárňach</w:t>
            </w:r>
            <w:r w:rsidR="005D4584" w:rsidRPr="00937E5C">
              <w:rPr>
                <w:rFonts w:ascii="Arial" w:hAnsi="Arial" w:cs="Arial"/>
                <w:sz w:val="18"/>
                <w:szCs w:val="18"/>
                <w:lang w:val="sk-SK"/>
              </w:rPr>
              <w:t>, a.s.</w:t>
            </w:r>
            <w:r w:rsidR="00A636AF" w:rsidRPr="00937E5C">
              <w:rPr>
                <w:rFonts w:ascii="Arial" w:hAnsi="Arial" w:cs="Arial"/>
                <w:sz w:val="18"/>
                <w:szCs w:val="18"/>
                <w:lang w:val="sk-SK"/>
              </w:rPr>
              <w:t xml:space="preserve"> (závody)</w:t>
            </w:r>
            <w:r w:rsidR="0009341C" w:rsidRPr="00937E5C">
              <w:rPr>
                <w:rFonts w:ascii="Arial" w:hAnsi="Arial" w:cs="Arial"/>
                <w:sz w:val="18"/>
                <w:szCs w:val="18"/>
                <w:lang w:val="sk-SK"/>
              </w:rPr>
              <w:t xml:space="preserve">, verzia </w:t>
            </w:r>
            <w:r w:rsidR="0009341C" w:rsidRPr="00937E5C">
              <w:rPr>
                <w:rFonts w:ascii="Arial" w:hAnsi="Arial" w:cs="Arial"/>
                <w:b/>
                <w:bCs/>
                <w:sz w:val="18"/>
                <w:szCs w:val="18"/>
                <w:lang w:val="sk-SK"/>
              </w:rPr>
              <w:t>15.01.2024, v znení Dodatku č. 1, verzia 18.10.2024</w:t>
            </w:r>
          </w:p>
          <w:p w14:paraId="0895F0CF" w14:textId="77777777" w:rsidR="009F5E87" w:rsidRPr="00B069E4" w:rsidRDefault="009F5E87" w:rsidP="00A30F05">
            <w:pPr>
              <w:keepNext/>
              <w:keepLines/>
              <w:numPr>
                <w:ilvl w:val="0"/>
                <w:numId w:val="3"/>
              </w:numPr>
              <w:spacing w:after="4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B069E4">
              <w:rPr>
                <w:rFonts w:ascii="Arial" w:hAnsi="Arial" w:cs="Arial"/>
                <w:bCs/>
                <w:sz w:val="18"/>
                <w:szCs w:val="18"/>
                <w:highlight w:val="cyan"/>
                <w:lang w:val="sk-SK"/>
              </w:rPr>
              <w:t xml:space="preserve">Vyhlásenie o daňovej pozícii a prepojenosti </w:t>
            </w:r>
            <w:r w:rsidRPr="00B069E4">
              <w:rPr>
                <w:rFonts w:ascii="Arial" w:hAnsi="Arial" w:cs="Arial"/>
                <w:sz w:val="18"/>
                <w:szCs w:val="18"/>
                <w:highlight w:val="yellow"/>
                <w:lang w:val="sk-SK"/>
              </w:rPr>
              <w:t>(zahraničný dodávateľ)</w:t>
            </w:r>
            <w:r w:rsidRPr="00B069E4">
              <w:rPr>
                <w:rFonts w:ascii="Arial" w:hAnsi="Arial" w:cs="Arial"/>
                <w:sz w:val="18"/>
                <w:szCs w:val="18"/>
                <w:highlight w:val="cyan"/>
                <w:lang w:val="sk-SK"/>
              </w:rPr>
              <w:t xml:space="preserve"> / Vyhlásenie o prepojenosti</w:t>
            </w:r>
            <w:r w:rsidRPr="00B069E4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Pr="00B069E4">
              <w:rPr>
                <w:rFonts w:ascii="Arial" w:hAnsi="Arial" w:cs="Arial"/>
                <w:sz w:val="18"/>
                <w:szCs w:val="18"/>
                <w:highlight w:val="yellow"/>
                <w:lang w:val="sk-SK"/>
              </w:rPr>
              <w:t>(tuzemský dodávateľ)</w:t>
            </w:r>
          </w:p>
          <w:p w14:paraId="4BF02590" w14:textId="77777777" w:rsidR="005D4584" w:rsidRPr="007D6D80" w:rsidRDefault="008C34FC" w:rsidP="00A30F05">
            <w:pPr>
              <w:keepNext/>
              <w:keepLines/>
              <w:numPr>
                <w:ilvl w:val="0"/>
                <w:numId w:val="3"/>
              </w:numPr>
              <w:spacing w:after="4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>Zoznam odborníkov</w:t>
            </w:r>
            <w:r w:rsidR="005D4584" w:rsidRPr="00B069E4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</w:p>
          <w:p w14:paraId="6BAFA56D" w14:textId="55549D2A" w:rsidR="007D6D80" w:rsidRPr="00B069E4" w:rsidRDefault="007D6D80" w:rsidP="00A30F05">
            <w:pPr>
              <w:keepNext/>
              <w:keepLines/>
              <w:numPr>
                <w:ilvl w:val="0"/>
                <w:numId w:val="3"/>
              </w:numPr>
              <w:spacing w:after="4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  <w:lang w:val="sk-SK"/>
              </w:rPr>
              <w:t>Preberací protokol</w:t>
            </w:r>
            <w:r w:rsidR="00586050">
              <w:rPr>
                <w:rFonts w:ascii="Arial" w:hAnsi="Arial" w:cs="Arial"/>
                <w:sz w:val="18"/>
                <w:szCs w:val="18"/>
                <w:lang w:val="sk-SK"/>
              </w:rPr>
              <w:t xml:space="preserve"> - vzor</w:t>
            </w:r>
          </w:p>
        </w:tc>
      </w:tr>
      <w:tr w:rsidR="003E7068" w:rsidRPr="00F66853" w14:paraId="1066E940" w14:textId="77777777" w:rsidTr="0804A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209EA117" w14:textId="77777777" w:rsidR="003E7068" w:rsidRPr="00B069E4" w:rsidRDefault="003E7068" w:rsidP="00A30F05">
            <w:pPr>
              <w:pStyle w:val="Zkladntext"/>
              <w:keepNext/>
              <w:keepLines/>
              <w:spacing w:before="40" w:after="4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B069E4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Za </w:t>
            </w:r>
            <w:r w:rsidR="00705AB5" w:rsidRPr="00B069E4">
              <w:rPr>
                <w:rFonts w:ascii="Arial" w:hAnsi="Arial" w:cs="Arial"/>
                <w:bCs/>
                <w:sz w:val="18"/>
                <w:szCs w:val="18"/>
                <w:lang w:val="sk-SK"/>
              </w:rPr>
              <w:t>Dodáv</w:t>
            </w:r>
            <w:r w:rsidRPr="00B069E4">
              <w:rPr>
                <w:rFonts w:ascii="Arial" w:hAnsi="Arial" w:cs="Arial"/>
                <w:bCs/>
                <w:sz w:val="18"/>
                <w:szCs w:val="18"/>
                <w:lang w:val="sk-SK"/>
              </w:rPr>
              <w:t>ate</w:t>
            </w:r>
            <w:r w:rsidRPr="00B069E4">
              <w:rPr>
                <w:rFonts w:ascii="Arial" w:hAnsi="Arial" w:cs="Arial"/>
                <w:sz w:val="18"/>
                <w:szCs w:val="18"/>
                <w:lang w:val="sk-SK"/>
              </w:rPr>
              <w:t>ľa:</w:t>
            </w:r>
            <w:r w:rsidRPr="00B069E4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</w:p>
          <w:p w14:paraId="0096A742" w14:textId="77777777" w:rsidR="003E7068" w:rsidRPr="00B069E4" w:rsidRDefault="003E7068" w:rsidP="00A30F05">
            <w:pPr>
              <w:pStyle w:val="BodyText21"/>
              <w:keepNext/>
              <w:keepLines/>
              <w:framePr w:hSpace="0" w:wrap="auto" w:vAnchor="margin" w:yAlign="inline"/>
              <w:spacing w:before="40" w:after="40"/>
              <w:rPr>
                <w:rFonts w:cs="Arial"/>
                <w:sz w:val="18"/>
                <w:szCs w:val="18"/>
              </w:rPr>
            </w:pPr>
          </w:p>
          <w:p w14:paraId="2E9B2F6C" w14:textId="77777777" w:rsidR="003E7068" w:rsidRPr="00B069E4" w:rsidRDefault="003E7068" w:rsidP="00A30F05">
            <w:pPr>
              <w:pStyle w:val="BodyText21"/>
              <w:keepNext/>
              <w:keepLines/>
              <w:framePr w:hSpace="0" w:wrap="auto" w:vAnchor="margin" w:yAlign="inline"/>
              <w:spacing w:before="40" w:after="40"/>
              <w:rPr>
                <w:rFonts w:cs="Arial"/>
                <w:sz w:val="18"/>
                <w:szCs w:val="18"/>
              </w:rPr>
            </w:pPr>
          </w:p>
          <w:p w14:paraId="12770EAA" w14:textId="77777777" w:rsidR="003E7068" w:rsidRPr="00B069E4" w:rsidRDefault="003E7068" w:rsidP="00A30F05">
            <w:pPr>
              <w:pStyle w:val="BodyText21"/>
              <w:keepNext/>
              <w:keepLines/>
              <w:framePr w:hSpace="0" w:wrap="auto" w:vAnchor="margin" w:yAlign="inline"/>
              <w:spacing w:before="40" w:after="40"/>
              <w:rPr>
                <w:rFonts w:cs="Arial"/>
                <w:sz w:val="18"/>
                <w:szCs w:val="18"/>
              </w:rPr>
            </w:pPr>
          </w:p>
          <w:p w14:paraId="7C7A5939" w14:textId="77777777" w:rsidR="003E7068" w:rsidRPr="00B069E4" w:rsidRDefault="003E7068" w:rsidP="00A30F05">
            <w:pPr>
              <w:pStyle w:val="BodyText21"/>
              <w:keepNext/>
              <w:keepLines/>
              <w:framePr w:hSpace="0" w:wrap="auto" w:vAnchor="margin" w:yAlign="inline"/>
              <w:spacing w:before="40" w:after="40"/>
              <w:rPr>
                <w:rFonts w:cs="Arial"/>
                <w:sz w:val="18"/>
                <w:szCs w:val="18"/>
              </w:rPr>
            </w:pPr>
          </w:p>
          <w:p w14:paraId="7CBDD082" w14:textId="77777777" w:rsidR="003E7068" w:rsidRPr="00B069E4" w:rsidRDefault="003E7068" w:rsidP="00A30F05">
            <w:pPr>
              <w:pStyle w:val="BodyText21"/>
              <w:keepNext/>
              <w:keepLines/>
              <w:framePr w:hSpace="0" w:wrap="auto" w:vAnchor="margin" w:yAlign="inline"/>
              <w:spacing w:before="40" w:after="40"/>
              <w:rPr>
                <w:rFonts w:cs="Arial"/>
                <w:sz w:val="18"/>
                <w:szCs w:val="18"/>
              </w:rPr>
            </w:pPr>
          </w:p>
          <w:p w14:paraId="18F509EF" w14:textId="77777777" w:rsidR="00830BBA" w:rsidRPr="00B069E4" w:rsidRDefault="00830BBA" w:rsidP="00A30F05">
            <w:pPr>
              <w:pStyle w:val="BodyText21"/>
              <w:keepNext/>
              <w:keepLines/>
              <w:framePr w:hSpace="0" w:wrap="auto" w:vAnchor="margin" w:yAlign="inline"/>
              <w:spacing w:before="40" w:after="40"/>
              <w:rPr>
                <w:rFonts w:cs="Arial"/>
                <w:sz w:val="18"/>
                <w:szCs w:val="18"/>
              </w:rPr>
            </w:pPr>
          </w:p>
          <w:p w14:paraId="0B8ACF4C" w14:textId="77777777" w:rsidR="00830BBA" w:rsidRPr="00B069E4" w:rsidRDefault="00830BBA" w:rsidP="00A30F05">
            <w:pPr>
              <w:pStyle w:val="BodyText21"/>
              <w:keepNext/>
              <w:keepLines/>
              <w:framePr w:hSpace="0" w:wrap="auto" w:vAnchor="margin" w:yAlign="inline"/>
              <w:spacing w:before="40" w:after="40"/>
              <w:rPr>
                <w:rFonts w:cs="Arial"/>
                <w:sz w:val="18"/>
                <w:szCs w:val="18"/>
              </w:rPr>
            </w:pPr>
          </w:p>
          <w:p w14:paraId="673F564C" w14:textId="77777777" w:rsidR="003E7068" w:rsidRPr="00B069E4" w:rsidRDefault="003E7068" w:rsidP="00A30F05">
            <w:pPr>
              <w:keepNext/>
              <w:keepLines/>
              <w:tabs>
                <w:tab w:val="left" w:pos="993"/>
              </w:tabs>
              <w:spacing w:after="40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B069E4">
              <w:rPr>
                <w:rFonts w:ascii="Arial" w:hAnsi="Arial" w:cs="Arial"/>
                <w:sz w:val="18"/>
                <w:szCs w:val="18"/>
                <w:lang w:val="sk-SK"/>
              </w:rPr>
              <w:t xml:space="preserve">Dňa: </w:t>
            </w:r>
            <w:r w:rsidRPr="00B069E4">
              <w:rPr>
                <w:rFonts w:ascii="Arial" w:hAnsi="Arial" w:cs="Arial"/>
                <w:color w:val="000000"/>
                <w:sz w:val="18"/>
                <w:szCs w:val="18"/>
                <w:highlight w:val="cyan"/>
                <w:lang w:val="sk-SK"/>
              </w:rPr>
              <w:t>...............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03DE8A97" w14:textId="77777777" w:rsidR="003E7068" w:rsidRPr="00B069E4" w:rsidRDefault="003E7068" w:rsidP="00A30F05">
            <w:pPr>
              <w:pStyle w:val="Zkladntext"/>
              <w:keepNext/>
              <w:keepLines/>
              <w:spacing w:before="40" w:after="4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B069E4">
              <w:rPr>
                <w:rFonts w:ascii="Arial" w:hAnsi="Arial" w:cs="Arial"/>
                <w:sz w:val="18"/>
                <w:szCs w:val="18"/>
                <w:lang w:val="sk-SK"/>
              </w:rPr>
              <w:t xml:space="preserve">Za </w:t>
            </w:r>
            <w:r w:rsidRPr="00B069E4">
              <w:rPr>
                <w:rFonts w:ascii="Arial" w:hAnsi="Arial" w:cs="Arial"/>
                <w:bCs/>
                <w:sz w:val="18"/>
                <w:szCs w:val="18"/>
                <w:lang w:val="sk-SK"/>
              </w:rPr>
              <w:t>Objednávateľa</w:t>
            </w:r>
            <w:r w:rsidRPr="00B069E4">
              <w:rPr>
                <w:rFonts w:ascii="Arial" w:hAnsi="Arial" w:cs="Arial"/>
                <w:sz w:val="18"/>
                <w:szCs w:val="18"/>
                <w:lang w:val="sk-SK"/>
              </w:rPr>
              <w:t>:</w:t>
            </w:r>
          </w:p>
          <w:p w14:paraId="0B776254" w14:textId="77777777" w:rsidR="003E7068" w:rsidRPr="00B069E4" w:rsidRDefault="003E7068" w:rsidP="00A30F05">
            <w:pPr>
              <w:pStyle w:val="BodyText21"/>
              <w:keepNext/>
              <w:keepLines/>
              <w:framePr w:hSpace="0" w:wrap="auto" w:vAnchor="margin" w:yAlign="inline"/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B069E4">
              <w:rPr>
                <w:rFonts w:cs="Arial"/>
                <w:b/>
                <w:sz w:val="18"/>
                <w:szCs w:val="18"/>
              </w:rPr>
              <w:t>Slovenské elektrárne, a.s.</w:t>
            </w:r>
          </w:p>
          <w:p w14:paraId="7E03EF14" w14:textId="77777777" w:rsidR="003E7068" w:rsidRPr="00B069E4" w:rsidRDefault="003E7068" w:rsidP="00A30F05">
            <w:pPr>
              <w:keepNext/>
              <w:keepLines/>
              <w:spacing w:before="40" w:after="4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77F7C5CD" w14:textId="77777777" w:rsidR="003E7068" w:rsidRPr="00B069E4" w:rsidRDefault="003E7068" w:rsidP="00A30F05">
            <w:pPr>
              <w:keepNext/>
              <w:keepLines/>
              <w:spacing w:before="40" w:after="4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776C4D45" w14:textId="77777777" w:rsidR="003E7068" w:rsidRPr="00B069E4" w:rsidRDefault="003E7068" w:rsidP="00A30F05">
            <w:pPr>
              <w:keepNext/>
              <w:keepLines/>
              <w:spacing w:before="40" w:after="4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10DD3D64" w14:textId="77777777" w:rsidR="00830BBA" w:rsidRPr="00B069E4" w:rsidRDefault="00830BBA" w:rsidP="00A30F05">
            <w:pPr>
              <w:keepNext/>
              <w:keepLines/>
              <w:spacing w:before="40" w:after="4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1288D968" w14:textId="77777777" w:rsidR="00830BBA" w:rsidRPr="00B069E4" w:rsidRDefault="00830BBA" w:rsidP="00A30F05">
            <w:pPr>
              <w:keepNext/>
              <w:keepLines/>
              <w:spacing w:before="40" w:after="4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2709277A" w14:textId="77777777" w:rsidR="003E7068" w:rsidRPr="00B069E4" w:rsidRDefault="003E7068" w:rsidP="00A30F05">
            <w:pPr>
              <w:keepNext/>
              <w:keepLines/>
              <w:spacing w:before="40" w:after="40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253C2BBE" w14:textId="77777777" w:rsidR="003E7068" w:rsidRPr="00B069E4" w:rsidRDefault="003E7068" w:rsidP="00A30F05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B069E4">
              <w:rPr>
                <w:rFonts w:ascii="Arial" w:hAnsi="Arial" w:cs="Arial"/>
                <w:sz w:val="18"/>
                <w:szCs w:val="18"/>
                <w:lang w:val="sk-SK"/>
              </w:rPr>
              <w:t xml:space="preserve">Dňa: </w:t>
            </w:r>
            <w:r w:rsidRPr="00B069E4">
              <w:rPr>
                <w:rFonts w:ascii="Arial" w:hAnsi="Arial" w:cs="Arial"/>
                <w:color w:val="000000"/>
                <w:sz w:val="18"/>
                <w:szCs w:val="18"/>
                <w:highlight w:val="cyan"/>
                <w:lang w:val="sk-SK"/>
              </w:rPr>
              <w:t>...............</w:t>
            </w:r>
          </w:p>
        </w:tc>
      </w:tr>
    </w:tbl>
    <w:p w14:paraId="570EEBD4" w14:textId="77777777" w:rsidR="006037AD" w:rsidRPr="00B069E4" w:rsidRDefault="006037AD" w:rsidP="00A30F05">
      <w:pPr>
        <w:keepNext/>
        <w:keepLines/>
        <w:rPr>
          <w:rFonts w:ascii="Arial" w:hAnsi="Arial" w:cs="Arial"/>
          <w:sz w:val="18"/>
          <w:szCs w:val="18"/>
          <w:lang w:val="sk-SK"/>
        </w:rPr>
      </w:pPr>
    </w:p>
    <w:sectPr w:rsidR="006037AD" w:rsidRPr="00B069E4" w:rsidSect="007D6D80">
      <w:headerReference w:type="default" r:id="rId14"/>
      <w:footerReference w:type="even" r:id="rId15"/>
      <w:footerReference w:type="default" r:id="rId16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4681" w14:textId="77777777" w:rsidR="008B2241" w:rsidRDefault="008B2241">
      <w:r>
        <w:separator/>
      </w:r>
    </w:p>
  </w:endnote>
  <w:endnote w:type="continuationSeparator" w:id="0">
    <w:p w14:paraId="184973E8" w14:textId="77777777" w:rsidR="008B2241" w:rsidRDefault="008B2241">
      <w:r>
        <w:continuationSeparator/>
      </w:r>
    </w:p>
  </w:endnote>
  <w:endnote w:type="continuationNotice" w:id="1">
    <w:p w14:paraId="1F510DE7" w14:textId="77777777" w:rsidR="008B2241" w:rsidRDefault="008B2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CACD" w14:textId="1B2CE0A9" w:rsidR="00937E5C" w:rsidRDefault="00937E5C" w:rsidP="006E013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3</w:t>
    </w:r>
    <w:r>
      <w:rPr>
        <w:rStyle w:val="slostrany"/>
      </w:rPr>
      <w:fldChar w:fldCharType="end"/>
    </w:r>
  </w:p>
  <w:p w14:paraId="3677E062" w14:textId="77777777" w:rsidR="00937E5C" w:rsidRDefault="00937E5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2031" w14:textId="75D390BD" w:rsidR="00937E5C" w:rsidRDefault="00937E5C" w:rsidP="00F12679">
    <w:pPr>
      <w:pStyle w:val="Pta"/>
      <w:tabs>
        <w:tab w:val="left" w:pos="3263"/>
      </w:tabs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 w:rsidRPr="00F12679">
      <w:rPr>
        <w:rFonts w:ascii="Arial" w:hAnsi="Arial" w:cs="Arial"/>
        <w:color w:val="A6A6A6" w:themeColor="background1" w:themeShade="A6"/>
        <w:sz w:val="16"/>
        <w:szCs w:val="16"/>
      </w:rPr>
      <w:t xml:space="preserve">Slovenské elektrárne, a.s., </w:t>
    </w:r>
    <w:r>
      <w:rPr>
        <w:rFonts w:ascii="Arial" w:hAnsi="Arial" w:cs="Arial"/>
        <w:color w:val="A6A6A6" w:themeColor="background1" w:themeShade="A6"/>
        <w:sz w:val="16"/>
        <w:szCs w:val="16"/>
      </w:rPr>
      <w:t>Pribinova</w:t>
    </w:r>
    <w:r w:rsidRPr="00F12679">
      <w:rPr>
        <w:rFonts w:ascii="Arial" w:hAnsi="Arial" w:cs="Arial"/>
        <w:color w:val="A6A6A6" w:themeColor="background1" w:themeShade="A6"/>
        <w:sz w:val="16"/>
        <w:szCs w:val="16"/>
      </w:rPr>
      <w:t xml:space="preserve"> 4</w:t>
    </w:r>
    <w:r>
      <w:rPr>
        <w:rFonts w:ascii="Arial" w:hAnsi="Arial" w:cs="Arial"/>
        <w:color w:val="A6A6A6" w:themeColor="background1" w:themeShade="A6"/>
        <w:sz w:val="16"/>
        <w:szCs w:val="16"/>
      </w:rPr>
      <w:t>0</w:t>
    </w:r>
    <w:r w:rsidRPr="00F12679">
      <w:rPr>
        <w:rFonts w:ascii="Arial" w:hAnsi="Arial" w:cs="Arial"/>
        <w:color w:val="A6A6A6" w:themeColor="background1" w:themeShade="A6"/>
        <w:sz w:val="16"/>
        <w:szCs w:val="16"/>
      </w:rPr>
      <w:t>, 8</w:t>
    </w:r>
    <w:r>
      <w:rPr>
        <w:rFonts w:ascii="Arial" w:hAnsi="Arial" w:cs="Arial"/>
        <w:color w:val="A6A6A6" w:themeColor="background1" w:themeShade="A6"/>
        <w:sz w:val="16"/>
        <w:szCs w:val="16"/>
      </w:rPr>
      <w:t>1</w:t>
    </w:r>
    <w:r w:rsidRPr="00F12679">
      <w:rPr>
        <w:rFonts w:ascii="Arial" w:hAnsi="Arial" w:cs="Arial"/>
        <w:color w:val="A6A6A6" w:themeColor="background1" w:themeShade="A6"/>
        <w:sz w:val="16"/>
        <w:szCs w:val="16"/>
      </w:rPr>
      <w:t>1 09 Bratislava</w:t>
    </w:r>
    <w:r>
      <w:rPr>
        <w:rFonts w:ascii="Arial" w:hAnsi="Arial" w:cs="Arial"/>
        <w:color w:val="A6A6A6" w:themeColor="background1" w:themeShade="A6"/>
        <w:sz w:val="16"/>
        <w:szCs w:val="16"/>
      </w:rPr>
      <w:t xml:space="preserve"> </w:t>
    </w:r>
    <w:r w:rsidRPr="00622F55">
      <w:rPr>
        <w:rFonts w:ascii="Arial" w:hAnsi="Arial" w:cs="Arial"/>
        <w:color w:val="A6A6A6" w:themeColor="background1" w:themeShade="A6"/>
        <w:sz w:val="16"/>
        <w:szCs w:val="16"/>
      </w:rPr>
      <w:t>– mestská časť Ružinov</w:t>
    </w:r>
    <w:r w:rsidRPr="00F12679">
      <w:rPr>
        <w:rFonts w:ascii="Arial" w:hAnsi="Arial" w:cs="Arial"/>
        <w:color w:val="A6A6A6" w:themeColor="background1" w:themeShade="A6"/>
        <w:sz w:val="16"/>
        <w:szCs w:val="16"/>
      </w:rPr>
      <w:t>, Slovenská republika, IČO: 35 829 052, Obchodný register Mestského súdu Bratislava III, Oddiel: Sa, číslo: 2904/B</w:t>
    </w:r>
  </w:p>
  <w:p w14:paraId="6BE868C4" w14:textId="73925B7C" w:rsidR="00937E5C" w:rsidRPr="00782FC8" w:rsidRDefault="00937E5C" w:rsidP="00782FC8">
    <w:pPr>
      <w:pStyle w:val="Pta"/>
      <w:tabs>
        <w:tab w:val="left" w:pos="3263"/>
      </w:tabs>
      <w:jc w:val="center"/>
      <w:rPr>
        <w:rFonts w:ascii="Arial" w:hAnsi="Arial" w:cs="Arial"/>
        <w:color w:val="A6A6A6" w:themeColor="background1" w:themeShade="A6"/>
        <w:sz w:val="16"/>
        <w:szCs w:val="16"/>
      </w:rPr>
    </w:pPr>
    <w:r w:rsidRPr="00782FC8">
      <w:rPr>
        <w:rFonts w:ascii="Arial" w:hAnsi="Arial" w:cs="Arial"/>
        <w:color w:val="A6A6A6" w:themeColor="background1" w:themeShade="A6"/>
        <w:sz w:val="16"/>
        <w:szCs w:val="16"/>
      </w:rPr>
      <w:t xml:space="preserve">Strana </w:t>
    </w:r>
    <w:r w:rsidRPr="00782FC8">
      <w:rPr>
        <w:rFonts w:ascii="Arial" w:hAnsi="Arial" w:cs="Arial"/>
        <w:color w:val="A6A6A6" w:themeColor="background1" w:themeShade="A6"/>
        <w:sz w:val="16"/>
        <w:szCs w:val="16"/>
      </w:rPr>
      <w:fldChar w:fldCharType="begin"/>
    </w:r>
    <w:r w:rsidRPr="00782FC8">
      <w:rPr>
        <w:rFonts w:ascii="Arial" w:hAnsi="Arial" w:cs="Arial"/>
        <w:color w:val="A6A6A6" w:themeColor="background1" w:themeShade="A6"/>
        <w:sz w:val="16"/>
        <w:szCs w:val="16"/>
      </w:rPr>
      <w:instrText xml:space="preserve"> PAGE </w:instrText>
    </w:r>
    <w:r w:rsidRPr="00782FC8">
      <w:rPr>
        <w:rFonts w:ascii="Arial" w:hAnsi="Arial" w:cs="Arial"/>
        <w:color w:val="A6A6A6" w:themeColor="background1" w:themeShade="A6"/>
        <w:sz w:val="16"/>
        <w:szCs w:val="16"/>
      </w:rPr>
      <w:fldChar w:fldCharType="separate"/>
    </w:r>
    <w:r w:rsidR="00F95C2B">
      <w:rPr>
        <w:rFonts w:ascii="Arial" w:hAnsi="Arial" w:cs="Arial"/>
        <w:noProof/>
        <w:color w:val="A6A6A6" w:themeColor="background1" w:themeShade="A6"/>
        <w:sz w:val="16"/>
        <w:szCs w:val="16"/>
      </w:rPr>
      <w:t>4</w:t>
    </w:r>
    <w:r w:rsidRPr="00782FC8">
      <w:rPr>
        <w:rFonts w:ascii="Arial" w:hAnsi="Arial" w:cs="Arial"/>
        <w:color w:val="A6A6A6" w:themeColor="background1" w:themeShade="A6"/>
        <w:sz w:val="16"/>
        <w:szCs w:val="16"/>
      </w:rPr>
      <w:fldChar w:fldCharType="end"/>
    </w:r>
    <w:r w:rsidRPr="00782FC8">
      <w:rPr>
        <w:rFonts w:ascii="Arial" w:hAnsi="Arial" w:cs="Arial"/>
        <w:color w:val="A6A6A6" w:themeColor="background1" w:themeShade="A6"/>
        <w:sz w:val="16"/>
        <w:szCs w:val="16"/>
      </w:rPr>
      <w:t xml:space="preserve"> z </w:t>
    </w:r>
    <w:r w:rsidRPr="00782FC8">
      <w:rPr>
        <w:rFonts w:ascii="Arial" w:hAnsi="Arial" w:cs="Arial"/>
        <w:color w:val="A6A6A6" w:themeColor="background1" w:themeShade="A6"/>
        <w:sz w:val="16"/>
        <w:szCs w:val="16"/>
      </w:rPr>
      <w:fldChar w:fldCharType="begin"/>
    </w:r>
    <w:r w:rsidRPr="00782FC8">
      <w:rPr>
        <w:rFonts w:ascii="Arial" w:hAnsi="Arial" w:cs="Arial"/>
        <w:color w:val="A6A6A6" w:themeColor="background1" w:themeShade="A6"/>
        <w:sz w:val="16"/>
        <w:szCs w:val="16"/>
      </w:rPr>
      <w:instrText xml:space="preserve"> NUMPAGES </w:instrText>
    </w:r>
    <w:r w:rsidRPr="00782FC8">
      <w:rPr>
        <w:rFonts w:ascii="Arial" w:hAnsi="Arial" w:cs="Arial"/>
        <w:color w:val="A6A6A6" w:themeColor="background1" w:themeShade="A6"/>
        <w:sz w:val="16"/>
        <w:szCs w:val="16"/>
      </w:rPr>
      <w:fldChar w:fldCharType="separate"/>
    </w:r>
    <w:r w:rsidR="00F95C2B">
      <w:rPr>
        <w:rFonts w:ascii="Arial" w:hAnsi="Arial" w:cs="Arial"/>
        <w:noProof/>
        <w:color w:val="A6A6A6" w:themeColor="background1" w:themeShade="A6"/>
        <w:sz w:val="16"/>
        <w:szCs w:val="16"/>
      </w:rPr>
      <w:t>4</w:t>
    </w:r>
    <w:r w:rsidRPr="00782FC8">
      <w:rPr>
        <w:rFonts w:ascii="Arial" w:hAnsi="Arial" w:cs="Arial"/>
        <w:color w:val="A6A6A6" w:themeColor="background1" w:themeShade="A6"/>
        <w:sz w:val="16"/>
        <w:szCs w:val="16"/>
      </w:rPr>
      <w:fldChar w:fldCharType="end"/>
    </w:r>
    <w:r w:rsidRPr="00782FC8">
      <w:rPr>
        <w:rFonts w:ascii="Arial" w:hAnsi="Arial" w:cs="Arial"/>
        <w:color w:val="A6A6A6" w:themeColor="background1" w:themeShade="A6"/>
        <w:sz w:val="16"/>
        <w:szCs w:val="16"/>
      </w:rPr>
      <w:t xml:space="preserve">     Doklad č. 4</w:t>
    </w:r>
    <w:r w:rsidRPr="00782FC8">
      <w:rPr>
        <w:rFonts w:ascii="Arial" w:hAnsi="Arial" w:cs="Arial"/>
        <w:color w:val="A6A6A6" w:themeColor="background1" w:themeShade="A6"/>
        <w:sz w:val="16"/>
        <w:szCs w:val="16"/>
        <w:highlight w:val="cyan"/>
      </w:rPr>
      <w:t>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36F5" w14:textId="77777777" w:rsidR="008B2241" w:rsidRDefault="008B2241">
      <w:r>
        <w:separator/>
      </w:r>
    </w:p>
  </w:footnote>
  <w:footnote w:type="continuationSeparator" w:id="0">
    <w:p w14:paraId="78CA5D66" w14:textId="77777777" w:rsidR="008B2241" w:rsidRDefault="008B2241">
      <w:r>
        <w:continuationSeparator/>
      </w:r>
    </w:p>
  </w:footnote>
  <w:footnote w:type="continuationNotice" w:id="1">
    <w:p w14:paraId="489C95B1" w14:textId="77777777" w:rsidR="008B2241" w:rsidRDefault="008B22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068D" w14:textId="5ED9C605" w:rsidR="00937E5C" w:rsidRDefault="00937E5C" w:rsidP="00AC72DA">
    <w:pPr>
      <w:pStyle w:val="Hlavika"/>
      <w:rPr>
        <w:rFonts w:ascii="Arial" w:hAnsi="Arial" w:cs="Arial"/>
        <w:b/>
        <w:bCs/>
        <w:caps/>
        <w:color w:val="FF0000"/>
        <w:szCs w:val="22"/>
        <w:highlight w:val="yellow"/>
        <w:lang w:val="sk-SK"/>
      </w:rPr>
    </w:pP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2285EEF7" wp14:editId="0223B923">
          <wp:simplePos x="0" y="0"/>
          <wp:positionH relativeFrom="column">
            <wp:posOffset>-330687</wp:posOffset>
          </wp:positionH>
          <wp:positionV relativeFrom="page">
            <wp:posOffset>419100</wp:posOffset>
          </wp:positionV>
          <wp:extent cx="6457950" cy="465455"/>
          <wp:effectExtent l="0" t="0" r="0" b="0"/>
          <wp:wrapTight wrapText="bothSides">
            <wp:wrapPolygon edited="0">
              <wp:start x="0" y="0"/>
              <wp:lineTo x="0" y="20333"/>
              <wp:lineTo x="21536" y="20333"/>
              <wp:lineTo x="21536" y="0"/>
              <wp:lineTo x="0" y="0"/>
            </wp:wrapPolygon>
          </wp:wrapTight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r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826AC1" w14:textId="74124A5C" w:rsidR="00937E5C" w:rsidRPr="00475843" w:rsidRDefault="00937E5C" w:rsidP="00F20BEB">
    <w:pPr>
      <w:pStyle w:val="Hlavika"/>
      <w:tabs>
        <w:tab w:val="center" w:pos="5103"/>
        <w:tab w:val="left" w:pos="6908"/>
      </w:tabs>
      <w:jc w:val="left"/>
      <w:rPr>
        <w:lang w:val="sk-SK"/>
      </w:rPr>
    </w:pPr>
    <w:r w:rsidRPr="005548A6">
      <w:rPr>
        <w:rFonts w:ascii="Arial" w:hAnsi="Arial" w:cs="Arial"/>
        <w:b/>
      </w:rPr>
      <w:t>SE ako Objednávateľ, verzia</w:t>
    </w:r>
    <w:r>
      <w:rPr>
        <w:rFonts w:ascii="Arial" w:hAnsi="Arial" w:cs="Arial"/>
        <w:b/>
      </w:rPr>
      <w:t xml:space="preserve"> </w:t>
    </w:r>
    <w:r w:rsidRPr="005548A6">
      <w:rPr>
        <w:rFonts w:ascii="Arial" w:hAnsi="Arial" w:cs="Arial"/>
        <w:b/>
      </w:rPr>
      <w:t xml:space="preserve"> </w:t>
    </w:r>
    <w:r w:rsidRPr="00681AF6">
      <w:rPr>
        <w:rFonts w:ascii="Arial" w:hAnsi="Arial" w:cs="Arial"/>
        <w:b/>
      </w:rPr>
      <w:t>15/</w:t>
    </w:r>
    <w:r>
      <w:rPr>
        <w:rFonts w:ascii="Arial" w:hAnsi="Arial" w:cs="Arial"/>
        <w:b/>
      </w:rPr>
      <w:t>0</w:t>
    </w:r>
    <w:r w:rsidRPr="00681AF6">
      <w:rPr>
        <w:rFonts w:ascii="Arial" w:hAnsi="Arial" w:cs="Arial"/>
        <w:b/>
      </w:rPr>
      <w:t xml:space="preserve">1/2024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F43"/>
    <w:multiLevelType w:val="multilevel"/>
    <w:tmpl w:val="440CEC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554EB2"/>
    <w:multiLevelType w:val="hybridMultilevel"/>
    <w:tmpl w:val="523AE36A"/>
    <w:lvl w:ilvl="0" w:tplc="182837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5147"/>
    <w:multiLevelType w:val="multilevel"/>
    <w:tmpl w:val="1E3C4A74"/>
    <w:lvl w:ilvl="0">
      <w:start w:val="1"/>
      <w:numFmt w:val="upperRoman"/>
      <w:pStyle w:val="vopLevel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opLevel2"/>
      <w:isLgl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vopLevel3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18"/>
        <w:szCs w:val="1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F536B7B"/>
    <w:multiLevelType w:val="multilevel"/>
    <w:tmpl w:val="67325D14"/>
    <w:lvl w:ilvl="0">
      <w:start w:val="1"/>
      <w:numFmt w:val="upperRoman"/>
      <w:lvlText w:val="%1."/>
      <w:lvlJc w:val="left"/>
      <w:pPr>
        <w:tabs>
          <w:tab w:val="num" w:pos="1992"/>
        </w:tabs>
        <w:ind w:left="199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lowerRoman"/>
      <w:lvlText w:val="%4)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1AE2109"/>
    <w:multiLevelType w:val="hybridMultilevel"/>
    <w:tmpl w:val="0C5222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E48F5"/>
    <w:multiLevelType w:val="hybridMultilevel"/>
    <w:tmpl w:val="5EB82692"/>
    <w:lvl w:ilvl="0" w:tplc="4D64441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3EED3F40"/>
    <w:multiLevelType w:val="multilevel"/>
    <w:tmpl w:val="745EC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4F63B72"/>
    <w:multiLevelType w:val="hybridMultilevel"/>
    <w:tmpl w:val="6994D4CC"/>
    <w:lvl w:ilvl="0" w:tplc="1452D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361DB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724718"/>
    <w:multiLevelType w:val="hybridMultilevel"/>
    <w:tmpl w:val="97541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06A00"/>
    <w:multiLevelType w:val="multilevel"/>
    <w:tmpl w:val="32CE6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1681D6F"/>
    <w:multiLevelType w:val="multilevel"/>
    <w:tmpl w:val="2B4AF986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66"/>
        </w:tabs>
        <w:ind w:left="266" w:firstLine="454"/>
      </w:pPr>
      <w:rPr>
        <w:rFonts w:hint="default"/>
        <w:b w:val="0"/>
        <w:i w:val="0"/>
        <w:caps w:val="0"/>
        <w:strike w:val="0"/>
        <w:dstrike w:val="0"/>
        <w:vanish w:val="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3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61D44804"/>
    <w:multiLevelType w:val="multilevel"/>
    <w:tmpl w:val="C5666E1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2FD55B0"/>
    <w:multiLevelType w:val="multilevel"/>
    <w:tmpl w:val="39F61B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ahoma" w:eastAsia="Times New Roman" w:hAnsi="Tahoma"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9C62E7C"/>
    <w:multiLevelType w:val="hybridMultilevel"/>
    <w:tmpl w:val="1BF4B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A6314"/>
    <w:multiLevelType w:val="multilevel"/>
    <w:tmpl w:val="D776603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1D1232"/>
    <w:multiLevelType w:val="multilevel"/>
    <w:tmpl w:val="B816B69A"/>
    <w:lvl w:ilvl="0">
      <w:start w:val="1"/>
      <w:numFmt w:val="decimal"/>
      <w:pStyle w:val="se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eLevel2"/>
      <w:lvlText w:val="%1.%2"/>
      <w:lvlJc w:val="left"/>
      <w:pPr>
        <w:tabs>
          <w:tab w:val="num" w:pos="1940"/>
        </w:tabs>
        <w:ind w:left="1940" w:hanging="68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pStyle w:val="se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se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76B85412"/>
    <w:multiLevelType w:val="hybridMultilevel"/>
    <w:tmpl w:val="5AD61962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82041572">
    <w:abstractNumId w:val="16"/>
  </w:num>
  <w:num w:numId="2" w16cid:durableId="530189556">
    <w:abstractNumId w:val="11"/>
  </w:num>
  <w:num w:numId="3" w16cid:durableId="457459424">
    <w:abstractNumId w:val="10"/>
  </w:num>
  <w:num w:numId="4" w16cid:durableId="1137138441">
    <w:abstractNumId w:val="2"/>
  </w:num>
  <w:num w:numId="5" w16cid:durableId="358824752">
    <w:abstractNumId w:val="1"/>
  </w:num>
  <w:num w:numId="6" w16cid:durableId="839739091">
    <w:abstractNumId w:val="8"/>
  </w:num>
  <w:num w:numId="7" w16cid:durableId="47533687">
    <w:abstractNumId w:val="17"/>
  </w:num>
  <w:num w:numId="8" w16cid:durableId="639698956">
    <w:abstractNumId w:val="7"/>
  </w:num>
  <w:num w:numId="9" w16cid:durableId="1909148074">
    <w:abstractNumId w:val="3"/>
  </w:num>
  <w:num w:numId="10" w16cid:durableId="1122959816">
    <w:abstractNumId w:val="6"/>
  </w:num>
  <w:num w:numId="11" w16cid:durableId="2695569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63270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18877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5507443">
    <w:abstractNumId w:val="12"/>
  </w:num>
  <w:num w:numId="15" w16cid:durableId="234316061">
    <w:abstractNumId w:val="16"/>
  </w:num>
  <w:num w:numId="16" w16cid:durableId="2065176998">
    <w:abstractNumId w:val="0"/>
  </w:num>
  <w:num w:numId="17" w16cid:durableId="2120100327">
    <w:abstractNumId w:val="5"/>
  </w:num>
  <w:num w:numId="18" w16cid:durableId="2007122749">
    <w:abstractNumId w:val="15"/>
  </w:num>
  <w:num w:numId="19" w16cid:durableId="1641837761">
    <w:abstractNumId w:val="9"/>
  </w:num>
  <w:num w:numId="20" w16cid:durableId="1520121523">
    <w:abstractNumId w:val="4"/>
  </w:num>
  <w:num w:numId="21" w16cid:durableId="973829388">
    <w:abstractNumId w:val="14"/>
  </w:num>
  <w:num w:numId="22" w16cid:durableId="176673203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AD"/>
    <w:rsid w:val="00001929"/>
    <w:rsid w:val="000043C7"/>
    <w:rsid w:val="000053DF"/>
    <w:rsid w:val="00007BA4"/>
    <w:rsid w:val="00023998"/>
    <w:rsid w:val="00033E7C"/>
    <w:rsid w:val="00035C2E"/>
    <w:rsid w:val="00045C78"/>
    <w:rsid w:val="00050238"/>
    <w:rsid w:val="00060125"/>
    <w:rsid w:val="000622C5"/>
    <w:rsid w:val="00071D26"/>
    <w:rsid w:val="00071F02"/>
    <w:rsid w:val="000742F7"/>
    <w:rsid w:val="00074BB0"/>
    <w:rsid w:val="000806C4"/>
    <w:rsid w:val="0008114C"/>
    <w:rsid w:val="00083A92"/>
    <w:rsid w:val="0009341C"/>
    <w:rsid w:val="00095985"/>
    <w:rsid w:val="000A0DCE"/>
    <w:rsid w:val="000A233C"/>
    <w:rsid w:val="000A2627"/>
    <w:rsid w:val="000A30BB"/>
    <w:rsid w:val="000A5507"/>
    <w:rsid w:val="000A7EE8"/>
    <w:rsid w:val="000B2A3A"/>
    <w:rsid w:val="000B5356"/>
    <w:rsid w:val="000B6B83"/>
    <w:rsid w:val="000C3C90"/>
    <w:rsid w:val="000C4A9C"/>
    <w:rsid w:val="000D4EF8"/>
    <w:rsid w:val="000D6A21"/>
    <w:rsid w:val="000D7DF3"/>
    <w:rsid w:val="000E22A8"/>
    <w:rsid w:val="000E26AB"/>
    <w:rsid w:val="000E3181"/>
    <w:rsid w:val="000E4009"/>
    <w:rsid w:val="000E607B"/>
    <w:rsid w:val="000E7734"/>
    <w:rsid w:val="000F2BF1"/>
    <w:rsid w:val="000F7A47"/>
    <w:rsid w:val="00103962"/>
    <w:rsid w:val="00104206"/>
    <w:rsid w:val="00106D8A"/>
    <w:rsid w:val="001104A8"/>
    <w:rsid w:val="00113B2D"/>
    <w:rsid w:val="001179F1"/>
    <w:rsid w:val="00122476"/>
    <w:rsid w:val="00122766"/>
    <w:rsid w:val="00127E5B"/>
    <w:rsid w:val="0013291D"/>
    <w:rsid w:val="00133109"/>
    <w:rsid w:val="00133589"/>
    <w:rsid w:val="001336AC"/>
    <w:rsid w:val="0013514C"/>
    <w:rsid w:val="001402E3"/>
    <w:rsid w:val="00142679"/>
    <w:rsid w:val="00145C09"/>
    <w:rsid w:val="0014676C"/>
    <w:rsid w:val="001505C7"/>
    <w:rsid w:val="001524B3"/>
    <w:rsid w:val="00155E80"/>
    <w:rsid w:val="001605C6"/>
    <w:rsid w:val="00162F3C"/>
    <w:rsid w:val="00163B5E"/>
    <w:rsid w:val="00172376"/>
    <w:rsid w:val="00174BCD"/>
    <w:rsid w:val="00174E0A"/>
    <w:rsid w:val="001757E9"/>
    <w:rsid w:val="00182302"/>
    <w:rsid w:val="0018365B"/>
    <w:rsid w:val="00193D36"/>
    <w:rsid w:val="00196B35"/>
    <w:rsid w:val="001971ED"/>
    <w:rsid w:val="001B16C4"/>
    <w:rsid w:val="001B592A"/>
    <w:rsid w:val="001C3D7E"/>
    <w:rsid w:val="001C5B4F"/>
    <w:rsid w:val="001C62C4"/>
    <w:rsid w:val="001D17AB"/>
    <w:rsid w:val="001D267F"/>
    <w:rsid w:val="001D5CD1"/>
    <w:rsid w:val="001D708E"/>
    <w:rsid w:val="001E0886"/>
    <w:rsid w:val="001E1EE9"/>
    <w:rsid w:val="001E384E"/>
    <w:rsid w:val="001F024E"/>
    <w:rsid w:val="001F22DA"/>
    <w:rsid w:val="001F3DC8"/>
    <w:rsid w:val="002000EC"/>
    <w:rsid w:val="00202C2D"/>
    <w:rsid w:val="00206F4E"/>
    <w:rsid w:val="00207FB3"/>
    <w:rsid w:val="00212E98"/>
    <w:rsid w:val="002159A3"/>
    <w:rsid w:val="00220EB2"/>
    <w:rsid w:val="0022225D"/>
    <w:rsid w:val="0022484D"/>
    <w:rsid w:val="002250DE"/>
    <w:rsid w:val="00226646"/>
    <w:rsid w:val="00230AF9"/>
    <w:rsid w:val="002342C0"/>
    <w:rsid w:val="00237634"/>
    <w:rsid w:val="002406D4"/>
    <w:rsid w:val="002444BD"/>
    <w:rsid w:val="00250F90"/>
    <w:rsid w:val="0025158F"/>
    <w:rsid w:val="00252AEB"/>
    <w:rsid w:val="00253D87"/>
    <w:rsid w:val="002562E3"/>
    <w:rsid w:val="00256829"/>
    <w:rsid w:val="002570FD"/>
    <w:rsid w:val="002636E7"/>
    <w:rsid w:val="00265A3E"/>
    <w:rsid w:val="002677FB"/>
    <w:rsid w:val="00270229"/>
    <w:rsid w:val="00271572"/>
    <w:rsid w:val="00273783"/>
    <w:rsid w:val="002824B4"/>
    <w:rsid w:val="00293457"/>
    <w:rsid w:val="002A0483"/>
    <w:rsid w:val="002A0647"/>
    <w:rsid w:val="002A17D7"/>
    <w:rsid w:val="002A696B"/>
    <w:rsid w:val="002A7180"/>
    <w:rsid w:val="002B057D"/>
    <w:rsid w:val="002B4BAD"/>
    <w:rsid w:val="002C0BE5"/>
    <w:rsid w:val="002C1080"/>
    <w:rsid w:val="002C22E9"/>
    <w:rsid w:val="002C35BD"/>
    <w:rsid w:val="002C6D5D"/>
    <w:rsid w:val="002D1E9B"/>
    <w:rsid w:val="002D6904"/>
    <w:rsid w:val="002D766D"/>
    <w:rsid w:val="002E0AF8"/>
    <w:rsid w:val="002E1C33"/>
    <w:rsid w:val="002E2056"/>
    <w:rsid w:val="002E2F6E"/>
    <w:rsid w:val="002E40DC"/>
    <w:rsid w:val="002F409D"/>
    <w:rsid w:val="0030194A"/>
    <w:rsid w:val="00303D4D"/>
    <w:rsid w:val="003042A4"/>
    <w:rsid w:val="00307617"/>
    <w:rsid w:val="00310797"/>
    <w:rsid w:val="00313205"/>
    <w:rsid w:val="003134FC"/>
    <w:rsid w:val="00314256"/>
    <w:rsid w:val="00316D4F"/>
    <w:rsid w:val="00322B30"/>
    <w:rsid w:val="00323FA5"/>
    <w:rsid w:val="00326964"/>
    <w:rsid w:val="00334A92"/>
    <w:rsid w:val="003353EC"/>
    <w:rsid w:val="003357D2"/>
    <w:rsid w:val="00335CA6"/>
    <w:rsid w:val="003367A7"/>
    <w:rsid w:val="00336FC9"/>
    <w:rsid w:val="00337737"/>
    <w:rsid w:val="00337800"/>
    <w:rsid w:val="003400AA"/>
    <w:rsid w:val="0034613E"/>
    <w:rsid w:val="00346E20"/>
    <w:rsid w:val="00347D4C"/>
    <w:rsid w:val="00347D9E"/>
    <w:rsid w:val="003569EA"/>
    <w:rsid w:val="0036346B"/>
    <w:rsid w:val="003644E3"/>
    <w:rsid w:val="00370C41"/>
    <w:rsid w:val="00373C27"/>
    <w:rsid w:val="0037562F"/>
    <w:rsid w:val="003828DB"/>
    <w:rsid w:val="00387C2F"/>
    <w:rsid w:val="00392172"/>
    <w:rsid w:val="00392704"/>
    <w:rsid w:val="00394D2D"/>
    <w:rsid w:val="00394FEA"/>
    <w:rsid w:val="00395C67"/>
    <w:rsid w:val="00396476"/>
    <w:rsid w:val="00397983"/>
    <w:rsid w:val="003A3DB0"/>
    <w:rsid w:val="003A5A73"/>
    <w:rsid w:val="003B0289"/>
    <w:rsid w:val="003B101B"/>
    <w:rsid w:val="003B1ECA"/>
    <w:rsid w:val="003B503C"/>
    <w:rsid w:val="003B549D"/>
    <w:rsid w:val="003B5FD4"/>
    <w:rsid w:val="003C238C"/>
    <w:rsid w:val="003C7967"/>
    <w:rsid w:val="003D3D90"/>
    <w:rsid w:val="003D7F41"/>
    <w:rsid w:val="003E05BE"/>
    <w:rsid w:val="003E1750"/>
    <w:rsid w:val="003E7068"/>
    <w:rsid w:val="003F04E5"/>
    <w:rsid w:val="003F1D23"/>
    <w:rsid w:val="003F606B"/>
    <w:rsid w:val="0040298B"/>
    <w:rsid w:val="0040375E"/>
    <w:rsid w:val="00404020"/>
    <w:rsid w:val="00404E54"/>
    <w:rsid w:val="00405059"/>
    <w:rsid w:val="00405655"/>
    <w:rsid w:val="00413FAF"/>
    <w:rsid w:val="00416E13"/>
    <w:rsid w:val="0041754C"/>
    <w:rsid w:val="0042180B"/>
    <w:rsid w:val="004322E5"/>
    <w:rsid w:val="00433A2C"/>
    <w:rsid w:val="0043485F"/>
    <w:rsid w:val="00435A09"/>
    <w:rsid w:val="00442BB7"/>
    <w:rsid w:val="00442CD9"/>
    <w:rsid w:val="00445416"/>
    <w:rsid w:val="004513A9"/>
    <w:rsid w:val="00453CDE"/>
    <w:rsid w:val="00457EC9"/>
    <w:rsid w:val="00461918"/>
    <w:rsid w:val="004660D1"/>
    <w:rsid w:val="0046617B"/>
    <w:rsid w:val="004673F7"/>
    <w:rsid w:val="004715D4"/>
    <w:rsid w:val="004749F7"/>
    <w:rsid w:val="00475273"/>
    <w:rsid w:val="00475843"/>
    <w:rsid w:val="00480D37"/>
    <w:rsid w:val="00482C4F"/>
    <w:rsid w:val="00491936"/>
    <w:rsid w:val="00491DBC"/>
    <w:rsid w:val="00492227"/>
    <w:rsid w:val="004949E7"/>
    <w:rsid w:val="00495709"/>
    <w:rsid w:val="00496A07"/>
    <w:rsid w:val="004970E3"/>
    <w:rsid w:val="004A1C7E"/>
    <w:rsid w:val="004B24E9"/>
    <w:rsid w:val="004B2D14"/>
    <w:rsid w:val="004B2D71"/>
    <w:rsid w:val="004B48EA"/>
    <w:rsid w:val="004B49CB"/>
    <w:rsid w:val="004B62C9"/>
    <w:rsid w:val="004C272F"/>
    <w:rsid w:val="004C3591"/>
    <w:rsid w:val="004D6E8E"/>
    <w:rsid w:val="004D76F3"/>
    <w:rsid w:val="004E77E0"/>
    <w:rsid w:val="004E7900"/>
    <w:rsid w:val="004F5025"/>
    <w:rsid w:val="004F730F"/>
    <w:rsid w:val="00502DFF"/>
    <w:rsid w:val="005064D1"/>
    <w:rsid w:val="0050675C"/>
    <w:rsid w:val="005207CD"/>
    <w:rsid w:val="00522C6C"/>
    <w:rsid w:val="00523440"/>
    <w:rsid w:val="00527288"/>
    <w:rsid w:val="005548A6"/>
    <w:rsid w:val="0055651B"/>
    <w:rsid w:val="00556B3A"/>
    <w:rsid w:val="00563636"/>
    <w:rsid w:val="0056698D"/>
    <w:rsid w:val="00566C9B"/>
    <w:rsid w:val="00567454"/>
    <w:rsid w:val="00567B1A"/>
    <w:rsid w:val="00570DFD"/>
    <w:rsid w:val="00571CC3"/>
    <w:rsid w:val="00581911"/>
    <w:rsid w:val="0058262E"/>
    <w:rsid w:val="00586050"/>
    <w:rsid w:val="005864FB"/>
    <w:rsid w:val="00590A07"/>
    <w:rsid w:val="00590CB8"/>
    <w:rsid w:val="00592F6A"/>
    <w:rsid w:val="005A0D7E"/>
    <w:rsid w:val="005A2989"/>
    <w:rsid w:val="005A415B"/>
    <w:rsid w:val="005A5915"/>
    <w:rsid w:val="005B11D0"/>
    <w:rsid w:val="005B3A7F"/>
    <w:rsid w:val="005C1129"/>
    <w:rsid w:val="005C5679"/>
    <w:rsid w:val="005C6410"/>
    <w:rsid w:val="005C6A76"/>
    <w:rsid w:val="005C7F5A"/>
    <w:rsid w:val="005D038F"/>
    <w:rsid w:val="005D03FD"/>
    <w:rsid w:val="005D39BF"/>
    <w:rsid w:val="005D3DB6"/>
    <w:rsid w:val="005D4584"/>
    <w:rsid w:val="005D47E2"/>
    <w:rsid w:val="005E0A9A"/>
    <w:rsid w:val="005E2714"/>
    <w:rsid w:val="005E3126"/>
    <w:rsid w:val="005E3302"/>
    <w:rsid w:val="005E6111"/>
    <w:rsid w:val="005F093D"/>
    <w:rsid w:val="005F6E57"/>
    <w:rsid w:val="00600E65"/>
    <w:rsid w:val="006027E9"/>
    <w:rsid w:val="006037AD"/>
    <w:rsid w:val="00612111"/>
    <w:rsid w:val="00621BC6"/>
    <w:rsid w:val="00622F55"/>
    <w:rsid w:val="006242DD"/>
    <w:rsid w:val="0063293C"/>
    <w:rsid w:val="0063297F"/>
    <w:rsid w:val="006358FE"/>
    <w:rsid w:val="0064084D"/>
    <w:rsid w:val="00645D50"/>
    <w:rsid w:val="006511D3"/>
    <w:rsid w:val="0065179C"/>
    <w:rsid w:val="00653BCB"/>
    <w:rsid w:val="0065615D"/>
    <w:rsid w:val="00656EAC"/>
    <w:rsid w:val="0066167F"/>
    <w:rsid w:val="006619B6"/>
    <w:rsid w:val="00662E46"/>
    <w:rsid w:val="006638AF"/>
    <w:rsid w:val="00670AD3"/>
    <w:rsid w:val="00672489"/>
    <w:rsid w:val="00673530"/>
    <w:rsid w:val="006747CF"/>
    <w:rsid w:val="00676192"/>
    <w:rsid w:val="006767C3"/>
    <w:rsid w:val="00677D09"/>
    <w:rsid w:val="00677F82"/>
    <w:rsid w:val="00680ACF"/>
    <w:rsid w:val="00681AF6"/>
    <w:rsid w:val="00684FAF"/>
    <w:rsid w:val="0069017F"/>
    <w:rsid w:val="00695264"/>
    <w:rsid w:val="006A3C5E"/>
    <w:rsid w:val="006A6B01"/>
    <w:rsid w:val="006B0C97"/>
    <w:rsid w:val="006B198B"/>
    <w:rsid w:val="006B59CA"/>
    <w:rsid w:val="006B6866"/>
    <w:rsid w:val="006C05AF"/>
    <w:rsid w:val="006C6789"/>
    <w:rsid w:val="006C6A69"/>
    <w:rsid w:val="006D19CF"/>
    <w:rsid w:val="006D2166"/>
    <w:rsid w:val="006D36F0"/>
    <w:rsid w:val="006D555A"/>
    <w:rsid w:val="006E013F"/>
    <w:rsid w:val="006E0F29"/>
    <w:rsid w:val="006E1D32"/>
    <w:rsid w:val="006E2360"/>
    <w:rsid w:val="006E4F0E"/>
    <w:rsid w:val="006E6F3C"/>
    <w:rsid w:val="006F3FA9"/>
    <w:rsid w:val="006F5FAC"/>
    <w:rsid w:val="00705AB5"/>
    <w:rsid w:val="00713D87"/>
    <w:rsid w:val="007153C7"/>
    <w:rsid w:val="00716B22"/>
    <w:rsid w:val="00720747"/>
    <w:rsid w:val="00727D29"/>
    <w:rsid w:val="00727F9D"/>
    <w:rsid w:val="00735C5F"/>
    <w:rsid w:val="00743CD2"/>
    <w:rsid w:val="00750AB8"/>
    <w:rsid w:val="00751F96"/>
    <w:rsid w:val="007562CD"/>
    <w:rsid w:val="00760B49"/>
    <w:rsid w:val="00762986"/>
    <w:rsid w:val="007639A2"/>
    <w:rsid w:val="0076671C"/>
    <w:rsid w:val="00766E55"/>
    <w:rsid w:val="00774BC9"/>
    <w:rsid w:val="0078140D"/>
    <w:rsid w:val="007826C6"/>
    <w:rsid w:val="00782FC8"/>
    <w:rsid w:val="00783CDD"/>
    <w:rsid w:val="00784501"/>
    <w:rsid w:val="0079321A"/>
    <w:rsid w:val="007934A7"/>
    <w:rsid w:val="007A7783"/>
    <w:rsid w:val="007B2F16"/>
    <w:rsid w:val="007B3571"/>
    <w:rsid w:val="007B5186"/>
    <w:rsid w:val="007B589B"/>
    <w:rsid w:val="007B6377"/>
    <w:rsid w:val="007C0A8A"/>
    <w:rsid w:val="007C278E"/>
    <w:rsid w:val="007C2CC7"/>
    <w:rsid w:val="007C5204"/>
    <w:rsid w:val="007C589A"/>
    <w:rsid w:val="007C7A29"/>
    <w:rsid w:val="007D6485"/>
    <w:rsid w:val="007D6C23"/>
    <w:rsid w:val="007D6D80"/>
    <w:rsid w:val="007D7009"/>
    <w:rsid w:val="007D75DF"/>
    <w:rsid w:val="007D7A1E"/>
    <w:rsid w:val="007E0AA0"/>
    <w:rsid w:val="007E1AAA"/>
    <w:rsid w:val="007F158C"/>
    <w:rsid w:val="007F3F8C"/>
    <w:rsid w:val="00801690"/>
    <w:rsid w:val="00813E3A"/>
    <w:rsid w:val="00815A93"/>
    <w:rsid w:val="0082107D"/>
    <w:rsid w:val="00825163"/>
    <w:rsid w:val="00827D64"/>
    <w:rsid w:val="00830BBA"/>
    <w:rsid w:val="00831366"/>
    <w:rsid w:val="008316E2"/>
    <w:rsid w:val="00831A68"/>
    <w:rsid w:val="0083420F"/>
    <w:rsid w:val="00835913"/>
    <w:rsid w:val="008402F7"/>
    <w:rsid w:val="0084162F"/>
    <w:rsid w:val="00851205"/>
    <w:rsid w:val="0085299D"/>
    <w:rsid w:val="008551F4"/>
    <w:rsid w:val="00856688"/>
    <w:rsid w:val="00860012"/>
    <w:rsid w:val="008628A9"/>
    <w:rsid w:val="00863C4C"/>
    <w:rsid w:val="008701F9"/>
    <w:rsid w:val="00874531"/>
    <w:rsid w:val="00875378"/>
    <w:rsid w:val="00880C14"/>
    <w:rsid w:val="008821B6"/>
    <w:rsid w:val="00886F0C"/>
    <w:rsid w:val="00893268"/>
    <w:rsid w:val="008A4182"/>
    <w:rsid w:val="008A4995"/>
    <w:rsid w:val="008A6CC3"/>
    <w:rsid w:val="008B0956"/>
    <w:rsid w:val="008B1597"/>
    <w:rsid w:val="008B2241"/>
    <w:rsid w:val="008B4733"/>
    <w:rsid w:val="008B5340"/>
    <w:rsid w:val="008B7D37"/>
    <w:rsid w:val="008C09DA"/>
    <w:rsid w:val="008C3052"/>
    <w:rsid w:val="008C34FC"/>
    <w:rsid w:val="008C35DA"/>
    <w:rsid w:val="008C4E65"/>
    <w:rsid w:val="008D111B"/>
    <w:rsid w:val="008D2C42"/>
    <w:rsid w:val="008D3E09"/>
    <w:rsid w:val="008E0542"/>
    <w:rsid w:val="008E0DAC"/>
    <w:rsid w:val="008E175A"/>
    <w:rsid w:val="008F069C"/>
    <w:rsid w:val="008F131B"/>
    <w:rsid w:val="008F3D07"/>
    <w:rsid w:val="00902C6A"/>
    <w:rsid w:val="00905DD1"/>
    <w:rsid w:val="00906DB2"/>
    <w:rsid w:val="00907874"/>
    <w:rsid w:val="00910F23"/>
    <w:rsid w:val="00911E9D"/>
    <w:rsid w:val="00914E19"/>
    <w:rsid w:val="0091779A"/>
    <w:rsid w:val="00920A67"/>
    <w:rsid w:val="00921B94"/>
    <w:rsid w:val="00922BB9"/>
    <w:rsid w:val="00922E19"/>
    <w:rsid w:val="009235A2"/>
    <w:rsid w:val="0092611B"/>
    <w:rsid w:val="00927771"/>
    <w:rsid w:val="00930EA9"/>
    <w:rsid w:val="0093195F"/>
    <w:rsid w:val="00933315"/>
    <w:rsid w:val="00933545"/>
    <w:rsid w:val="00937D85"/>
    <w:rsid w:val="00937E5C"/>
    <w:rsid w:val="00942832"/>
    <w:rsid w:val="00953619"/>
    <w:rsid w:val="00953A32"/>
    <w:rsid w:val="00953F8F"/>
    <w:rsid w:val="009551CF"/>
    <w:rsid w:val="009560D3"/>
    <w:rsid w:val="009606C8"/>
    <w:rsid w:val="00963ACB"/>
    <w:rsid w:val="0096446C"/>
    <w:rsid w:val="00966A70"/>
    <w:rsid w:val="00967B5A"/>
    <w:rsid w:val="00971F2E"/>
    <w:rsid w:val="009726FF"/>
    <w:rsid w:val="00974314"/>
    <w:rsid w:val="00975D8F"/>
    <w:rsid w:val="009813A8"/>
    <w:rsid w:val="00981DC5"/>
    <w:rsid w:val="009860B6"/>
    <w:rsid w:val="009917C9"/>
    <w:rsid w:val="00997D17"/>
    <w:rsid w:val="009A1673"/>
    <w:rsid w:val="009A23BB"/>
    <w:rsid w:val="009A2F69"/>
    <w:rsid w:val="009A7351"/>
    <w:rsid w:val="009B2C66"/>
    <w:rsid w:val="009B30AF"/>
    <w:rsid w:val="009B5111"/>
    <w:rsid w:val="009C0D33"/>
    <w:rsid w:val="009C354A"/>
    <w:rsid w:val="009C4C99"/>
    <w:rsid w:val="009D5E17"/>
    <w:rsid w:val="009D5F11"/>
    <w:rsid w:val="009E0F73"/>
    <w:rsid w:val="009E607F"/>
    <w:rsid w:val="009E73C9"/>
    <w:rsid w:val="009F0D56"/>
    <w:rsid w:val="009F1C2A"/>
    <w:rsid w:val="009F2F8D"/>
    <w:rsid w:val="009F38FA"/>
    <w:rsid w:val="009F4980"/>
    <w:rsid w:val="009F5E87"/>
    <w:rsid w:val="00A02F22"/>
    <w:rsid w:val="00A11650"/>
    <w:rsid w:val="00A13BB8"/>
    <w:rsid w:val="00A1719B"/>
    <w:rsid w:val="00A176BB"/>
    <w:rsid w:val="00A30F05"/>
    <w:rsid w:val="00A313BE"/>
    <w:rsid w:val="00A32DE5"/>
    <w:rsid w:val="00A3472D"/>
    <w:rsid w:val="00A40A1D"/>
    <w:rsid w:val="00A43826"/>
    <w:rsid w:val="00A500C0"/>
    <w:rsid w:val="00A50181"/>
    <w:rsid w:val="00A5062C"/>
    <w:rsid w:val="00A52803"/>
    <w:rsid w:val="00A54F0F"/>
    <w:rsid w:val="00A56578"/>
    <w:rsid w:val="00A6252D"/>
    <w:rsid w:val="00A629E8"/>
    <w:rsid w:val="00A636AF"/>
    <w:rsid w:val="00A7034C"/>
    <w:rsid w:val="00A76173"/>
    <w:rsid w:val="00A8285E"/>
    <w:rsid w:val="00A82EC7"/>
    <w:rsid w:val="00A855C7"/>
    <w:rsid w:val="00A8627C"/>
    <w:rsid w:val="00A935C2"/>
    <w:rsid w:val="00A94396"/>
    <w:rsid w:val="00A97B2F"/>
    <w:rsid w:val="00AB7297"/>
    <w:rsid w:val="00AC04D4"/>
    <w:rsid w:val="00AC0AF2"/>
    <w:rsid w:val="00AC104F"/>
    <w:rsid w:val="00AC17EA"/>
    <w:rsid w:val="00AC4381"/>
    <w:rsid w:val="00AC72DA"/>
    <w:rsid w:val="00AD1ED2"/>
    <w:rsid w:val="00AD5DB4"/>
    <w:rsid w:val="00AD6CE1"/>
    <w:rsid w:val="00AE1179"/>
    <w:rsid w:val="00AE17A3"/>
    <w:rsid w:val="00AE3565"/>
    <w:rsid w:val="00AE6751"/>
    <w:rsid w:val="00AE794D"/>
    <w:rsid w:val="00AF0C93"/>
    <w:rsid w:val="00AF19B6"/>
    <w:rsid w:val="00AF3129"/>
    <w:rsid w:val="00AF753B"/>
    <w:rsid w:val="00B03AFB"/>
    <w:rsid w:val="00B048F8"/>
    <w:rsid w:val="00B06265"/>
    <w:rsid w:val="00B069E4"/>
    <w:rsid w:val="00B10F79"/>
    <w:rsid w:val="00B13ECF"/>
    <w:rsid w:val="00B179D7"/>
    <w:rsid w:val="00B21238"/>
    <w:rsid w:val="00B25C85"/>
    <w:rsid w:val="00B33206"/>
    <w:rsid w:val="00B33466"/>
    <w:rsid w:val="00B33AA3"/>
    <w:rsid w:val="00B358E2"/>
    <w:rsid w:val="00B4451E"/>
    <w:rsid w:val="00B50DA4"/>
    <w:rsid w:val="00B51BF8"/>
    <w:rsid w:val="00B5668C"/>
    <w:rsid w:val="00B6687D"/>
    <w:rsid w:val="00B67EDA"/>
    <w:rsid w:val="00B7062A"/>
    <w:rsid w:val="00B73408"/>
    <w:rsid w:val="00B73C36"/>
    <w:rsid w:val="00B81E96"/>
    <w:rsid w:val="00B83031"/>
    <w:rsid w:val="00B859B0"/>
    <w:rsid w:val="00B9204F"/>
    <w:rsid w:val="00B936C0"/>
    <w:rsid w:val="00B95768"/>
    <w:rsid w:val="00B96BFA"/>
    <w:rsid w:val="00BA314F"/>
    <w:rsid w:val="00BA3BBE"/>
    <w:rsid w:val="00BA6B8C"/>
    <w:rsid w:val="00BB1372"/>
    <w:rsid w:val="00BB18A4"/>
    <w:rsid w:val="00BB44E3"/>
    <w:rsid w:val="00BB5CF4"/>
    <w:rsid w:val="00BC074B"/>
    <w:rsid w:val="00BC078B"/>
    <w:rsid w:val="00BC3904"/>
    <w:rsid w:val="00BC5C51"/>
    <w:rsid w:val="00BD06A3"/>
    <w:rsid w:val="00BD4B0C"/>
    <w:rsid w:val="00BD6EB4"/>
    <w:rsid w:val="00BF1BF0"/>
    <w:rsid w:val="00BF7A16"/>
    <w:rsid w:val="00C02FF4"/>
    <w:rsid w:val="00C1143A"/>
    <w:rsid w:val="00C12013"/>
    <w:rsid w:val="00C13153"/>
    <w:rsid w:val="00C1322F"/>
    <w:rsid w:val="00C13D12"/>
    <w:rsid w:val="00C160E6"/>
    <w:rsid w:val="00C16355"/>
    <w:rsid w:val="00C16813"/>
    <w:rsid w:val="00C16C5B"/>
    <w:rsid w:val="00C2019C"/>
    <w:rsid w:val="00C25277"/>
    <w:rsid w:val="00C2608B"/>
    <w:rsid w:val="00C26286"/>
    <w:rsid w:val="00C34318"/>
    <w:rsid w:val="00C351EA"/>
    <w:rsid w:val="00C3729C"/>
    <w:rsid w:val="00C436E1"/>
    <w:rsid w:val="00C46DC3"/>
    <w:rsid w:val="00C51818"/>
    <w:rsid w:val="00C5243B"/>
    <w:rsid w:val="00C53E90"/>
    <w:rsid w:val="00C6158A"/>
    <w:rsid w:val="00C6211E"/>
    <w:rsid w:val="00C63620"/>
    <w:rsid w:val="00C66A69"/>
    <w:rsid w:val="00C711E8"/>
    <w:rsid w:val="00C72719"/>
    <w:rsid w:val="00C75BF1"/>
    <w:rsid w:val="00C876FB"/>
    <w:rsid w:val="00C91410"/>
    <w:rsid w:val="00C92178"/>
    <w:rsid w:val="00C92A78"/>
    <w:rsid w:val="00C96AFC"/>
    <w:rsid w:val="00C97D6D"/>
    <w:rsid w:val="00CA0B0B"/>
    <w:rsid w:val="00CA36B2"/>
    <w:rsid w:val="00CA4C8D"/>
    <w:rsid w:val="00CA5D6C"/>
    <w:rsid w:val="00CA6481"/>
    <w:rsid w:val="00CA65A9"/>
    <w:rsid w:val="00CB2C0F"/>
    <w:rsid w:val="00CB3014"/>
    <w:rsid w:val="00CC05DE"/>
    <w:rsid w:val="00CD4D37"/>
    <w:rsid w:val="00CD539B"/>
    <w:rsid w:val="00CD57B8"/>
    <w:rsid w:val="00CD7368"/>
    <w:rsid w:val="00CE3F65"/>
    <w:rsid w:val="00CE4595"/>
    <w:rsid w:val="00CE5965"/>
    <w:rsid w:val="00D005E8"/>
    <w:rsid w:val="00D0435D"/>
    <w:rsid w:val="00D0490D"/>
    <w:rsid w:val="00D04AC1"/>
    <w:rsid w:val="00D05324"/>
    <w:rsid w:val="00D07C06"/>
    <w:rsid w:val="00D11964"/>
    <w:rsid w:val="00D1397D"/>
    <w:rsid w:val="00D16180"/>
    <w:rsid w:val="00D241CC"/>
    <w:rsid w:val="00D2748C"/>
    <w:rsid w:val="00D351A8"/>
    <w:rsid w:val="00D42146"/>
    <w:rsid w:val="00D44621"/>
    <w:rsid w:val="00D44D85"/>
    <w:rsid w:val="00D45CE9"/>
    <w:rsid w:val="00D464AE"/>
    <w:rsid w:val="00D47C02"/>
    <w:rsid w:val="00D5009F"/>
    <w:rsid w:val="00D5141F"/>
    <w:rsid w:val="00D55F4A"/>
    <w:rsid w:val="00D564FB"/>
    <w:rsid w:val="00D651E3"/>
    <w:rsid w:val="00D705B0"/>
    <w:rsid w:val="00D70DC3"/>
    <w:rsid w:val="00D73F1F"/>
    <w:rsid w:val="00D73FD7"/>
    <w:rsid w:val="00D75A28"/>
    <w:rsid w:val="00D75AB1"/>
    <w:rsid w:val="00D81C88"/>
    <w:rsid w:val="00D86C6C"/>
    <w:rsid w:val="00D95437"/>
    <w:rsid w:val="00D966BF"/>
    <w:rsid w:val="00DA48A2"/>
    <w:rsid w:val="00DA65F4"/>
    <w:rsid w:val="00DA73AB"/>
    <w:rsid w:val="00DB2D33"/>
    <w:rsid w:val="00DB748A"/>
    <w:rsid w:val="00DB7FAE"/>
    <w:rsid w:val="00DC00E6"/>
    <w:rsid w:val="00DC15C1"/>
    <w:rsid w:val="00DC276E"/>
    <w:rsid w:val="00DC7628"/>
    <w:rsid w:val="00DD7140"/>
    <w:rsid w:val="00DE11D8"/>
    <w:rsid w:val="00DE150D"/>
    <w:rsid w:val="00DE25DC"/>
    <w:rsid w:val="00DE2AE4"/>
    <w:rsid w:val="00DE3BF7"/>
    <w:rsid w:val="00DF00CB"/>
    <w:rsid w:val="00DF0116"/>
    <w:rsid w:val="00DF09AA"/>
    <w:rsid w:val="00DF5E67"/>
    <w:rsid w:val="00DF632A"/>
    <w:rsid w:val="00E0165E"/>
    <w:rsid w:val="00E038CD"/>
    <w:rsid w:val="00E041C2"/>
    <w:rsid w:val="00E05851"/>
    <w:rsid w:val="00E069DC"/>
    <w:rsid w:val="00E0716C"/>
    <w:rsid w:val="00E07CDB"/>
    <w:rsid w:val="00E122A0"/>
    <w:rsid w:val="00E2332A"/>
    <w:rsid w:val="00E24DB3"/>
    <w:rsid w:val="00E31C45"/>
    <w:rsid w:val="00E36D07"/>
    <w:rsid w:val="00E4215A"/>
    <w:rsid w:val="00E43055"/>
    <w:rsid w:val="00E50E45"/>
    <w:rsid w:val="00E54832"/>
    <w:rsid w:val="00E555FE"/>
    <w:rsid w:val="00E56DA9"/>
    <w:rsid w:val="00E6400F"/>
    <w:rsid w:val="00E66651"/>
    <w:rsid w:val="00E67153"/>
    <w:rsid w:val="00E67ACF"/>
    <w:rsid w:val="00E72F4A"/>
    <w:rsid w:val="00E73927"/>
    <w:rsid w:val="00E73FED"/>
    <w:rsid w:val="00E74CDA"/>
    <w:rsid w:val="00E76F50"/>
    <w:rsid w:val="00E82B2A"/>
    <w:rsid w:val="00E832AE"/>
    <w:rsid w:val="00E85611"/>
    <w:rsid w:val="00E85776"/>
    <w:rsid w:val="00E86433"/>
    <w:rsid w:val="00E86E13"/>
    <w:rsid w:val="00E9002A"/>
    <w:rsid w:val="00E949CF"/>
    <w:rsid w:val="00EA044C"/>
    <w:rsid w:val="00EA0871"/>
    <w:rsid w:val="00EA094C"/>
    <w:rsid w:val="00EA0E52"/>
    <w:rsid w:val="00EA3B5A"/>
    <w:rsid w:val="00EA4A29"/>
    <w:rsid w:val="00EA5A04"/>
    <w:rsid w:val="00EA795A"/>
    <w:rsid w:val="00EB059C"/>
    <w:rsid w:val="00EB1A6C"/>
    <w:rsid w:val="00EB2A68"/>
    <w:rsid w:val="00EB44F8"/>
    <w:rsid w:val="00EB4AD9"/>
    <w:rsid w:val="00EB5BC4"/>
    <w:rsid w:val="00EB5CD8"/>
    <w:rsid w:val="00EC18E1"/>
    <w:rsid w:val="00EC284A"/>
    <w:rsid w:val="00EC2F1D"/>
    <w:rsid w:val="00EC666F"/>
    <w:rsid w:val="00EC6F82"/>
    <w:rsid w:val="00ED1593"/>
    <w:rsid w:val="00ED57AF"/>
    <w:rsid w:val="00EE3219"/>
    <w:rsid w:val="00EE449C"/>
    <w:rsid w:val="00EE5CE6"/>
    <w:rsid w:val="00EF1BF6"/>
    <w:rsid w:val="00EF30E3"/>
    <w:rsid w:val="00EF40C6"/>
    <w:rsid w:val="00EF412C"/>
    <w:rsid w:val="00F01237"/>
    <w:rsid w:val="00F07917"/>
    <w:rsid w:val="00F12679"/>
    <w:rsid w:val="00F1303B"/>
    <w:rsid w:val="00F20BEB"/>
    <w:rsid w:val="00F24E55"/>
    <w:rsid w:val="00F31068"/>
    <w:rsid w:val="00F3228A"/>
    <w:rsid w:val="00F33BF3"/>
    <w:rsid w:val="00F411FF"/>
    <w:rsid w:val="00F42065"/>
    <w:rsid w:val="00F43EF3"/>
    <w:rsid w:val="00F518F1"/>
    <w:rsid w:val="00F53A5F"/>
    <w:rsid w:val="00F54AD2"/>
    <w:rsid w:val="00F54BC5"/>
    <w:rsid w:val="00F57101"/>
    <w:rsid w:val="00F64B2F"/>
    <w:rsid w:val="00F663A5"/>
    <w:rsid w:val="00F66853"/>
    <w:rsid w:val="00F8154C"/>
    <w:rsid w:val="00F82005"/>
    <w:rsid w:val="00F82F30"/>
    <w:rsid w:val="00F831DA"/>
    <w:rsid w:val="00F84000"/>
    <w:rsid w:val="00F87664"/>
    <w:rsid w:val="00F92270"/>
    <w:rsid w:val="00F95C2B"/>
    <w:rsid w:val="00F97CEE"/>
    <w:rsid w:val="00FA04D7"/>
    <w:rsid w:val="00FA1214"/>
    <w:rsid w:val="00FA1AA0"/>
    <w:rsid w:val="00FB3546"/>
    <w:rsid w:val="00FC06B4"/>
    <w:rsid w:val="00FC0830"/>
    <w:rsid w:val="00FC17BF"/>
    <w:rsid w:val="00FC28B9"/>
    <w:rsid w:val="00FC2A1E"/>
    <w:rsid w:val="00FC7614"/>
    <w:rsid w:val="00FD4605"/>
    <w:rsid w:val="00FD5BC9"/>
    <w:rsid w:val="00FE5A5A"/>
    <w:rsid w:val="00FE60C9"/>
    <w:rsid w:val="00FE6FE3"/>
    <w:rsid w:val="00FF02B0"/>
    <w:rsid w:val="00FF34C1"/>
    <w:rsid w:val="00FF378B"/>
    <w:rsid w:val="00FF3B9A"/>
    <w:rsid w:val="00FF3EB5"/>
    <w:rsid w:val="03FA3480"/>
    <w:rsid w:val="0804A687"/>
    <w:rsid w:val="201F1351"/>
    <w:rsid w:val="24318780"/>
    <w:rsid w:val="2707CE6A"/>
    <w:rsid w:val="2B1D102D"/>
    <w:rsid w:val="36506E2D"/>
    <w:rsid w:val="37A07898"/>
    <w:rsid w:val="3938B865"/>
    <w:rsid w:val="396434AD"/>
    <w:rsid w:val="4706BF92"/>
    <w:rsid w:val="4E99DAF7"/>
    <w:rsid w:val="58D4B505"/>
    <w:rsid w:val="61515623"/>
    <w:rsid w:val="6A5DABDF"/>
    <w:rsid w:val="6BDDA541"/>
    <w:rsid w:val="7221276F"/>
    <w:rsid w:val="7D55F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980EC2"/>
  <w15:docId w15:val="{4E12A7C4-8344-4A3C-8A9E-E647CF2B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37AD"/>
    <w:pPr>
      <w:jc w:val="both"/>
    </w:pPr>
    <w:rPr>
      <w:sz w:val="22"/>
      <w:lang w:val="it-IT" w:eastAsia="it-IT"/>
    </w:rPr>
  </w:style>
  <w:style w:type="paragraph" w:styleId="Nadpis1">
    <w:name w:val="heading 1"/>
    <w:aliases w:val="Kapitola"/>
    <w:basedOn w:val="Normlny"/>
    <w:next w:val="Normlny"/>
    <w:qFormat/>
    <w:rsid w:val="0063297F"/>
    <w:pPr>
      <w:keepNext/>
      <w:numPr>
        <w:numId w:val="2"/>
      </w:numPr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sk-SK" w:eastAsia="en-GB"/>
    </w:rPr>
  </w:style>
  <w:style w:type="paragraph" w:styleId="Nadpis2">
    <w:name w:val="heading 2"/>
    <w:basedOn w:val="Normlny"/>
    <w:next w:val="Normlny"/>
    <w:qFormat/>
    <w:rsid w:val="00E05851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E0585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E05851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E0585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E05851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y"/>
    <w:next w:val="Normlny"/>
    <w:qFormat/>
    <w:rsid w:val="00E05851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rsid w:val="00E05851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rsid w:val="00E0585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037AD"/>
    <w:pPr>
      <w:jc w:val="left"/>
    </w:pPr>
    <w:rPr>
      <w:rFonts w:ascii="Book Antiqua" w:hAnsi="Book Antiqua"/>
      <w:i/>
      <w:lang w:eastAsia="en-US"/>
    </w:rPr>
  </w:style>
  <w:style w:type="paragraph" w:customStyle="1" w:styleId="CarattereCarattereCarattereCharCharCarattereCarattereCharCharCharCharCharCharCharCharCarattereCarattere">
    <w:name w:val="Carattere Carattere Carattere Char Char Carattere Carattere Char Char Char Char Char Char Char Char Carattere Carattere"/>
    <w:basedOn w:val="Normlny"/>
    <w:rsid w:val="006037AD"/>
    <w:pPr>
      <w:spacing w:before="120" w:after="60"/>
    </w:pPr>
    <w:rPr>
      <w:rFonts w:ascii="Arial" w:hAnsi="Arial"/>
      <w:color w:val="000000"/>
      <w:sz w:val="20"/>
      <w:lang w:val="en-US" w:eastAsia="en-US"/>
    </w:rPr>
  </w:style>
  <w:style w:type="paragraph" w:styleId="Zkladntext3">
    <w:name w:val="Body Text 3"/>
    <w:basedOn w:val="Normlny"/>
    <w:link w:val="Zkladntext3Char"/>
    <w:rsid w:val="006037A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sz w:val="16"/>
      <w:szCs w:val="16"/>
      <w:lang w:val="sk-SK" w:eastAsia="sk-SK"/>
    </w:rPr>
  </w:style>
  <w:style w:type="paragraph" w:styleId="Zarkazkladnhotextu2">
    <w:name w:val="Body Text Indent 2"/>
    <w:basedOn w:val="Normlny"/>
    <w:rsid w:val="006037AD"/>
    <w:pPr>
      <w:spacing w:after="120" w:line="480" w:lineRule="auto"/>
      <w:ind w:left="283"/>
    </w:pPr>
  </w:style>
  <w:style w:type="character" w:customStyle="1" w:styleId="Zkladntext3Char">
    <w:name w:val="Základný text 3 Char"/>
    <w:link w:val="Zkladntext3"/>
    <w:rsid w:val="006037AD"/>
    <w:rPr>
      <w:sz w:val="16"/>
      <w:szCs w:val="16"/>
      <w:lang w:val="sk-SK" w:eastAsia="sk-SK" w:bidi="ar-SA"/>
    </w:rPr>
  </w:style>
  <w:style w:type="paragraph" w:customStyle="1" w:styleId="seNormalny2">
    <w:name w:val="seNormalny2"/>
    <w:basedOn w:val="Normlny"/>
    <w:link w:val="seNormalny2Char1"/>
    <w:rsid w:val="006037AD"/>
    <w:pPr>
      <w:suppressAutoHyphens/>
      <w:overflowPunct w:val="0"/>
      <w:autoSpaceDE w:val="0"/>
      <w:spacing w:before="120" w:after="40"/>
      <w:ind w:left="1418"/>
      <w:textAlignment w:val="baseline"/>
    </w:pPr>
    <w:rPr>
      <w:rFonts w:ascii="Tahoma" w:hAnsi="Tahoma"/>
      <w:sz w:val="20"/>
      <w:lang w:val="sk-SK" w:eastAsia="ar-SA"/>
    </w:rPr>
  </w:style>
  <w:style w:type="character" w:customStyle="1" w:styleId="seNormalny2Char1">
    <w:name w:val="seNormalny2 Char1"/>
    <w:link w:val="seNormalny2"/>
    <w:rsid w:val="006037AD"/>
    <w:rPr>
      <w:rFonts w:ascii="Tahoma" w:hAnsi="Tahoma"/>
      <w:lang w:val="sk-SK" w:eastAsia="ar-SA" w:bidi="ar-SA"/>
    </w:rPr>
  </w:style>
  <w:style w:type="paragraph" w:styleId="Zkladntext">
    <w:name w:val="Body Text"/>
    <w:basedOn w:val="Normlny"/>
    <w:rsid w:val="006037AD"/>
    <w:pPr>
      <w:spacing w:after="120"/>
    </w:pPr>
  </w:style>
  <w:style w:type="paragraph" w:customStyle="1" w:styleId="BodyText21">
    <w:name w:val="Body Text 21"/>
    <w:basedOn w:val="Normlny"/>
    <w:rsid w:val="006037AD"/>
    <w:pPr>
      <w:framePr w:hSpace="141" w:wrap="auto" w:vAnchor="text" w:hAnchor="text" w:y="1"/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0"/>
      <w:lang w:val="sk-SK" w:eastAsia="sk-SK"/>
    </w:rPr>
  </w:style>
  <w:style w:type="paragraph" w:styleId="Textpoznmkypodiarou">
    <w:name w:val="footnote text"/>
    <w:basedOn w:val="Normlny"/>
    <w:semiHidden/>
    <w:rsid w:val="006037AD"/>
    <w:rPr>
      <w:sz w:val="20"/>
    </w:rPr>
  </w:style>
  <w:style w:type="character" w:styleId="Odkaznapoznmkupodiarou">
    <w:name w:val="footnote reference"/>
    <w:rsid w:val="006037AD"/>
    <w:rPr>
      <w:vertAlign w:val="superscript"/>
    </w:rPr>
  </w:style>
  <w:style w:type="paragraph" w:styleId="Pta">
    <w:name w:val="footer"/>
    <w:basedOn w:val="Normlny"/>
    <w:rsid w:val="006037A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037AD"/>
  </w:style>
  <w:style w:type="paragraph" w:customStyle="1" w:styleId="seLevel1">
    <w:name w:val="seLevel1"/>
    <w:basedOn w:val="Normlny"/>
    <w:link w:val="seLevel1Char"/>
    <w:rsid w:val="0063297F"/>
    <w:pPr>
      <w:keepNext/>
      <w:numPr>
        <w:numId w:val="1"/>
      </w:numPr>
      <w:overflowPunct w:val="0"/>
      <w:autoSpaceDE w:val="0"/>
      <w:autoSpaceDN w:val="0"/>
      <w:adjustRightInd w:val="0"/>
      <w:spacing w:before="240" w:after="40"/>
      <w:textAlignment w:val="baseline"/>
    </w:pPr>
    <w:rPr>
      <w:rFonts w:ascii="Tahoma" w:hAnsi="Tahoma"/>
      <w:b/>
      <w:caps/>
      <w:kern w:val="20"/>
      <w:szCs w:val="28"/>
      <w:lang w:val="de-DE" w:eastAsia="sk-SK"/>
    </w:rPr>
  </w:style>
  <w:style w:type="paragraph" w:customStyle="1" w:styleId="seLevel2">
    <w:name w:val="seLevel2"/>
    <w:basedOn w:val="seLevel1"/>
    <w:link w:val="seLevel2Char"/>
    <w:rsid w:val="0063297F"/>
    <w:pPr>
      <w:keepNext w:val="0"/>
      <w:numPr>
        <w:ilvl w:val="1"/>
      </w:numPr>
      <w:tabs>
        <w:tab w:val="clear" w:pos="1940"/>
        <w:tab w:val="num" w:pos="1418"/>
      </w:tabs>
      <w:spacing w:before="120"/>
      <w:ind w:left="1418" w:hanging="851"/>
    </w:pPr>
    <w:rPr>
      <w:caps w:val="0"/>
      <w:sz w:val="20"/>
      <w:szCs w:val="20"/>
    </w:rPr>
  </w:style>
  <w:style w:type="paragraph" w:customStyle="1" w:styleId="seLevel3">
    <w:name w:val="seLevel3"/>
    <w:basedOn w:val="seLevel2"/>
    <w:link w:val="seLevel3Char1"/>
    <w:qFormat/>
    <w:rsid w:val="0063297F"/>
    <w:pPr>
      <w:numPr>
        <w:ilvl w:val="2"/>
      </w:numPr>
      <w:tabs>
        <w:tab w:val="clear" w:pos="2041"/>
        <w:tab w:val="left" w:pos="1701"/>
      </w:tabs>
      <w:ind w:left="1702" w:hanging="851"/>
    </w:pPr>
    <w:rPr>
      <w:b w:val="0"/>
    </w:rPr>
  </w:style>
  <w:style w:type="paragraph" w:customStyle="1" w:styleId="seLevel4">
    <w:name w:val="seLevel4"/>
    <w:basedOn w:val="seLevel3"/>
    <w:link w:val="seLevel4Char"/>
    <w:rsid w:val="0063297F"/>
    <w:pPr>
      <w:numPr>
        <w:ilvl w:val="3"/>
      </w:numPr>
      <w:tabs>
        <w:tab w:val="clear" w:pos="1701"/>
        <w:tab w:val="left" w:pos="1985"/>
      </w:tabs>
    </w:pPr>
    <w:rPr>
      <w:lang w:val="sk-SK"/>
    </w:rPr>
  </w:style>
  <w:style w:type="character" w:customStyle="1" w:styleId="seNormalny2Char">
    <w:name w:val="seNormalny2 Char"/>
    <w:rsid w:val="0063297F"/>
    <w:rPr>
      <w:rFonts w:ascii="Tahoma" w:hAnsi="Tahoma"/>
      <w:lang w:val="sk-SK" w:eastAsia="sk-SK" w:bidi="ar-SA"/>
    </w:rPr>
  </w:style>
  <w:style w:type="paragraph" w:customStyle="1" w:styleId="CarattereCarattereCarattereCharCharCarattereCarattereCharCharCharCharCharCharCharCharCarattereCarattere1">
    <w:name w:val="Carattere Carattere Carattere Char Char Carattere Carattere Char Char Char Char Char Char Char Char Carattere Carattere1"/>
    <w:basedOn w:val="Normlny"/>
    <w:rsid w:val="0063297F"/>
    <w:pPr>
      <w:spacing w:before="120" w:after="60"/>
    </w:pPr>
    <w:rPr>
      <w:rFonts w:ascii="Arial" w:hAnsi="Arial"/>
      <w:color w:val="000000"/>
      <w:sz w:val="20"/>
      <w:lang w:val="en-US" w:eastAsia="en-US"/>
    </w:rPr>
  </w:style>
  <w:style w:type="paragraph" w:styleId="Textbubliny">
    <w:name w:val="Balloon Text"/>
    <w:basedOn w:val="Normlny"/>
    <w:semiHidden/>
    <w:rsid w:val="004B62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F82F30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B96BF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rsid w:val="002B05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B057D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2B057D"/>
    <w:rPr>
      <w:b/>
      <w:bCs/>
    </w:rPr>
  </w:style>
  <w:style w:type="paragraph" w:customStyle="1" w:styleId="vopLevel1">
    <w:name w:val="vopLevel1"/>
    <w:basedOn w:val="Normlny"/>
    <w:rsid w:val="00396476"/>
    <w:pPr>
      <w:keepNext/>
      <w:numPr>
        <w:numId w:val="4"/>
      </w:numPr>
      <w:jc w:val="left"/>
    </w:pPr>
    <w:rPr>
      <w:rFonts w:ascii="Tahoma" w:hAnsi="Tahoma"/>
      <w:b/>
      <w:caps/>
      <w:sz w:val="16"/>
      <w:lang w:val="sk-SK" w:eastAsia="en-GB"/>
    </w:rPr>
  </w:style>
  <w:style w:type="paragraph" w:customStyle="1" w:styleId="vopLevel2">
    <w:name w:val="vopLevel2"/>
    <w:basedOn w:val="vopLevel1"/>
    <w:link w:val="vopLevel2Char"/>
    <w:rsid w:val="00396476"/>
    <w:pPr>
      <w:keepNext w:val="0"/>
      <w:numPr>
        <w:ilvl w:val="1"/>
      </w:numPr>
      <w:spacing w:before="120" w:after="120"/>
      <w:jc w:val="both"/>
    </w:pPr>
    <w:rPr>
      <w:b w:val="0"/>
      <w:caps w:val="0"/>
      <w:szCs w:val="16"/>
    </w:rPr>
  </w:style>
  <w:style w:type="paragraph" w:customStyle="1" w:styleId="vopLevel3">
    <w:name w:val="vopLevel3"/>
    <w:basedOn w:val="vopLevel2"/>
    <w:link w:val="vopLevel3Char"/>
    <w:rsid w:val="00396476"/>
    <w:pPr>
      <w:numPr>
        <w:ilvl w:val="2"/>
      </w:numPr>
    </w:pPr>
  </w:style>
  <w:style w:type="character" w:customStyle="1" w:styleId="vopLevel3Char">
    <w:name w:val="vopLevel3 Char"/>
    <w:link w:val="vopLevel3"/>
    <w:rsid w:val="00396476"/>
    <w:rPr>
      <w:rFonts w:ascii="Tahoma" w:hAnsi="Tahoma"/>
      <w:sz w:val="16"/>
      <w:szCs w:val="16"/>
      <w:lang w:eastAsia="en-GB"/>
    </w:rPr>
  </w:style>
  <w:style w:type="paragraph" w:customStyle="1" w:styleId="msolistparagraph0">
    <w:name w:val="msolistparagraph"/>
    <w:basedOn w:val="Normlny"/>
    <w:rsid w:val="00273783"/>
    <w:pPr>
      <w:ind w:left="720"/>
      <w:jc w:val="left"/>
    </w:pPr>
    <w:rPr>
      <w:rFonts w:ascii="Calibri" w:eastAsia="Calibri" w:hAnsi="Calibri"/>
      <w:szCs w:val="22"/>
      <w:lang w:val="sk-SK" w:eastAsia="sk-SK"/>
    </w:rPr>
  </w:style>
  <w:style w:type="paragraph" w:customStyle="1" w:styleId="Char">
    <w:name w:val="Char"/>
    <w:basedOn w:val="Normlny"/>
    <w:rsid w:val="00EA3B5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seLevel2Char">
    <w:name w:val="seLevel2 Char"/>
    <w:link w:val="seLevel2"/>
    <w:rsid w:val="0069017F"/>
    <w:rPr>
      <w:rFonts w:ascii="Tahoma" w:hAnsi="Tahoma"/>
      <w:b/>
      <w:kern w:val="20"/>
      <w:lang w:val="de-DE"/>
    </w:rPr>
  </w:style>
  <w:style w:type="paragraph" w:customStyle="1" w:styleId="seNormalalny4">
    <w:name w:val="seNormalalny4"/>
    <w:basedOn w:val="Normlny"/>
    <w:rsid w:val="0069017F"/>
    <w:pPr>
      <w:overflowPunct w:val="0"/>
      <w:autoSpaceDE w:val="0"/>
      <w:autoSpaceDN w:val="0"/>
      <w:adjustRightInd w:val="0"/>
      <w:spacing w:before="120" w:after="40"/>
      <w:ind w:left="1985"/>
      <w:textAlignment w:val="baseline"/>
    </w:pPr>
    <w:rPr>
      <w:rFonts w:ascii="Tahoma" w:hAnsi="Tahoma"/>
      <w:sz w:val="20"/>
      <w:lang w:val="sk-SK" w:eastAsia="sk-SK"/>
    </w:rPr>
  </w:style>
  <w:style w:type="character" w:customStyle="1" w:styleId="seLevel4Char">
    <w:name w:val="seLevel4 Char"/>
    <w:link w:val="seLevel4"/>
    <w:rsid w:val="0069017F"/>
    <w:rPr>
      <w:rFonts w:ascii="Tahoma" w:hAnsi="Tahoma"/>
      <w:kern w:val="20"/>
    </w:rPr>
  </w:style>
  <w:style w:type="paragraph" w:styleId="Odsekzoznamu">
    <w:name w:val="List Paragraph"/>
    <w:basedOn w:val="Normlny"/>
    <w:uiPriority w:val="34"/>
    <w:qFormat/>
    <w:rsid w:val="00942832"/>
    <w:pPr>
      <w:ind w:left="708"/>
    </w:pPr>
  </w:style>
  <w:style w:type="character" w:customStyle="1" w:styleId="vopLevel2Char">
    <w:name w:val="vopLevel2 Char"/>
    <w:link w:val="vopLevel2"/>
    <w:rsid w:val="00B936C0"/>
    <w:rPr>
      <w:rFonts w:ascii="Tahoma" w:hAnsi="Tahoma"/>
      <w:sz w:val="16"/>
      <w:szCs w:val="16"/>
      <w:lang w:eastAsia="en-GB"/>
    </w:rPr>
  </w:style>
  <w:style w:type="character" w:customStyle="1" w:styleId="seLevel3Char1">
    <w:name w:val="seLevel3 Char1"/>
    <w:link w:val="seLevel3"/>
    <w:rsid w:val="00206F4E"/>
    <w:rPr>
      <w:rFonts w:ascii="Tahoma" w:hAnsi="Tahoma"/>
      <w:kern w:val="20"/>
      <w:lang w:val="de-DE"/>
    </w:rPr>
  </w:style>
  <w:style w:type="character" w:customStyle="1" w:styleId="TextkomentraChar">
    <w:name w:val="Text komentára Char"/>
    <w:link w:val="Textkomentra"/>
    <w:rsid w:val="00206F4E"/>
    <w:rPr>
      <w:lang w:val="it-IT" w:eastAsia="it-IT"/>
    </w:rPr>
  </w:style>
  <w:style w:type="paragraph" w:styleId="Textvysvetlivky">
    <w:name w:val="endnote text"/>
    <w:basedOn w:val="Normlny"/>
    <w:link w:val="TextvysvetlivkyChar"/>
    <w:rsid w:val="00DB2D33"/>
    <w:rPr>
      <w:sz w:val="20"/>
    </w:rPr>
  </w:style>
  <w:style w:type="character" w:customStyle="1" w:styleId="TextvysvetlivkyChar">
    <w:name w:val="Text vysvetlivky Char"/>
    <w:link w:val="Textvysvetlivky"/>
    <w:rsid w:val="00DB2D33"/>
    <w:rPr>
      <w:lang w:val="it-IT" w:eastAsia="it-IT"/>
    </w:rPr>
  </w:style>
  <w:style w:type="character" w:styleId="Odkaznavysvetlivku">
    <w:name w:val="endnote reference"/>
    <w:rsid w:val="00DB2D33"/>
    <w:rPr>
      <w:vertAlign w:val="superscript"/>
    </w:rPr>
  </w:style>
  <w:style w:type="character" w:customStyle="1" w:styleId="seLevel1Char">
    <w:name w:val="seLevel1 Char"/>
    <w:link w:val="seLevel1"/>
    <w:rsid w:val="00E4215A"/>
    <w:rPr>
      <w:rFonts w:ascii="Tahoma" w:hAnsi="Tahoma"/>
      <w:b/>
      <w:caps/>
      <w:kern w:val="20"/>
      <w:sz w:val="22"/>
      <w:szCs w:val="28"/>
      <w:lang w:val="de-DE"/>
    </w:rPr>
  </w:style>
  <w:style w:type="character" w:styleId="Hypertextovprepojenie">
    <w:name w:val="Hyperlink"/>
    <w:rsid w:val="002A17D7"/>
    <w:rPr>
      <w:color w:val="AF005F"/>
      <w:u w:val="none"/>
    </w:rPr>
  </w:style>
  <w:style w:type="character" w:customStyle="1" w:styleId="HlavikaChar">
    <w:name w:val="Hlavička Char"/>
    <w:link w:val="Hlavika"/>
    <w:rsid w:val="008F3D07"/>
    <w:rPr>
      <w:sz w:val="22"/>
      <w:lang w:val="it-IT" w:eastAsia="it-IT"/>
    </w:rPr>
  </w:style>
  <w:style w:type="paragraph" w:styleId="Revzia">
    <w:name w:val="Revision"/>
    <w:hidden/>
    <w:uiPriority w:val="99"/>
    <w:semiHidden/>
    <w:rsid w:val="00404020"/>
    <w:rPr>
      <w:sz w:val="22"/>
      <w:lang w:val="it-IT" w:eastAsia="it-IT"/>
    </w:rPr>
  </w:style>
  <w:style w:type="character" w:styleId="PouitHypertextovPrepojenie">
    <w:name w:val="FollowedHyperlink"/>
    <w:basedOn w:val="Predvolenpsmoodseku"/>
    <w:semiHidden/>
    <w:unhideWhenUsed/>
    <w:rsid w:val="00E72F4A"/>
    <w:rPr>
      <w:color w:val="800080" w:themeColor="followedHyperlink"/>
      <w:u w:val="single"/>
    </w:rPr>
  </w:style>
  <w:style w:type="paragraph" w:styleId="Bezriadkovania">
    <w:name w:val="No Spacing"/>
    <w:uiPriority w:val="1"/>
    <w:qFormat/>
    <w:rsid w:val="00E900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2Char">
    <w:name w:val="Základný text 2 Char"/>
    <w:link w:val="Zkladntext2"/>
    <w:locked/>
    <w:rsid w:val="00750AB8"/>
    <w:rPr>
      <w:rFonts w:ascii="Book Antiqua" w:hAnsi="Book Antiqua"/>
      <w:i/>
      <w:sz w:val="22"/>
      <w:lang w:val="it-IT" w:eastAsia="en-US"/>
    </w:rPr>
  </w:style>
  <w:style w:type="character" w:customStyle="1" w:styleId="cf01">
    <w:name w:val="cf01"/>
    <w:basedOn w:val="Predvolenpsmoodseku"/>
    <w:rsid w:val="00B33206"/>
    <w:rPr>
      <w:rFonts w:ascii="Segoe UI" w:hAnsi="Segoe UI" w:cs="Segoe UI" w:hint="default"/>
      <w:b/>
      <w:bCs/>
      <w:sz w:val="18"/>
      <w:szCs w:val="18"/>
    </w:rPr>
  </w:style>
  <w:style w:type="character" w:customStyle="1" w:styleId="ui-provider">
    <w:name w:val="ui-provider"/>
    <w:basedOn w:val="Predvolenpsmoodseku"/>
    <w:rsid w:val="00A30F05"/>
  </w:style>
  <w:style w:type="character" w:styleId="Vrazn">
    <w:name w:val="Strong"/>
    <w:basedOn w:val="Predvolenpsmoodseku"/>
    <w:uiPriority w:val="22"/>
    <w:qFormat/>
    <w:rsid w:val="00A30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fan.pinter@seas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ofia.jedlickova@seas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a.bucanyova@sea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4F8835AE80A49982775742293EFEE" ma:contentTypeVersion="2" ma:contentTypeDescription="Create a new document." ma:contentTypeScope="" ma:versionID="7cd026be176b4d6f107e6ba7d37273f2">
  <xsd:schema xmlns:xsd="http://www.w3.org/2001/XMLSchema" xmlns:xs="http://www.w3.org/2001/XMLSchema" xmlns:p="http://schemas.microsoft.com/office/2006/metadata/properties" xmlns:ns2="56b497b6-61f2-48f2-8134-8339b72b2726" targetNamespace="http://schemas.microsoft.com/office/2006/metadata/properties" ma:root="true" ma:fieldsID="d844493fa04ef5a268cc626e56eeb281" ns2:_="">
    <xsd:import namespace="56b497b6-61f2-48f2-8134-8339b72b27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497b6-61f2-48f2-8134-8339b72b27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26215-ABFE-440F-9877-EB182C253D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9B6B49-292F-4DB8-85D9-4B9FD27ED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56C60-B689-4842-963B-E5AC750F75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FBCB25-F5D6-41A5-AC25-A7FF1E7F7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497b6-61f2-48f2-8134-8339b72b2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SE, a. s.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Vojčiaková Viera</dc:creator>
  <cp:keywords/>
  <cp:lastModifiedBy>Bučányová Jana</cp:lastModifiedBy>
  <cp:revision>8</cp:revision>
  <cp:lastPrinted>2012-05-04T22:32:00Z</cp:lastPrinted>
  <dcterms:created xsi:type="dcterms:W3CDTF">2026-02-10T10:47:00Z</dcterms:created>
  <dcterms:modified xsi:type="dcterms:W3CDTF">2026-02-18T06:31:00Z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0x01010061B4F8835AE80A49982775742293EFEE</vt:lpwstr>
  </property>
  <property fmtid="{D5CDD505-2E9C-101B-9397-08002B2CF9AE}" pid="3" name="MSIP_Label_01033efc-6ed6-4450-9a89-3ef200846c5c_Enabled">
    <vt:lpwstr>true</vt:lpwstr>
  </property>
  <property fmtid="{D5CDD505-2E9C-101B-9397-08002B2CF9AE}" pid="4" name="MSIP_Label_01033efc-6ed6-4450-9a89-3ef200846c5c_SetDate">
    <vt:lpwstr>2023-10-25T11:25:49Z</vt:lpwstr>
  </property>
  <property fmtid="{D5CDD505-2E9C-101B-9397-08002B2CF9AE}" pid="5" name="MSIP_Label_01033efc-6ed6-4450-9a89-3ef200846c5c_Method">
    <vt:lpwstr>Standard</vt:lpwstr>
  </property>
  <property fmtid="{D5CDD505-2E9C-101B-9397-08002B2CF9AE}" pid="6" name="MSIP_Label_01033efc-6ed6-4450-9a89-3ef200846c5c_Name">
    <vt:lpwstr>01033efc-6ed6-4450-9a89-3ef200846c5c</vt:lpwstr>
  </property>
  <property fmtid="{D5CDD505-2E9C-101B-9397-08002B2CF9AE}" pid="7" name="MSIP_Label_01033efc-6ed6-4450-9a89-3ef200846c5c_SiteId">
    <vt:lpwstr>c58c41aa-ad72-46b7-930c-f1ae5878e5d9</vt:lpwstr>
  </property>
  <property fmtid="{D5CDD505-2E9C-101B-9397-08002B2CF9AE}" pid="8" name="MSIP_Label_01033efc-6ed6-4450-9a89-3ef200846c5c_ActionId">
    <vt:lpwstr>ff3ff921-b2e4-43f6-9d47-6697e2b5e54b</vt:lpwstr>
  </property>
  <property fmtid="{D5CDD505-2E9C-101B-9397-08002B2CF9AE}" pid="9" name="MSIP_Label_01033efc-6ed6-4450-9a89-3ef200846c5c_ContentBits">
    <vt:lpwstr>0</vt:lpwstr>
  </property>
</Properties>
</file>