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B6873" w14:textId="77777777" w:rsidR="009A0425" w:rsidRPr="001917F9" w:rsidRDefault="009A0425" w:rsidP="00570DC8">
      <w:pPr>
        <w:pStyle w:val="Zkladntext3"/>
        <w:spacing w:before="120"/>
        <w:rPr>
          <w:rFonts w:ascii="Arial" w:hAnsi="Arial" w:cs="Arial"/>
          <w:b/>
          <w:bCs/>
          <w:color w:val="auto"/>
          <w:sz w:val="32"/>
          <w:szCs w:val="50"/>
        </w:rPr>
      </w:pPr>
      <w:r w:rsidRPr="00273ABA">
        <w:rPr>
          <w:rFonts w:ascii="Arial" w:hAnsi="Arial" w:cs="Arial"/>
          <w:b/>
          <w:color w:val="auto"/>
          <w:sz w:val="32"/>
        </w:rPr>
        <w:t>Negotiated Proc</w:t>
      </w:r>
      <w:r w:rsidRPr="001917F9">
        <w:rPr>
          <w:rFonts w:ascii="Arial" w:hAnsi="Arial" w:cs="Arial"/>
          <w:b/>
          <w:color w:val="auto"/>
          <w:sz w:val="32"/>
        </w:rPr>
        <w:t>edure with a Publication</w:t>
      </w:r>
    </w:p>
    <w:p w14:paraId="5A82FB5D" w14:textId="77777777" w:rsidR="009A0425" w:rsidRPr="00906939" w:rsidRDefault="009A0425" w:rsidP="00570DC8">
      <w:pPr>
        <w:pStyle w:val="Zkladntext3"/>
        <w:spacing w:before="120"/>
        <w:rPr>
          <w:rFonts w:ascii="Arial" w:hAnsi="Arial" w:cs="Arial"/>
          <w:b/>
          <w:bCs/>
          <w:color w:val="auto"/>
          <w:sz w:val="32"/>
          <w:szCs w:val="50"/>
        </w:rPr>
      </w:pPr>
    </w:p>
    <w:p w14:paraId="6DF1F4BA" w14:textId="77777777" w:rsidR="009A0425" w:rsidRPr="00906939" w:rsidRDefault="009A0425" w:rsidP="00570DC8">
      <w:pPr>
        <w:pStyle w:val="Zkladntext3"/>
        <w:spacing w:before="120"/>
        <w:rPr>
          <w:rFonts w:ascii="Arial" w:hAnsi="Arial" w:cs="Arial"/>
          <w:b/>
          <w:bCs/>
          <w:color w:val="auto"/>
          <w:sz w:val="32"/>
          <w:szCs w:val="50"/>
        </w:rPr>
      </w:pPr>
    </w:p>
    <w:p w14:paraId="76466A85" w14:textId="79539631" w:rsidR="009A0425" w:rsidRPr="009D63EB" w:rsidRDefault="009A0425" w:rsidP="00570DC8">
      <w:pPr>
        <w:pStyle w:val="Zkladntext3"/>
        <w:spacing w:before="120"/>
        <w:rPr>
          <w:rFonts w:ascii="Arial" w:hAnsi="Arial" w:cs="Arial"/>
          <w:b/>
          <w:bCs/>
          <w:color w:val="auto"/>
          <w:sz w:val="24"/>
          <w:szCs w:val="50"/>
        </w:rPr>
      </w:pPr>
      <w:r w:rsidRPr="009D63EB">
        <w:rPr>
          <w:rFonts w:ascii="Arial" w:hAnsi="Arial" w:cs="Arial"/>
          <w:b/>
          <w:color w:val="auto"/>
          <w:sz w:val="24"/>
        </w:rPr>
        <w:t>GOODS</w:t>
      </w:r>
    </w:p>
    <w:p w14:paraId="06716057" w14:textId="77777777" w:rsidR="009A0425" w:rsidRPr="00906939" w:rsidRDefault="009A0425" w:rsidP="00570DC8">
      <w:pPr>
        <w:pStyle w:val="Zkladntext3"/>
        <w:rPr>
          <w:rFonts w:ascii="Arial" w:hAnsi="Arial" w:cs="Arial"/>
          <w:color w:val="auto"/>
          <w:sz w:val="30"/>
          <w:szCs w:val="30"/>
        </w:rPr>
      </w:pPr>
    </w:p>
    <w:p w14:paraId="46898BFF" w14:textId="77777777" w:rsidR="009A0425" w:rsidRPr="00906939" w:rsidRDefault="009A0425" w:rsidP="00570DC8">
      <w:pPr>
        <w:pStyle w:val="Zkladntext3"/>
        <w:rPr>
          <w:rFonts w:ascii="Arial" w:hAnsi="Arial" w:cs="Arial"/>
          <w:color w:val="auto"/>
          <w:sz w:val="30"/>
          <w:szCs w:val="30"/>
        </w:rPr>
      </w:pPr>
    </w:p>
    <w:p w14:paraId="25CC9DCA" w14:textId="77777777" w:rsidR="009A0425" w:rsidRPr="00906939" w:rsidRDefault="009A0425" w:rsidP="00570DC8">
      <w:pPr>
        <w:pStyle w:val="Zkladntext3"/>
        <w:rPr>
          <w:rFonts w:ascii="Arial" w:hAnsi="Arial" w:cs="Arial"/>
          <w:color w:val="auto"/>
          <w:sz w:val="30"/>
          <w:szCs w:val="30"/>
        </w:rPr>
      </w:pPr>
    </w:p>
    <w:p w14:paraId="35CE144B" w14:textId="77777777" w:rsidR="009A0425" w:rsidRPr="00906939" w:rsidRDefault="009A0425" w:rsidP="00570DC8">
      <w:pPr>
        <w:pStyle w:val="Zkladntext3"/>
        <w:rPr>
          <w:rFonts w:ascii="Arial" w:hAnsi="Arial" w:cs="Arial"/>
          <w:color w:val="999999"/>
        </w:rPr>
      </w:pPr>
    </w:p>
    <w:p w14:paraId="3DED46C8" w14:textId="77777777" w:rsidR="009A0425" w:rsidRPr="00906939" w:rsidRDefault="009A0425" w:rsidP="00570DC8">
      <w:pPr>
        <w:pStyle w:val="Zkladntext3"/>
        <w:spacing w:before="100" w:after="240"/>
        <w:rPr>
          <w:rFonts w:ascii="Arial" w:hAnsi="Arial" w:cs="Arial"/>
          <w:color w:val="auto"/>
          <w:sz w:val="50"/>
          <w:szCs w:val="50"/>
        </w:rPr>
      </w:pPr>
      <w:r w:rsidRPr="00906939">
        <w:rPr>
          <w:rFonts w:ascii="Arial" w:hAnsi="Arial" w:cs="Arial"/>
          <w:color w:val="auto"/>
          <w:sz w:val="50"/>
        </w:rPr>
        <w:t>TENDER DOCUMENTS</w:t>
      </w:r>
    </w:p>
    <w:p w14:paraId="52C12FB6" w14:textId="16B5C8E5" w:rsidR="00E83512" w:rsidRPr="009D63EB" w:rsidRDefault="00E83512" w:rsidP="00570DC8">
      <w:pPr>
        <w:pStyle w:val="Zkladntext3"/>
        <w:rPr>
          <w:rFonts w:ascii="Arial" w:hAnsi="Arial" w:cs="Arial"/>
          <w:color w:val="auto"/>
          <w:sz w:val="32"/>
        </w:rPr>
      </w:pPr>
      <w:r w:rsidRPr="009D63EB">
        <w:rPr>
          <w:rFonts w:ascii="Arial" w:hAnsi="Arial" w:cs="Arial"/>
          <w:color w:val="auto"/>
          <w:sz w:val="32"/>
        </w:rPr>
        <w:t>electronic auction</w:t>
      </w:r>
    </w:p>
    <w:p w14:paraId="585036C7" w14:textId="77777777" w:rsidR="00E83512" w:rsidRPr="009D63EB" w:rsidRDefault="00E83512" w:rsidP="009F21F9">
      <w:pPr>
        <w:pStyle w:val="Zkladntext3"/>
        <w:jc w:val="both"/>
        <w:rPr>
          <w:rFonts w:ascii="Arial" w:hAnsi="Arial" w:cs="Arial"/>
          <w:color w:val="auto"/>
          <w:sz w:val="50"/>
        </w:rPr>
      </w:pPr>
    </w:p>
    <w:p w14:paraId="18524C15" w14:textId="77777777" w:rsidR="009A0425" w:rsidRPr="002A2D96" w:rsidRDefault="009A0425" w:rsidP="009F21F9">
      <w:pPr>
        <w:spacing w:before="120"/>
        <w:jc w:val="both"/>
        <w:rPr>
          <w:rFonts w:ascii="Arial" w:hAnsi="Arial" w:cs="Arial"/>
          <w:b/>
          <w:bCs/>
          <w:sz w:val="22"/>
          <w:szCs w:val="22"/>
        </w:rPr>
      </w:pPr>
      <w:r w:rsidRPr="002A2D96">
        <w:rPr>
          <w:rFonts w:ascii="Arial" w:hAnsi="Arial" w:cs="Arial"/>
          <w:b/>
          <w:bCs/>
          <w:sz w:val="22"/>
          <w:szCs w:val="22"/>
        </w:rPr>
        <w:t xml:space="preserve">Tender subject matter: </w:t>
      </w:r>
      <w:r w:rsidR="008610EA" w:rsidRPr="002A2D96">
        <w:rPr>
          <w:rFonts w:ascii="Arial" w:hAnsi="Arial" w:cs="Arial"/>
          <w:b/>
          <w:bCs/>
          <w:sz w:val="22"/>
          <w:szCs w:val="22"/>
        </w:rPr>
        <w:t>Battery energy storage system in EBO (BESS EBO)</w:t>
      </w:r>
    </w:p>
    <w:p w14:paraId="283D88AA" w14:textId="52F975E1" w:rsidR="009A0425" w:rsidRPr="002A2D96" w:rsidRDefault="009A0425" w:rsidP="009F21F9">
      <w:pPr>
        <w:spacing w:before="120"/>
        <w:jc w:val="both"/>
        <w:rPr>
          <w:rFonts w:ascii="Arial" w:hAnsi="Arial" w:cs="Arial"/>
          <w:b/>
          <w:bCs/>
          <w:sz w:val="22"/>
          <w:szCs w:val="22"/>
        </w:rPr>
      </w:pPr>
      <w:r w:rsidRPr="002A2D96">
        <w:rPr>
          <w:rFonts w:ascii="Arial" w:hAnsi="Arial" w:cs="Arial"/>
          <w:b/>
          <w:bCs/>
          <w:sz w:val="22"/>
          <w:szCs w:val="22"/>
        </w:rPr>
        <w:t>N</w:t>
      </w:r>
      <w:r w:rsidR="002A2D96" w:rsidRPr="002A2D96">
        <w:rPr>
          <w:rFonts w:ascii="Arial" w:hAnsi="Arial" w:cs="Arial"/>
          <w:b/>
          <w:bCs/>
          <w:sz w:val="22"/>
          <w:szCs w:val="22"/>
        </w:rPr>
        <w:t>umber</w:t>
      </w:r>
      <w:r w:rsidRPr="002A2D96">
        <w:rPr>
          <w:rFonts w:ascii="Arial" w:hAnsi="Arial" w:cs="Arial"/>
          <w:b/>
          <w:bCs/>
          <w:sz w:val="22"/>
          <w:szCs w:val="22"/>
        </w:rPr>
        <w:t>:</w:t>
      </w:r>
      <w:r w:rsidR="008610EA" w:rsidRPr="002A2D96">
        <w:rPr>
          <w:rFonts w:ascii="Arial" w:hAnsi="Arial" w:cs="Arial"/>
          <w:b/>
          <w:bCs/>
          <w:sz w:val="22"/>
          <w:szCs w:val="22"/>
        </w:rPr>
        <w:t xml:space="preserve"> 2025/16056</w:t>
      </w:r>
    </w:p>
    <w:p w14:paraId="5BB09CBA" w14:textId="77777777" w:rsidR="009A0425" w:rsidRPr="002A2D96" w:rsidRDefault="009A0425" w:rsidP="009F21F9">
      <w:pPr>
        <w:pStyle w:val="Zkladntext3"/>
        <w:jc w:val="both"/>
        <w:rPr>
          <w:rFonts w:ascii="Arial" w:hAnsi="Arial" w:cs="Arial"/>
          <w:color w:val="auto"/>
          <w:sz w:val="22"/>
          <w:szCs w:val="22"/>
        </w:rPr>
      </w:pPr>
    </w:p>
    <w:p w14:paraId="2179638A" w14:textId="77777777" w:rsidR="009A0425" w:rsidRPr="002A2D96" w:rsidRDefault="009A0425" w:rsidP="009F21F9">
      <w:pPr>
        <w:pStyle w:val="Zkladntext3"/>
        <w:jc w:val="both"/>
        <w:rPr>
          <w:rFonts w:ascii="Arial" w:hAnsi="Arial" w:cs="Arial"/>
          <w:color w:val="auto"/>
          <w:sz w:val="22"/>
          <w:szCs w:val="22"/>
        </w:rPr>
      </w:pPr>
    </w:p>
    <w:p w14:paraId="48EC620D" w14:textId="77777777" w:rsidR="009A0425" w:rsidRPr="002A2D96" w:rsidRDefault="009A0425" w:rsidP="009F21F9">
      <w:pPr>
        <w:pStyle w:val="Zkladntext3"/>
        <w:jc w:val="both"/>
        <w:rPr>
          <w:rFonts w:ascii="Arial" w:hAnsi="Arial" w:cs="Arial"/>
          <w:color w:val="auto"/>
          <w:sz w:val="22"/>
          <w:szCs w:val="22"/>
        </w:rPr>
      </w:pPr>
      <w:r w:rsidRPr="002A2D96">
        <w:rPr>
          <w:rFonts w:ascii="Arial" w:hAnsi="Arial" w:cs="Arial"/>
          <w:color w:val="auto"/>
          <w:sz w:val="22"/>
          <w:szCs w:val="22"/>
        </w:rPr>
        <w:t>Prepared by:</w:t>
      </w:r>
      <w:r w:rsidR="009D63EB" w:rsidRPr="002A2D96">
        <w:rPr>
          <w:rFonts w:ascii="Arial" w:hAnsi="Arial" w:cs="Arial"/>
          <w:color w:val="auto"/>
          <w:sz w:val="22"/>
          <w:szCs w:val="22"/>
        </w:rPr>
        <w:t xml:space="preserve"> </w:t>
      </w:r>
      <w:r w:rsidR="008610EA" w:rsidRPr="002A2D96">
        <w:rPr>
          <w:rFonts w:ascii="Arial" w:hAnsi="Arial" w:cs="Arial"/>
          <w:color w:val="auto"/>
          <w:sz w:val="22"/>
          <w:szCs w:val="22"/>
        </w:rPr>
        <w:t>Robert Szöke, Strategic purchaser</w:t>
      </w:r>
    </w:p>
    <w:p w14:paraId="2F7A5A0D" w14:textId="77777777" w:rsidR="009A0425" w:rsidRPr="002A2D96" w:rsidRDefault="009A0425" w:rsidP="009F21F9">
      <w:pPr>
        <w:pStyle w:val="Zkladntext3"/>
        <w:jc w:val="both"/>
        <w:rPr>
          <w:rFonts w:ascii="Arial" w:hAnsi="Arial" w:cs="Arial"/>
          <w:color w:val="auto"/>
          <w:sz w:val="22"/>
          <w:szCs w:val="22"/>
        </w:rPr>
      </w:pPr>
    </w:p>
    <w:p w14:paraId="03DD6996" w14:textId="77777777" w:rsidR="009A0425" w:rsidRPr="002A2D96" w:rsidRDefault="009A0425" w:rsidP="009F21F9">
      <w:pPr>
        <w:pStyle w:val="Zkladntext3"/>
        <w:jc w:val="both"/>
        <w:rPr>
          <w:rFonts w:ascii="Arial" w:hAnsi="Arial" w:cs="Arial"/>
          <w:color w:val="auto"/>
          <w:sz w:val="22"/>
          <w:szCs w:val="22"/>
        </w:rPr>
      </w:pPr>
    </w:p>
    <w:p w14:paraId="60285032" w14:textId="77777777" w:rsidR="009A0425" w:rsidRPr="002A2D96" w:rsidRDefault="009A0425" w:rsidP="009F21F9">
      <w:pPr>
        <w:pStyle w:val="Zkladntext3"/>
        <w:jc w:val="both"/>
        <w:rPr>
          <w:rFonts w:ascii="Arial" w:hAnsi="Arial" w:cs="Arial"/>
          <w:color w:val="auto"/>
          <w:sz w:val="22"/>
          <w:szCs w:val="22"/>
        </w:rPr>
      </w:pPr>
    </w:p>
    <w:p w14:paraId="05996A8E" w14:textId="77777777" w:rsidR="009A0425" w:rsidRPr="002A2D96" w:rsidRDefault="009A0425" w:rsidP="009F21F9">
      <w:pPr>
        <w:pStyle w:val="Zkladntext3"/>
        <w:jc w:val="both"/>
        <w:rPr>
          <w:rFonts w:ascii="Arial" w:hAnsi="Arial" w:cs="Arial"/>
          <w:color w:val="auto"/>
          <w:sz w:val="22"/>
          <w:szCs w:val="22"/>
        </w:rPr>
      </w:pPr>
      <w:r w:rsidRPr="002A2D96">
        <w:rPr>
          <w:rFonts w:ascii="Arial" w:hAnsi="Arial" w:cs="Arial"/>
          <w:color w:val="auto"/>
          <w:sz w:val="22"/>
          <w:szCs w:val="22"/>
        </w:rPr>
        <w:t xml:space="preserve">Compliance of Tender Documents with Act No. 343/2015 Coll. on Public Procurement and on the Amendments of Certain Acts, as amended (hereinafter referred to as the </w:t>
      </w:r>
      <w:r w:rsidR="00E91B65" w:rsidRPr="002A2D96">
        <w:rPr>
          <w:rFonts w:ascii="Arial" w:hAnsi="Arial" w:cs="Arial"/>
          <w:color w:val="auto"/>
          <w:sz w:val="22"/>
          <w:szCs w:val="22"/>
        </w:rPr>
        <w:t>“</w:t>
      </w:r>
      <w:r w:rsidRPr="002A2D96">
        <w:rPr>
          <w:rFonts w:ascii="Arial" w:hAnsi="Arial" w:cs="Arial"/>
          <w:color w:val="auto"/>
          <w:sz w:val="22"/>
          <w:szCs w:val="22"/>
        </w:rPr>
        <w:t>Act</w:t>
      </w:r>
      <w:r w:rsidR="00E91B65" w:rsidRPr="002A2D96">
        <w:rPr>
          <w:rFonts w:ascii="Arial" w:hAnsi="Arial" w:cs="Arial"/>
          <w:color w:val="auto"/>
          <w:sz w:val="22"/>
          <w:szCs w:val="22"/>
        </w:rPr>
        <w:t>”</w:t>
      </w:r>
      <w:r w:rsidRPr="002A2D96">
        <w:rPr>
          <w:rFonts w:ascii="Arial" w:hAnsi="Arial" w:cs="Arial"/>
          <w:color w:val="auto"/>
          <w:sz w:val="22"/>
          <w:szCs w:val="22"/>
        </w:rPr>
        <w:t>) is confirmed by:</w:t>
      </w:r>
    </w:p>
    <w:p w14:paraId="69997BA3" w14:textId="77777777" w:rsidR="005A3732" w:rsidRPr="002A2D96" w:rsidRDefault="005A3732" w:rsidP="009F21F9">
      <w:pPr>
        <w:pStyle w:val="Zkladntext3"/>
        <w:jc w:val="both"/>
        <w:rPr>
          <w:rFonts w:ascii="Arial" w:hAnsi="Arial" w:cs="Arial"/>
          <w:color w:val="auto"/>
          <w:sz w:val="22"/>
          <w:szCs w:val="22"/>
        </w:rPr>
      </w:pPr>
    </w:p>
    <w:p w14:paraId="402902F1" w14:textId="77777777" w:rsidR="009A0425" w:rsidRDefault="009A0425" w:rsidP="009F21F9">
      <w:pPr>
        <w:tabs>
          <w:tab w:val="right" w:leader="dot" w:pos="4500"/>
          <w:tab w:val="right" w:leader="dot" w:pos="5580"/>
          <w:tab w:val="right" w:leader="underscore" w:pos="9072"/>
        </w:tabs>
        <w:spacing w:before="100"/>
        <w:jc w:val="both"/>
        <w:rPr>
          <w:rFonts w:ascii="Arial" w:hAnsi="Arial" w:cs="Arial"/>
          <w:sz w:val="22"/>
          <w:szCs w:val="22"/>
        </w:rPr>
      </w:pPr>
    </w:p>
    <w:p w14:paraId="774B09DC" w14:textId="77777777" w:rsidR="002A2D96" w:rsidRPr="002A2D96" w:rsidRDefault="002A2D96" w:rsidP="009F21F9">
      <w:pPr>
        <w:tabs>
          <w:tab w:val="right" w:leader="dot" w:pos="4500"/>
          <w:tab w:val="right" w:leader="dot" w:pos="5580"/>
          <w:tab w:val="right" w:leader="underscore" w:pos="9072"/>
        </w:tabs>
        <w:spacing w:before="100"/>
        <w:jc w:val="both"/>
        <w:rPr>
          <w:rFonts w:ascii="Arial" w:hAnsi="Arial" w:cs="Arial"/>
          <w:sz w:val="22"/>
          <w:szCs w:val="22"/>
        </w:rPr>
      </w:pPr>
    </w:p>
    <w:p w14:paraId="3FCDAC41" w14:textId="77777777" w:rsidR="002A2D96" w:rsidRDefault="009A0425" w:rsidP="009F21F9">
      <w:pPr>
        <w:tabs>
          <w:tab w:val="right" w:pos="4500"/>
          <w:tab w:val="right" w:leader="dot" w:pos="5580"/>
          <w:tab w:val="right" w:leader="underscore" w:pos="9072"/>
        </w:tabs>
        <w:spacing w:before="100"/>
        <w:ind w:left="4956" w:hanging="4956"/>
        <w:jc w:val="both"/>
        <w:rPr>
          <w:rFonts w:ascii="Arial" w:hAnsi="Arial" w:cs="Arial"/>
          <w:sz w:val="22"/>
          <w:szCs w:val="22"/>
        </w:rPr>
      </w:pPr>
      <w:r w:rsidRPr="002A2D96">
        <w:rPr>
          <w:rFonts w:ascii="Arial" w:hAnsi="Arial" w:cs="Arial"/>
          <w:sz w:val="22"/>
          <w:szCs w:val="22"/>
        </w:rPr>
        <w:t xml:space="preserve">In </w:t>
      </w:r>
      <w:r w:rsidR="008610EA" w:rsidRPr="002A2D96">
        <w:rPr>
          <w:rFonts w:ascii="Arial" w:hAnsi="Arial" w:cs="Arial"/>
          <w:sz w:val="22"/>
          <w:szCs w:val="22"/>
        </w:rPr>
        <w:t>Bratislava</w:t>
      </w:r>
      <w:r w:rsidRPr="002A2D96">
        <w:rPr>
          <w:rFonts w:ascii="Arial" w:hAnsi="Arial" w:cs="Arial"/>
          <w:sz w:val="22"/>
          <w:szCs w:val="22"/>
        </w:rPr>
        <w:t>,</w:t>
      </w:r>
      <w:r w:rsidR="00682B6F" w:rsidRPr="002A2D96">
        <w:rPr>
          <w:rFonts w:ascii="Arial" w:hAnsi="Arial" w:cs="Arial"/>
          <w:sz w:val="22"/>
          <w:szCs w:val="22"/>
        </w:rPr>
        <w:tab/>
      </w:r>
      <w:r w:rsidR="008610EA" w:rsidRPr="002A2D96">
        <w:rPr>
          <w:rFonts w:ascii="Arial" w:hAnsi="Arial" w:cs="Arial"/>
          <w:sz w:val="22"/>
          <w:szCs w:val="22"/>
        </w:rPr>
        <w:tab/>
      </w:r>
      <w:r w:rsidR="009D63EB" w:rsidRPr="002A2D96">
        <w:rPr>
          <w:rFonts w:ascii="Arial" w:hAnsi="Arial" w:cs="Arial"/>
          <w:sz w:val="22"/>
          <w:szCs w:val="22"/>
        </w:rPr>
        <w:t xml:space="preserve">JUDr. Ema Cvečková </w:t>
      </w:r>
    </w:p>
    <w:p w14:paraId="0062B285" w14:textId="12D02852" w:rsidR="00102C2C" w:rsidRPr="002A2D96" w:rsidRDefault="002A2D96" w:rsidP="009F21F9">
      <w:pPr>
        <w:tabs>
          <w:tab w:val="right" w:pos="4500"/>
          <w:tab w:val="right" w:leader="dot" w:pos="5580"/>
          <w:tab w:val="right" w:leader="underscore" w:pos="9072"/>
        </w:tabs>
        <w:spacing w:before="100"/>
        <w:ind w:left="4956" w:hanging="4888"/>
        <w:jc w:val="both"/>
        <w:rPr>
          <w:rFonts w:ascii="Arial" w:hAnsi="Arial" w:cs="Arial"/>
          <w:sz w:val="22"/>
          <w:szCs w:val="22"/>
        </w:rPr>
      </w:pPr>
      <w:r>
        <w:rPr>
          <w:rFonts w:ascii="Arial" w:hAnsi="Arial" w:cs="Arial"/>
          <w:sz w:val="22"/>
          <w:szCs w:val="22"/>
        </w:rPr>
        <w:tab/>
      </w:r>
      <w:r>
        <w:rPr>
          <w:rFonts w:ascii="Arial" w:hAnsi="Arial" w:cs="Arial"/>
          <w:sz w:val="22"/>
          <w:szCs w:val="22"/>
        </w:rPr>
        <w:tab/>
      </w:r>
      <w:r w:rsidR="006D3B80" w:rsidRPr="002A2D96">
        <w:rPr>
          <w:rFonts w:ascii="Arial" w:hAnsi="Arial" w:cs="Arial"/>
          <w:sz w:val="22"/>
          <w:szCs w:val="22"/>
        </w:rPr>
        <w:t>Head of procurement for development projects</w:t>
      </w:r>
    </w:p>
    <w:p w14:paraId="6567390F" w14:textId="77777777" w:rsidR="009A0425" w:rsidRPr="002A2D96" w:rsidRDefault="009A0425" w:rsidP="009F21F9">
      <w:pPr>
        <w:tabs>
          <w:tab w:val="right" w:leader="dot" w:pos="10080"/>
        </w:tabs>
        <w:jc w:val="both"/>
        <w:rPr>
          <w:rFonts w:ascii="Arial" w:hAnsi="Arial" w:cs="Arial"/>
          <w:sz w:val="22"/>
          <w:szCs w:val="22"/>
        </w:rPr>
      </w:pPr>
    </w:p>
    <w:p w14:paraId="4404DCC0" w14:textId="77777777" w:rsidR="009A0425" w:rsidRPr="002A2D96" w:rsidRDefault="009A0425" w:rsidP="009F21F9">
      <w:pPr>
        <w:pStyle w:val="Zarkazkladnhotextu3"/>
        <w:spacing w:before="20"/>
        <w:ind w:left="5942" w:right="-227"/>
        <w:jc w:val="both"/>
        <w:rPr>
          <w:rFonts w:ascii="Arial" w:hAnsi="Arial" w:cs="Arial"/>
          <w:sz w:val="22"/>
          <w:szCs w:val="22"/>
        </w:rPr>
      </w:pPr>
    </w:p>
    <w:p w14:paraId="099593FC" w14:textId="77777777" w:rsidR="009A0425" w:rsidRPr="002A2D96" w:rsidRDefault="009A0425" w:rsidP="009F21F9">
      <w:pPr>
        <w:tabs>
          <w:tab w:val="left" w:pos="1980"/>
        </w:tabs>
        <w:jc w:val="both"/>
        <w:rPr>
          <w:rFonts w:ascii="Arial" w:hAnsi="Arial" w:cs="Arial"/>
          <w:sz w:val="22"/>
          <w:szCs w:val="22"/>
        </w:rPr>
      </w:pPr>
      <w:r w:rsidRPr="002A2D96">
        <w:rPr>
          <w:rFonts w:ascii="Arial" w:hAnsi="Arial" w:cs="Arial"/>
          <w:sz w:val="22"/>
          <w:szCs w:val="22"/>
        </w:rPr>
        <w:t>Approved by:</w:t>
      </w:r>
    </w:p>
    <w:p w14:paraId="4A5AE30B" w14:textId="77777777" w:rsidR="009A0425" w:rsidRPr="002A2D96" w:rsidRDefault="009A0425" w:rsidP="009F21F9">
      <w:pPr>
        <w:tabs>
          <w:tab w:val="left" w:pos="1980"/>
        </w:tabs>
        <w:jc w:val="both"/>
        <w:rPr>
          <w:rFonts w:ascii="Arial" w:hAnsi="Arial" w:cs="Arial"/>
          <w:sz w:val="22"/>
          <w:szCs w:val="22"/>
        </w:rPr>
      </w:pPr>
    </w:p>
    <w:p w14:paraId="74DF729B" w14:textId="29E80266" w:rsidR="002A2D96" w:rsidRPr="002A2D96" w:rsidRDefault="005A69EE" w:rsidP="009F21F9">
      <w:pPr>
        <w:tabs>
          <w:tab w:val="right" w:pos="4500"/>
          <w:tab w:val="right" w:leader="dot" w:pos="5580"/>
          <w:tab w:val="right" w:leader="underscore" w:pos="9072"/>
        </w:tabs>
        <w:spacing w:before="100"/>
        <w:ind w:left="4956" w:hanging="4956"/>
        <w:jc w:val="both"/>
        <w:rPr>
          <w:rFonts w:ascii="Arial" w:hAnsi="Arial" w:cs="Arial"/>
          <w:sz w:val="22"/>
          <w:szCs w:val="22"/>
        </w:rPr>
      </w:pPr>
      <w:r w:rsidRPr="002A2D96">
        <w:rPr>
          <w:rFonts w:ascii="Arial" w:hAnsi="Arial" w:cs="Arial"/>
          <w:sz w:val="22"/>
          <w:szCs w:val="22"/>
        </w:rPr>
        <w:t xml:space="preserve">In </w:t>
      </w:r>
      <w:r w:rsidR="008610EA" w:rsidRPr="002A2D96">
        <w:rPr>
          <w:rFonts w:ascii="Arial" w:hAnsi="Arial" w:cs="Arial"/>
          <w:sz w:val="22"/>
          <w:szCs w:val="22"/>
        </w:rPr>
        <w:t>Bratislava</w:t>
      </w:r>
      <w:r w:rsidRPr="002A2D96">
        <w:rPr>
          <w:rFonts w:ascii="Arial" w:hAnsi="Arial" w:cs="Arial"/>
          <w:sz w:val="22"/>
          <w:szCs w:val="22"/>
        </w:rPr>
        <w:t>,</w:t>
      </w:r>
      <w:r w:rsidR="002A2D96">
        <w:rPr>
          <w:rFonts w:ascii="Arial" w:hAnsi="Arial" w:cs="Arial"/>
          <w:sz w:val="22"/>
          <w:szCs w:val="22"/>
        </w:rPr>
        <w:tab/>
      </w:r>
      <w:r w:rsidR="002A2D96">
        <w:rPr>
          <w:rFonts w:ascii="Arial" w:hAnsi="Arial" w:cs="Arial"/>
          <w:sz w:val="22"/>
          <w:szCs w:val="22"/>
        </w:rPr>
        <w:tab/>
      </w:r>
      <w:r w:rsidR="002A2D96">
        <w:rPr>
          <w:rFonts w:ascii="Arial" w:hAnsi="Arial" w:cs="Arial"/>
          <w:sz w:val="22"/>
          <w:szCs w:val="22"/>
        </w:rPr>
        <w:tab/>
      </w:r>
      <w:r w:rsidR="00800297" w:rsidRPr="002A2D96">
        <w:rPr>
          <w:rFonts w:ascii="Arial" w:hAnsi="Arial" w:cs="Arial"/>
          <w:sz w:val="22"/>
          <w:szCs w:val="22"/>
        </w:rPr>
        <w:t>Ró</w:t>
      </w:r>
      <w:r w:rsidR="008610EA" w:rsidRPr="002A2D96">
        <w:rPr>
          <w:rFonts w:ascii="Arial" w:hAnsi="Arial" w:cs="Arial"/>
          <w:sz w:val="22"/>
          <w:szCs w:val="22"/>
        </w:rPr>
        <w:t xml:space="preserve">bert Štofko </w:t>
      </w:r>
    </w:p>
    <w:p w14:paraId="1BC4F530" w14:textId="6F8C9588" w:rsidR="006977CB" w:rsidRPr="002A2D96" w:rsidRDefault="002A2D96" w:rsidP="009F21F9">
      <w:pPr>
        <w:tabs>
          <w:tab w:val="right" w:pos="4500"/>
          <w:tab w:val="right" w:leader="dot" w:pos="5580"/>
          <w:tab w:val="right" w:leader="underscore" w:pos="9072"/>
        </w:tabs>
        <w:spacing w:before="100"/>
        <w:ind w:left="4956" w:hanging="4888"/>
        <w:jc w:val="both"/>
        <w:rPr>
          <w:rFonts w:ascii="Arial" w:hAnsi="Arial" w:cs="Arial"/>
          <w:sz w:val="22"/>
          <w:szCs w:val="22"/>
        </w:rPr>
      </w:pPr>
      <w:r w:rsidRPr="002A2D96">
        <w:rPr>
          <w:rFonts w:ascii="Arial" w:hAnsi="Arial" w:cs="Arial"/>
          <w:sz w:val="22"/>
          <w:szCs w:val="22"/>
        </w:rPr>
        <w:tab/>
      </w:r>
      <w:r>
        <w:rPr>
          <w:rFonts w:ascii="Arial" w:hAnsi="Arial" w:cs="Arial"/>
          <w:sz w:val="22"/>
          <w:szCs w:val="22"/>
        </w:rPr>
        <w:tab/>
      </w:r>
      <w:r w:rsidRPr="002A2D96">
        <w:rPr>
          <w:rFonts w:ascii="Arial" w:hAnsi="Arial" w:cs="Arial"/>
          <w:sz w:val="22"/>
          <w:szCs w:val="22"/>
        </w:rPr>
        <w:tab/>
      </w:r>
      <w:r w:rsidR="008610EA" w:rsidRPr="002A2D96">
        <w:rPr>
          <w:rFonts w:ascii="Arial" w:hAnsi="Arial" w:cs="Arial"/>
          <w:sz w:val="22"/>
          <w:szCs w:val="22"/>
        </w:rPr>
        <w:t>Director of Pr</w:t>
      </w:r>
      <w:r w:rsidR="009D63EB" w:rsidRPr="002A2D96">
        <w:rPr>
          <w:rFonts w:ascii="Arial" w:hAnsi="Arial" w:cs="Arial"/>
          <w:sz w:val="22"/>
          <w:szCs w:val="22"/>
        </w:rPr>
        <w:t xml:space="preserve">ocurement </w:t>
      </w:r>
      <w:r w:rsidR="008610EA" w:rsidRPr="002A2D96">
        <w:rPr>
          <w:rFonts w:ascii="Arial" w:hAnsi="Arial" w:cs="Arial"/>
          <w:sz w:val="22"/>
          <w:szCs w:val="22"/>
        </w:rPr>
        <w:t xml:space="preserve">Division </w:t>
      </w:r>
    </w:p>
    <w:p w14:paraId="6DFF0442" w14:textId="77777777" w:rsidR="006977CB" w:rsidRPr="002A2D96" w:rsidRDefault="006977CB" w:rsidP="009F21F9">
      <w:pPr>
        <w:widowControl w:val="0"/>
        <w:jc w:val="both"/>
        <w:rPr>
          <w:rFonts w:ascii="Arial" w:hAnsi="Arial" w:cs="Arial"/>
          <w:sz w:val="22"/>
          <w:szCs w:val="22"/>
        </w:rPr>
      </w:pPr>
    </w:p>
    <w:p w14:paraId="4F624B3C" w14:textId="4C17462B" w:rsidR="009A0425" w:rsidRPr="00906939" w:rsidRDefault="009A0425" w:rsidP="007F581E">
      <w:pPr>
        <w:widowControl w:val="0"/>
        <w:jc w:val="both"/>
        <w:rPr>
          <w:rFonts w:ascii="Arial" w:hAnsi="Arial" w:cs="Arial"/>
          <w:color w:val="808080"/>
          <w:sz w:val="26"/>
        </w:rPr>
      </w:pPr>
      <w:r w:rsidRPr="002A2D96">
        <w:rPr>
          <w:rFonts w:ascii="Arial" w:hAnsi="Arial" w:cs="Arial"/>
          <w:sz w:val="22"/>
          <w:szCs w:val="22"/>
        </w:rPr>
        <w:br w:type="page"/>
      </w:r>
    </w:p>
    <w:p w14:paraId="5AB049FF" w14:textId="77777777" w:rsidR="008C13A8" w:rsidRPr="001917F9" w:rsidRDefault="008C13A8" w:rsidP="007F581E">
      <w:pPr>
        <w:pageBreakBefore/>
        <w:widowControl w:val="0"/>
        <w:spacing w:after="120"/>
        <w:jc w:val="both"/>
        <w:rPr>
          <w:rStyle w:val="tlNadpis5Arial11ptNiejeTunChar"/>
          <w:rFonts w:cs="Arial"/>
          <w:color w:val="7F7F7F"/>
        </w:rPr>
      </w:pPr>
      <w:r w:rsidRPr="00632966">
        <w:rPr>
          <w:rStyle w:val="tlNadpis5Arial11ptNiejeTunChar"/>
          <w:rFonts w:cs="Arial"/>
          <w:color w:val="7F7F7F"/>
        </w:rPr>
        <w:lastRenderedPageBreak/>
        <w:t xml:space="preserve">A.1 INSTRUCTIONS FOR </w:t>
      </w:r>
      <w:r w:rsidR="00A634A6" w:rsidRPr="001917F9">
        <w:rPr>
          <w:rStyle w:val="tlNadpis5Arial11ptNiejeTunChar"/>
          <w:rFonts w:cs="Arial"/>
          <w:color w:val="7F7F7F"/>
        </w:rPr>
        <w:t>TENDERERS</w:t>
      </w:r>
    </w:p>
    <w:p w14:paraId="3813AE94" w14:textId="77777777" w:rsidR="009C3B34" w:rsidRPr="00906939" w:rsidRDefault="00647035" w:rsidP="009F21F9">
      <w:pPr>
        <w:spacing w:after="120"/>
        <w:jc w:val="both"/>
        <w:rPr>
          <w:rStyle w:val="tlNadpis5Arial11ptNiejeTunChar"/>
          <w:rFonts w:eastAsiaTheme="minorHAnsi" w:cs="Arial"/>
          <w:color w:val="7F7F7F"/>
        </w:rPr>
      </w:pPr>
      <w:r w:rsidRPr="00906939">
        <w:rPr>
          <w:rStyle w:val="tlNadpis5Arial11ptNiejeTunChar"/>
          <w:rFonts w:cs="Arial"/>
          <w:color w:val="7F7F7F"/>
        </w:rPr>
        <w:t xml:space="preserve">A.2 CONDITIONS OF PARTICIPATION </w:t>
      </w:r>
    </w:p>
    <w:p w14:paraId="661D2FAA" w14:textId="77777777" w:rsidR="00647035" w:rsidRPr="00906939" w:rsidRDefault="009C3B34" w:rsidP="009F21F9">
      <w:pPr>
        <w:spacing w:after="120"/>
        <w:jc w:val="both"/>
        <w:rPr>
          <w:rStyle w:val="tlNadpis5Arial11ptNiejeTunChar"/>
          <w:rFonts w:cs="Arial"/>
          <w:color w:val="7F7F7F"/>
        </w:rPr>
      </w:pPr>
      <w:r w:rsidRPr="00906939">
        <w:rPr>
          <w:rStyle w:val="tlNadpis5Arial11ptNiejeTunChar"/>
          <w:rFonts w:cs="Arial"/>
          <w:color w:val="7F7F7F"/>
        </w:rPr>
        <w:t xml:space="preserve">A.3 BID EVALUATION CRITERIA </w:t>
      </w:r>
    </w:p>
    <w:p w14:paraId="08BA8D0A" w14:textId="77777777" w:rsidR="008C13A8" w:rsidRPr="00906939" w:rsidRDefault="008C13A8" w:rsidP="009F21F9">
      <w:pPr>
        <w:spacing w:after="120"/>
        <w:jc w:val="both"/>
        <w:rPr>
          <w:rStyle w:val="tlNadpis5Arial11ptNiejeTunChar"/>
          <w:rFonts w:cs="Arial"/>
          <w:color w:val="7F7F7F"/>
        </w:rPr>
      </w:pPr>
    </w:p>
    <w:p w14:paraId="77C16AE8" w14:textId="77777777" w:rsidR="00102C2C" w:rsidRPr="00906939" w:rsidRDefault="008C13A8" w:rsidP="009F21F9">
      <w:pPr>
        <w:spacing w:after="120"/>
        <w:jc w:val="both"/>
        <w:rPr>
          <w:rStyle w:val="tlNadpis5Arial11ptNiejeTunChar"/>
          <w:rFonts w:cs="Arial"/>
          <w:color w:val="7F7F7F"/>
        </w:rPr>
      </w:pPr>
      <w:r w:rsidRPr="00906939">
        <w:rPr>
          <w:rStyle w:val="tlNadpis5Arial11ptNiejeTunChar"/>
          <w:rFonts w:cs="Arial"/>
          <w:color w:val="7F7F7F"/>
        </w:rPr>
        <w:t>ANNEXES:</w:t>
      </w:r>
    </w:p>
    <w:p w14:paraId="522F41EA" w14:textId="6DE1FCB4" w:rsidR="000B1401" w:rsidRPr="00B31C9F" w:rsidRDefault="006D40BA" w:rsidP="009F21F9">
      <w:pPr>
        <w:spacing w:after="120"/>
        <w:jc w:val="both"/>
        <w:rPr>
          <w:rStyle w:val="tlNadpis5Arial11ptNiejeTunChar"/>
          <w:rFonts w:cs="Arial"/>
          <w:color w:val="7F7F7F"/>
        </w:rPr>
      </w:pPr>
      <w:r>
        <w:rPr>
          <w:rStyle w:val="tlNadpis5Arial11ptNiejeTunChar"/>
          <w:rFonts w:cs="Arial"/>
          <w:color w:val="7F7F7F"/>
        </w:rPr>
        <w:t xml:space="preserve">EMPLOYER REQUIREMENTS – </w:t>
      </w:r>
      <w:r w:rsidR="008C13A8" w:rsidRPr="00B31C9F">
        <w:rPr>
          <w:rStyle w:val="tlNadpis5Arial11ptNiejeTunChar"/>
          <w:rFonts w:cs="Arial"/>
          <w:color w:val="7F7F7F"/>
        </w:rPr>
        <w:t>TECHNICAL SPECIFICATION</w:t>
      </w:r>
      <w:r w:rsidR="00B95042" w:rsidRPr="00B31C9F">
        <w:rPr>
          <w:rStyle w:val="tlNadpis5Arial11ptNiejeTunChar"/>
          <w:rFonts w:cs="Arial"/>
          <w:color w:val="7F7F7F"/>
        </w:rPr>
        <w:t>S</w:t>
      </w:r>
    </w:p>
    <w:p w14:paraId="7A007CC1" w14:textId="2DCDB156" w:rsidR="008C13A8" w:rsidRDefault="000B1401" w:rsidP="009F21F9">
      <w:pPr>
        <w:spacing w:after="120"/>
        <w:jc w:val="both"/>
        <w:rPr>
          <w:rStyle w:val="tlNadpis5Arial11ptNiejeTunChar"/>
          <w:rFonts w:cs="Arial"/>
          <w:caps/>
          <w:color w:val="7F7F7F"/>
        </w:rPr>
      </w:pPr>
      <w:r w:rsidRPr="00B31C9F">
        <w:rPr>
          <w:rStyle w:val="tlNadpis5Arial11ptNiejeTunChar"/>
          <w:rFonts w:cs="Arial"/>
          <w:caps/>
          <w:color w:val="7F7F7F"/>
        </w:rPr>
        <w:t xml:space="preserve">draft </w:t>
      </w:r>
      <w:r w:rsidR="006D40BA">
        <w:rPr>
          <w:rStyle w:val="tlNadpis5Arial11ptNiejeTunChar"/>
          <w:rFonts w:cs="Arial"/>
          <w:caps/>
          <w:color w:val="7F7F7F"/>
        </w:rPr>
        <w:t xml:space="preserve">OF </w:t>
      </w:r>
      <w:r w:rsidRPr="00B31C9F">
        <w:rPr>
          <w:rStyle w:val="tlNadpis5Arial11ptNiejeTunChar"/>
          <w:rFonts w:cs="Arial"/>
          <w:caps/>
          <w:color w:val="7F7F7F"/>
        </w:rPr>
        <w:t>CONTRACT</w:t>
      </w:r>
      <w:r w:rsidR="006D40BA">
        <w:rPr>
          <w:rStyle w:val="tlNadpis5Arial11ptNiejeTunChar"/>
          <w:rFonts w:cs="Arial"/>
          <w:caps/>
          <w:color w:val="7F7F7F"/>
        </w:rPr>
        <w:t>UAL CONDITIONS</w:t>
      </w:r>
    </w:p>
    <w:p w14:paraId="4718F507" w14:textId="4C45A865" w:rsidR="00540BD1" w:rsidRPr="00B31C9F" w:rsidRDefault="00540BD1" w:rsidP="009F21F9">
      <w:pPr>
        <w:spacing w:after="120"/>
        <w:jc w:val="both"/>
        <w:rPr>
          <w:rStyle w:val="tlNadpis5Arial11ptNiejeTunChar"/>
          <w:rFonts w:cs="Arial"/>
          <w:caps/>
          <w:color w:val="7F7F7F"/>
        </w:rPr>
      </w:pPr>
      <w:r>
        <w:rPr>
          <w:rStyle w:val="tlNadpis5Arial11ptNiejeTunChar"/>
          <w:rFonts w:cs="Arial"/>
          <w:caps/>
          <w:color w:val="7F7F7F"/>
        </w:rPr>
        <w:t>request for participation</w:t>
      </w:r>
    </w:p>
    <w:p w14:paraId="7FBEF4A4" w14:textId="0FEC08AD" w:rsidR="008C13A8" w:rsidRDefault="008C13A8" w:rsidP="009F21F9">
      <w:pPr>
        <w:spacing w:after="120"/>
        <w:jc w:val="both"/>
        <w:rPr>
          <w:rStyle w:val="tlNadpis5Arial11ptNiejeTunChar"/>
          <w:rFonts w:cs="Arial"/>
          <w:color w:val="7F7F7F"/>
        </w:rPr>
      </w:pPr>
      <w:r w:rsidRPr="00B31C9F">
        <w:rPr>
          <w:rStyle w:val="tlNadpis5Arial11ptNiejeTunChar"/>
          <w:rFonts w:cs="Arial"/>
          <w:color w:val="7F7F7F"/>
        </w:rPr>
        <w:t>PROPOSAL OF THE C</w:t>
      </w:r>
      <w:r w:rsidR="00797821">
        <w:rPr>
          <w:rStyle w:val="tlNadpis5Arial11ptNiejeTunChar"/>
          <w:rFonts w:cs="Arial"/>
          <w:color w:val="7F7F7F"/>
        </w:rPr>
        <w:t>ONTRACT PRICE BREAKDOWN</w:t>
      </w:r>
    </w:p>
    <w:p w14:paraId="6D159AE7" w14:textId="06125C12" w:rsidR="00912A42" w:rsidRPr="00B31C9F" w:rsidRDefault="00912A42" w:rsidP="009F21F9">
      <w:pPr>
        <w:spacing w:after="120"/>
        <w:jc w:val="both"/>
        <w:rPr>
          <w:rStyle w:val="tlNadpis5Arial11ptNiejeTunChar"/>
          <w:rFonts w:cs="Arial"/>
          <w:color w:val="7F7F7F"/>
        </w:rPr>
      </w:pPr>
      <w:r>
        <w:rPr>
          <w:rStyle w:val="tlNadpis5Arial11ptNiejeTunChar"/>
          <w:rFonts w:cs="Arial"/>
          <w:color w:val="7F7F7F"/>
        </w:rPr>
        <w:t xml:space="preserve">DRAFT OF CONTRACTOR´S PROPOSAL </w:t>
      </w:r>
    </w:p>
    <w:p w14:paraId="5BBC3395" w14:textId="1434B3D7" w:rsidR="008C13A8" w:rsidRPr="00B31C9F" w:rsidRDefault="00030125" w:rsidP="009F21F9">
      <w:pPr>
        <w:spacing w:after="120"/>
        <w:jc w:val="both"/>
        <w:rPr>
          <w:rStyle w:val="tlNadpis5Arial11ptNiejeTunChar"/>
          <w:rFonts w:cs="Arial"/>
          <w:caps/>
          <w:color w:val="C00000"/>
          <w:szCs w:val="22"/>
        </w:rPr>
      </w:pPr>
      <w:r w:rsidRPr="00B31C9F">
        <w:rPr>
          <w:rStyle w:val="tlNadpis5Arial11ptNiejeTunChar"/>
          <w:rFonts w:cs="Arial"/>
          <w:caps/>
          <w:color w:val="7F7F7F"/>
        </w:rPr>
        <w:t xml:space="preserve">DRAFT </w:t>
      </w:r>
      <w:r w:rsidR="00BE2DEE" w:rsidRPr="00B31C9F">
        <w:rPr>
          <w:rStyle w:val="tlNadpis5Arial11ptNiejeTunChar"/>
          <w:rFonts w:cs="Arial"/>
          <w:caps/>
          <w:color w:val="7F7F7F"/>
        </w:rPr>
        <w:t xml:space="preserve">CONTRACT ON </w:t>
      </w:r>
      <w:r w:rsidR="0062232F" w:rsidRPr="00B31C9F">
        <w:rPr>
          <w:rStyle w:val="tlNadpis5Arial11ptNiejeTunChar"/>
          <w:rFonts w:cs="Arial"/>
          <w:caps/>
          <w:color w:val="7F7F7F"/>
        </w:rPr>
        <w:t xml:space="preserve">protection OF </w:t>
      </w:r>
      <w:r w:rsidR="00BE2DEE" w:rsidRPr="00B31C9F">
        <w:rPr>
          <w:rStyle w:val="tlNadpis5Arial11ptNiejeTunChar"/>
          <w:rFonts w:cs="Arial"/>
          <w:caps/>
          <w:color w:val="7F7F7F"/>
        </w:rPr>
        <w:t xml:space="preserve">the </w:t>
      </w:r>
      <w:r w:rsidR="00D43E5C" w:rsidRPr="00B31C9F">
        <w:rPr>
          <w:rStyle w:val="tlNadpis5Arial11ptNiejeTunChar"/>
          <w:rFonts w:cs="Arial"/>
          <w:caps/>
          <w:color w:val="7F7F7F"/>
        </w:rPr>
        <w:t xml:space="preserve">confidential </w:t>
      </w:r>
      <w:r w:rsidR="00912A42">
        <w:rPr>
          <w:rStyle w:val="tlNadpis5Arial11ptNiejeTunChar"/>
          <w:rFonts w:cs="Arial"/>
          <w:caps/>
          <w:color w:val="7F7F7F"/>
        </w:rPr>
        <w:t>information</w:t>
      </w:r>
      <w:r w:rsidR="00912A42" w:rsidRPr="00B31C9F">
        <w:rPr>
          <w:rStyle w:val="tlNadpis5Arial11ptNiejeTunChar"/>
          <w:rFonts w:cs="Arial"/>
          <w:caps/>
          <w:color w:val="7F7F7F"/>
        </w:rPr>
        <w:t xml:space="preserve"> </w:t>
      </w:r>
    </w:p>
    <w:p w14:paraId="5E13CCA5" w14:textId="77777777" w:rsidR="005A3DDA" w:rsidRPr="00B31C9F" w:rsidRDefault="005A3DDA" w:rsidP="009F21F9">
      <w:pPr>
        <w:spacing w:after="120"/>
        <w:jc w:val="both"/>
        <w:rPr>
          <w:rStyle w:val="tlNadpis5Arial11ptNiejeTunChar"/>
          <w:rFonts w:cs="Arial"/>
          <w:color w:val="7F7F7F"/>
        </w:rPr>
      </w:pPr>
      <w:r w:rsidRPr="00B31C9F">
        <w:rPr>
          <w:rStyle w:val="tlNadpis5Arial11ptNiejeTunChar"/>
          <w:rFonts w:cs="Arial"/>
          <w:color w:val="7F7F7F"/>
        </w:rPr>
        <w:t>EUROPEAN SINGLE PROCUREMENT DOCUMENT</w:t>
      </w:r>
    </w:p>
    <w:p w14:paraId="6C8C8484" w14:textId="0786ACEA" w:rsidR="006A6E2F" w:rsidRPr="00B31C9F" w:rsidRDefault="006D0C18" w:rsidP="009F21F9">
      <w:pPr>
        <w:spacing w:after="120"/>
        <w:jc w:val="both"/>
        <w:rPr>
          <w:rStyle w:val="tlNadpis5Arial11ptNiejeTunChar"/>
          <w:rFonts w:cs="Arial"/>
          <w:caps/>
          <w:color w:val="7F7F7F" w:themeColor="text1" w:themeTint="80"/>
          <w:szCs w:val="22"/>
        </w:rPr>
      </w:pPr>
      <w:r w:rsidRPr="00B31C9F">
        <w:rPr>
          <w:rStyle w:val="tlNadpis5Arial11ptNiejeTunChar"/>
          <w:rFonts w:cs="Arial"/>
          <w:caps/>
          <w:color w:val="7F7F7F" w:themeColor="text1" w:themeTint="80"/>
          <w:szCs w:val="22"/>
        </w:rPr>
        <w:t xml:space="preserve">SANCTIONS </w:t>
      </w:r>
      <w:r w:rsidR="00A41A9B">
        <w:rPr>
          <w:rStyle w:val="tlNadpis5Arial11ptNiejeTunChar"/>
          <w:rFonts w:cs="Arial"/>
          <w:caps/>
          <w:color w:val="7F7F7F" w:themeColor="text1" w:themeTint="80"/>
          <w:szCs w:val="22"/>
        </w:rPr>
        <w:t>Terms</w:t>
      </w:r>
    </w:p>
    <w:p w14:paraId="454B351C" w14:textId="77777777" w:rsidR="006A6E2F" w:rsidRPr="00B31C9F" w:rsidRDefault="006A6E2F" w:rsidP="009F21F9">
      <w:pPr>
        <w:spacing w:after="120"/>
        <w:jc w:val="both"/>
        <w:rPr>
          <w:rStyle w:val="tlNadpis5Arial11ptNiejeTunChar"/>
          <w:rFonts w:cs="Arial"/>
          <w:caps/>
          <w:color w:val="7F7F7F" w:themeColor="text1" w:themeTint="80"/>
          <w:szCs w:val="22"/>
        </w:rPr>
      </w:pPr>
      <w:r w:rsidRPr="00B31C9F">
        <w:rPr>
          <w:rStyle w:val="tlNadpis5Arial11ptNiejeTunChar"/>
          <w:rFonts w:cs="Arial"/>
          <w:caps/>
          <w:color w:val="7F7F7F" w:themeColor="text1" w:themeTint="80"/>
          <w:szCs w:val="22"/>
        </w:rPr>
        <w:t>ERANET IS MANUAL for ONLINE opening of bids</w:t>
      </w:r>
    </w:p>
    <w:p w14:paraId="71414524" w14:textId="77777777" w:rsidR="004E67F7" w:rsidRPr="00906939" w:rsidRDefault="004E67F7" w:rsidP="009F21F9">
      <w:pPr>
        <w:spacing w:after="120"/>
        <w:jc w:val="both"/>
        <w:rPr>
          <w:rFonts w:ascii="Arial" w:hAnsi="Arial" w:cs="Arial"/>
        </w:rPr>
      </w:pPr>
      <w:bookmarkStart w:id="0" w:name="_Toc257902717"/>
      <w:bookmarkStart w:id="1" w:name="_Toc309991792"/>
      <w:bookmarkStart w:id="2" w:name="_Toc447215223"/>
      <w:bookmarkStart w:id="3" w:name="_Toc310239092"/>
      <w:bookmarkStart w:id="4" w:name="_Toc455590524"/>
      <w:bookmarkStart w:id="5" w:name="_Toc433971053"/>
    </w:p>
    <w:p w14:paraId="70066B57" w14:textId="0BA45BDE" w:rsidR="00C26917" w:rsidRPr="000F1A2A" w:rsidRDefault="00C26917" w:rsidP="00DF7882">
      <w:pPr>
        <w:pStyle w:val="Formatovanieuroven1"/>
        <w:keepLines/>
        <w:pageBreakBefore/>
        <w:tabs>
          <w:tab w:val="left" w:pos="851"/>
          <w:tab w:val="left" w:pos="1134"/>
        </w:tabs>
        <w:spacing w:after="0"/>
        <w:ind w:left="357" w:hanging="357"/>
        <w:jc w:val="both"/>
      </w:pPr>
      <w:r w:rsidRPr="009F21F9">
        <w:rPr>
          <w:rFonts w:ascii="Calibri" w:hAnsi="Calibri"/>
          <w:caps w:val="0"/>
          <w:sz w:val="28"/>
          <w:szCs w:val="28"/>
          <w:lang w:val="en-US"/>
        </w:rPr>
        <w:lastRenderedPageBreak/>
        <w:t>PART</w:t>
      </w:r>
      <w:r w:rsidRPr="000F1A2A">
        <w:t xml:space="preserve"> I.</w:t>
      </w:r>
      <w:bookmarkStart w:id="6" w:name="_Toc100146461"/>
      <w:r w:rsidR="009F21F9" w:rsidRPr="009F21F9">
        <w:t xml:space="preserve"> </w:t>
      </w:r>
      <w:r w:rsidR="009F21F9" w:rsidRPr="00E92CBA">
        <w:t>General</w:t>
      </w:r>
      <w:r w:rsidR="009F21F9" w:rsidRPr="00906939">
        <w:t xml:space="preserve"> </w:t>
      </w:r>
      <w:r w:rsidR="009F21F9" w:rsidRPr="00E92CBA">
        <w:t>information</w:t>
      </w:r>
      <w:bookmarkEnd w:id="6"/>
    </w:p>
    <w:bookmarkEnd w:id="0"/>
    <w:bookmarkEnd w:id="1"/>
    <w:bookmarkEnd w:id="2"/>
    <w:bookmarkEnd w:id="3"/>
    <w:bookmarkEnd w:id="4"/>
    <w:p w14:paraId="4150CCC9" w14:textId="762DB2AC" w:rsidR="009A0425" w:rsidRPr="00906939" w:rsidRDefault="009A0425" w:rsidP="009F21F9">
      <w:pPr>
        <w:pStyle w:val="naobsahnadpis1"/>
        <w:jc w:val="both"/>
      </w:pPr>
    </w:p>
    <w:p w14:paraId="53CD0F50" w14:textId="77777777" w:rsidR="009A0425" w:rsidRPr="009F21F9" w:rsidRDefault="009A0425" w:rsidP="009F21F9">
      <w:pPr>
        <w:pStyle w:val="Naobsahnadpis2"/>
        <w:spacing w:before="0" w:after="0"/>
        <w:ind w:left="567" w:hanging="567"/>
        <w:jc w:val="both"/>
        <w:rPr>
          <w:caps w:val="0"/>
        </w:rPr>
      </w:pPr>
      <w:bookmarkStart w:id="7" w:name="_Toc257902718"/>
      <w:bookmarkStart w:id="8" w:name="_Toc309991793"/>
      <w:bookmarkStart w:id="9" w:name="_Toc447215224"/>
      <w:bookmarkStart w:id="10" w:name="_Ref447216391"/>
      <w:bookmarkStart w:id="11" w:name="_Ref447281774"/>
      <w:bookmarkStart w:id="12" w:name="_Ref447281955"/>
      <w:bookmarkStart w:id="13" w:name="_Toc310239093"/>
      <w:bookmarkStart w:id="14" w:name="_Toc455590525"/>
      <w:bookmarkStart w:id="15" w:name="_Ref13479795"/>
      <w:bookmarkStart w:id="16" w:name="_Toc100146462"/>
      <w:bookmarkStart w:id="17" w:name="_Ref205553332"/>
      <w:bookmarkStart w:id="18" w:name="_Ref205553334"/>
      <w:bookmarkStart w:id="19" w:name="_Ref205553355"/>
      <w:bookmarkStart w:id="20" w:name="_Ref205995126"/>
      <w:bookmarkStart w:id="21" w:name="_Ref210635021"/>
      <w:bookmarkStart w:id="22" w:name="_Ref210635023"/>
      <w:r w:rsidRPr="009F21F9">
        <w:rPr>
          <w:caps w:val="0"/>
        </w:rPr>
        <w:t xml:space="preserve">Identification of the </w:t>
      </w:r>
      <w:r w:rsidR="00B95042" w:rsidRPr="009F21F9">
        <w:rPr>
          <w:caps w:val="0"/>
        </w:rPr>
        <w:t>Contracting Entity</w:t>
      </w:r>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3A407ED" w14:textId="77777777" w:rsidR="009F21F9" w:rsidRDefault="009F21F9" w:rsidP="009F21F9">
      <w:pPr>
        <w:keepNext/>
        <w:widowControl w:val="0"/>
        <w:tabs>
          <w:tab w:val="left" w:pos="2835"/>
          <w:tab w:val="right" w:leader="dot" w:pos="10080"/>
        </w:tabs>
        <w:ind w:left="540"/>
        <w:jc w:val="both"/>
        <w:rPr>
          <w:rFonts w:ascii="Arial" w:hAnsi="Arial" w:cs="Arial"/>
          <w:sz w:val="20"/>
        </w:rPr>
      </w:pPr>
    </w:p>
    <w:p w14:paraId="7CD15729" w14:textId="2C4524DD" w:rsidR="009A0425" w:rsidRPr="00906939" w:rsidRDefault="009A0425" w:rsidP="009F21F9">
      <w:pPr>
        <w:keepNext/>
        <w:widowControl w:val="0"/>
        <w:tabs>
          <w:tab w:val="left" w:pos="2835"/>
          <w:tab w:val="right" w:leader="dot" w:pos="10080"/>
        </w:tabs>
        <w:jc w:val="both"/>
        <w:rPr>
          <w:rFonts w:ascii="Arial" w:hAnsi="Arial" w:cs="Arial"/>
          <w:sz w:val="20"/>
          <w:szCs w:val="20"/>
        </w:rPr>
      </w:pPr>
      <w:r w:rsidRPr="00906939">
        <w:rPr>
          <w:rFonts w:ascii="Arial" w:hAnsi="Arial" w:cs="Arial"/>
          <w:sz w:val="20"/>
        </w:rPr>
        <w:t xml:space="preserve">Name of organisation: </w:t>
      </w:r>
      <w:r w:rsidR="00697AB1">
        <w:rPr>
          <w:rFonts w:ascii="Arial" w:hAnsi="Arial" w:cs="Arial"/>
          <w:sz w:val="20"/>
        </w:rPr>
        <w:tab/>
      </w:r>
      <w:r w:rsidRPr="00906939">
        <w:rPr>
          <w:rFonts w:ascii="Arial" w:hAnsi="Arial" w:cs="Arial"/>
          <w:b/>
          <w:sz w:val="20"/>
        </w:rPr>
        <w:t>Slovenské elektrárne a.s.</w:t>
      </w:r>
      <w:r w:rsidRPr="00906939">
        <w:rPr>
          <w:rFonts w:ascii="Arial" w:hAnsi="Arial" w:cs="Arial"/>
          <w:sz w:val="20"/>
        </w:rPr>
        <w:t xml:space="preserve"> </w:t>
      </w:r>
    </w:p>
    <w:p w14:paraId="0609BDB4" w14:textId="77777777" w:rsidR="009A0425" w:rsidRPr="00906939" w:rsidRDefault="009A0425" w:rsidP="009F21F9">
      <w:pPr>
        <w:pStyle w:val="Popis"/>
        <w:keepNext/>
        <w:widowControl w:val="0"/>
        <w:tabs>
          <w:tab w:val="left" w:pos="2835"/>
        </w:tabs>
        <w:jc w:val="both"/>
        <w:rPr>
          <w:i w:val="0"/>
          <w:iCs w:val="0"/>
        </w:rPr>
      </w:pPr>
      <w:r w:rsidRPr="00906939">
        <w:rPr>
          <w:b w:val="0"/>
          <w:i w:val="0"/>
        </w:rPr>
        <w:t>Address of organisation:</w:t>
      </w:r>
      <w:r w:rsidRPr="00906939">
        <w:t xml:space="preserve"> </w:t>
      </w:r>
      <w:r w:rsidR="00697AB1">
        <w:tab/>
      </w:r>
      <w:r w:rsidRPr="00906939">
        <w:rPr>
          <w:i w:val="0"/>
        </w:rPr>
        <w:t>Mlynské nivy 47, 821 09 Bratislava 2</w:t>
      </w:r>
    </w:p>
    <w:p w14:paraId="3EBF54F8" w14:textId="77777777" w:rsidR="009A0425" w:rsidRPr="00906939" w:rsidRDefault="007C35C0" w:rsidP="009F21F9">
      <w:pPr>
        <w:keepNext/>
        <w:widowControl w:val="0"/>
        <w:tabs>
          <w:tab w:val="left" w:pos="2835"/>
          <w:tab w:val="right" w:leader="dot" w:pos="10080"/>
        </w:tabs>
        <w:jc w:val="both"/>
        <w:rPr>
          <w:rFonts w:ascii="Arial" w:hAnsi="Arial" w:cs="Arial"/>
          <w:sz w:val="20"/>
          <w:szCs w:val="20"/>
        </w:rPr>
      </w:pPr>
      <w:r w:rsidRPr="00906939">
        <w:rPr>
          <w:rFonts w:ascii="Arial" w:hAnsi="Arial" w:cs="Arial"/>
          <w:sz w:val="20"/>
          <w:szCs w:val="20"/>
        </w:rPr>
        <w:t xml:space="preserve">Company </w:t>
      </w:r>
      <w:r w:rsidR="009A0425" w:rsidRPr="00906939">
        <w:rPr>
          <w:rFonts w:ascii="Arial" w:hAnsi="Arial" w:cs="Arial"/>
          <w:sz w:val="20"/>
        </w:rPr>
        <w:t>I</w:t>
      </w:r>
      <w:r w:rsidRPr="00906939">
        <w:rPr>
          <w:rFonts w:ascii="Arial" w:hAnsi="Arial" w:cs="Arial"/>
          <w:sz w:val="20"/>
        </w:rPr>
        <w:t>D</w:t>
      </w:r>
      <w:r w:rsidR="009A0425" w:rsidRPr="00906939">
        <w:rPr>
          <w:rFonts w:ascii="Arial" w:hAnsi="Arial" w:cs="Arial"/>
          <w:sz w:val="20"/>
        </w:rPr>
        <w:t xml:space="preserve">: </w:t>
      </w:r>
      <w:r w:rsidR="00697AB1">
        <w:rPr>
          <w:rFonts w:ascii="Arial" w:hAnsi="Arial" w:cs="Arial"/>
          <w:sz w:val="20"/>
        </w:rPr>
        <w:tab/>
      </w:r>
      <w:r w:rsidR="009A0425" w:rsidRPr="00906939">
        <w:rPr>
          <w:rFonts w:ascii="Arial" w:hAnsi="Arial" w:cs="Arial"/>
          <w:b/>
          <w:sz w:val="20"/>
        </w:rPr>
        <w:t>35 829 052</w:t>
      </w:r>
    </w:p>
    <w:p w14:paraId="4D2B78DF" w14:textId="77777777" w:rsidR="009A0425" w:rsidRPr="00B31C9F" w:rsidRDefault="007C35C0" w:rsidP="009F21F9">
      <w:pPr>
        <w:keepNext/>
        <w:widowControl w:val="0"/>
        <w:tabs>
          <w:tab w:val="left" w:pos="2835"/>
          <w:tab w:val="right" w:leader="dot" w:pos="10080"/>
        </w:tabs>
        <w:jc w:val="both"/>
        <w:rPr>
          <w:rFonts w:ascii="Arial" w:hAnsi="Arial" w:cs="Arial"/>
          <w:b/>
          <w:bCs/>
          <w:sz w:val="20"/>
          <w:szCs w:val="20"/>
        </w:rPr>
      </w:pPr>
      <w:r w:rsidRPr="00B31C9F">
        <w:rPr>
          <w:rFonts w:ascii="Arial" w:hAnsi="Arial" w:cs="Arial"/>
          <w:sz w:val="20"/>
          <w:szCs w:val="20"/>
        </w:rPr>
        <w:t xml:space="preserve">Tax </w:t>
      </w:r>
      <w:r w:rsidR="009A0425" w:rsidRPr="00B31C9F">
        <w:rPr>
          <w:rFonts w:ascii="Arial" w:hAnsi="Arial" w:cs="Arial"/>
          <w:sz w:val="20"/>
        </w:rPr>
        <w:t>I</w:t>
      </w:r>
      <w:r w:rsidRPr="00B31C9F">
        <w:rPr>
          <w:rFonts w:ascii="Arial" w:hAnsi="Arial" w:cs="Arial"/>
          <w:sz w:val="20"/>
        </w:rPr>
        <w:t>D</w:t>
      </w:r>
      <w:r w:rsidR="009A0425" w:rsidRPr="00B31C9F">
        <w:rPr>
          <w:rFonts w:ascii="Arial" w:hAnsi="Arial" w:cs="Arial"/>
          <w:sz w:val="20"/>
        </w:rPr>
        <w:t xml:space="preserve">: </w:t>
      </w:r>
      <w:r w:rsidR="00697AB1">
        <w:rPr>
          <w:rFonts w:ascii="Arial" w:hAnsi="Arial" w:cs="Arial"/>
          <w:sz w:val="20"/>
        </w:rPr>
        <w:tab/>
      </w:r>
      <w:r w:rsidR="009A0425" w:rsidRPr="00B31C9F">
        <w:rPr>
          <w:rFonts w:ascii="Arial" w:hAnsi="Arial" w:cs="Arial"/>
          <w:b/>
          <w:sz w:val="20"/>
        </w:rPr>
        <w:t>2020261353</w:t>
      </w:r>
    </w:p>
    <w:p w14:paraId="17C8E77E" w14:textId="77777777" w:rsidR="009A0425" w:rsidRPr="00B31C9F" w:rsidRDefault="009A0425" w:rsidP="009F21F9">
      <w:pPr>
        <w:keepNext/>
        <w:widowControl w:val="0"/>
        <w:tabs>
          <w:tab w:val="left" w:pos="2835"/>
          <w:tab w:val="right" w:leader="dot" w:pos="10080"/>
        </w:tabs>
        <w:jc w:val="both"/>
        <w:rPr>
          <w:rFonts w:ascii="Arial" w:hAnsi="Arial" w:cs="Arial"/>
          <w:sz w:val="20"/>
          <w:szCs w:val="20"/>
        </w:rPr>
      </w:pPr>
      <w:r w:rsidRPr="00B31C9F">
        <w:rPr>
          <w:rFonts w:ascii="Arial" w:hAnsi="Arial" w:cs="Arial"/>
          <w:sz w:val="20"/>
        </w:rPr>
        <w:t xml:space="preserve">VAT ID: </w:t>
      </w:r>
      <w:r w:rsidR="00697AB1">
        <w:rPr>
          <w:rFonts w:ascii="Arial" w:hAnsi="Arial" w:cs="Arial"/>
          <w:sz w:val="20"/>
        </w:rPr>
        <w:tab/>
      </w:r>
      <w:r w:rsidRPr="00B31C9F">
        <w:rPr>
          <w:rFonts w:ascii="Arial" w:hAnsi="Arial" w:cs="Arial"/>
          <w:b/>
          <w:sz w:val="20"/>
        </w:rPr>
        <w:t>SK 2020261353</w:t>
      </w:r>
    </w:p>
    <w:p w14:paraId="11659682" w14:textId="77777777" w:rsidR="009A0425" w:rsidRPr="00632966" w:rsidRDefault="009A0425" w:rsidP="009F21F9">
      <w:pPr>
        <w:keepNext/>
        <w:widowControl w:val="0"/>
        <w:tabs>
          <w:tab w:val="right" w:leader="dot" w:pos="10080"/>
        </w:tabs>
        <w:jc w:val="both"/>
        <w:rPr>
          <w:rFonts w:ascii="Arial" w:hAnsi="Arial" w:cs="Arial"/>
          <w:sz w:val="20"/>
          <w:szCs w:val="20"/>
        </w:rPr>
      </w:pPr>
      <w:r w:rsidRPr="00B31C9F">
        <w:rPr>
          <w:rFonts w:ascii="Arial" w:hAnsi="Arial" w:cs="Arial"/>
          <w:sz w:val="20"/>
        </w:rPr>
        <w:t xml:space="preserve">Internet address of the company (URL): </w:t>
      </w:r>
      <w:hyperlink r:id="rId13" w:history="1">
        <w:r w:rsidR="00701F5A" w:rsidRPr="00906939">
          <w:rPr>
            <w:rStyle w:val="Hypertextovprepojenie"/>
            <w:rFonts w:ascii="Arial" w:hAnsi="Arial" w:cs="Arial"/>
            <w:sz w:val="20"/>
          </w:rPr>
          <w:t>www.seas.sk/</w:t>
        </w:r>
      </w:hyperlink>
    </w:p>
    <w:p w14:paraId="014BA284" w14:textId="77777777" w:rsidR="00C26917" w:rsidRPr="00906939" w:rsidRDefault="00C26917" w:rsidP="009F21F9">
      <w:pPr>
        <w:keepNext/>
        <w:widowControl w:val="0"/>
        <w:tabs>
          <w:tab w:val="right" w:leader="dot" w:pos="10080"/>
        </w:tabs>
        <w:jc w:val="both"/>
        <w:rPr>
          <w:rFonts w:ascii="Arial" w:hAnsi="Arial" w:cs="Arial"/>
          <w:sz w:val="20"/>
        </w:rPr>
      </w:pPr>
    </w:p>
    <w:p w14:paraId="4DA658A6" w14:textId="77777777" w:rsidR="009A0425" w:rsidRPr="00F66096" w:rsidRDefault="009A0425" w:rsidP="009F21F9">
      <w:pPr>
        <w:keepNext/>
        <w:widowControl w:val="0"/>
        <w:tabs>
          <w:tab w:val="right" w:leader="dot" w:pos="10080"/>
        </w:tabs>
        <w:jc w:val="both"/>
        <w:rPr>
          <w:rFonts w:ascii="Arial" w:hAnsi="Arial" w:cs="Arial"/>
          <w:sz w:val="20"/>
          <w:szCs w:val="20"/>
        </w:rPr>
      </w:pPr>
      <w:r w:rsidRPr="00F66096">
        <w:rPr>
          <w:rFonts w:ascii="Arial" w:hAnsi="Arial" w:cs="Arial"/>
          <w:sz w:val="20"/>
        </w:rPr>
        <w:t xml:space="preserve">Contact person: </w:t>
      </w:r>
      <w:r w:rsidR="00F94CCF" w:rsidRPr="00F66096">
        <w:rPr>
          <w:rFonts w:ascii="Arial" w:hAnsi="Arial" w:cs="Arial"/>
          <w:sz w:val="20"/>
          <w:szCs w:val="20"/>
        </w:rPr>
        <w:t>Robert Szöke</w:t>
      </w:r>
    </w:p>
    <w:p w14:paraId="01A3C914" w14:textId="77777777" w:rsidR="00C26917" w:rsidRPr="00F66096" w:rsidRDefault="00C26917" w:rsidP="009F21F9">
      <w:pPr>
        <w:keepNext/>
        <w:widowControl w:val="0"/>
        <w:tabs>
          <w:tab w:val="left" w:pos="2160"/>
          <w:tab w:val="left" w:pos="5940"/>
          <w:tab w:val="right" w:leader="dot" w:pos="10080"/>
        </w:tabs>
        <w:jc w:val="both"/>
        <w:rPr>
          <w:rFonts w:ascii="Arial" w:hAnsi="Arial" w:cs="Arial"/>
          <w:sz w:val="20"/>
        </w:rPr>
      </w:pPr>
      <w:r w:rsidRPr="00F66096">
        <w:rPr>
          <w:rFonts w:ascii="Arial" w:hAnsi="Arial" w:cs="Arial"/>
          <w:sz w:val="20"/>
        </w:rPr>
        <w:t xml:space="preserve">Telephone: </w:t>
      </w:r>
      <w:r w:rsidR="00F94CCF" w:rsidRPr="00F66096">
        <w:rPr>
          <w:rFonts w:ascii="Arial" w:hAnsi="Arial" w:cs="Arial"/>
          <w:sz w:val="20"/>
          <w:szCs w:val="20"/>
        </w:rPr>
        <w:t xml:space="preserve">+421 910 804 127 </w:t>
      </w:r>
    </w:p>
    <w:p w14:paraId="0365AB02" w14:textId="6BF2E067" w:rsidR="00C26917" w:rsidRPr="00F66096" w:rsidRDefault="00C26917" w:rsidP="009F21F9">
      <w:pPr>
        <w:keepNext/>
        <w:widowControl w:val="0"/>
        <w:tabs>
          <w:tab w:val="left" w:pos="2160"/>
          <w:tab w:val="left" w:pos="5940"/>
          <w:tab w:val="right" w:leader="dot" w:pos="10080"/>
        </w:tabs>
        <w:jc w:val="both"/>
        <w:rPr>
          <w:rFonts w:ascii="Arial" w:hAnsi="Arial" w:cs="Arial"/>
          <w:sz w:val="20"/>
          <w:highlight w:val="yellow"/>
        </w:rPr>
      </w:pPr>
      <w:r w:rsidRPr="00F66096">
        <w:rPr>
          <w:rFonts w:ascii="Arial" w:hAnsi="Arial" w:cs="Arial"/>
          <w:sz w:val="20"/>
        </w:rPr>
        <w:t xml:space="preserve">E-mail: </w:t>
      </w:r>
      <w:r w:rsidR="00096179">
        <w:rPr>
          <w:rFonts w:ascii="Arial" w:hAnsi="Arial" w:cs="Arial"/>
          <w:sz w:val="20"/>
          <w:szCs w:val="20"/>
        </w:rPr>
        <w:t>r</w:t>
      </w:r>
      <w:r w:rsidR="00F94CCF" w:rsidRPr="00F66096">
        <w:rPr>
          <w:rFonts w:ascii="Arial" w:hAnsi="Arial" w:cs="Arial"/>
          <w:sz w:val="20"/>
          <w:szCs w:val="20"/>
        </w:rPr>
        <w:t>obert.szoke@seas.sk</w:t>
      </w:r>
      <w:r w:rsidR="0073722D" w:rsidRPr="00F66096">
        <w:rPr>
          <w:rFonts w:ascii="Arial" w:hAnsi="Arial" w:cs="Arial"/>
        </w:rPr>
        <w:t> </w:t>
      </w:r>
    </w:p>
    <w:p w14:paraId="6E5E1BAE" w14:textId="77777777" w:rsidR="009A0425" w:rsidRPr="00F66096" w:rsidRDefault="009A0425" w:rsidP="009F21F9">
      <w:pPr>
        <w:keepNext/>
        <w:widowControl w:val="0"/>
        <w:tabs>
          <w:tab w:val="left" w:pos="2160"/>
          <w:tab w:val="left" w:pos="5940"/>
          <w:tab w:val="right" w:leader="dot" w:pos="10080"/>
        </w:tabs>
        <w:jc w:val="both"/>
        <w:rPr>
          <w:rFonts w:ascii="Arial" w:hAnsi="Arial" w:cs="Arial"/>
          <w:sz w:val="20"/>
          <w:szCs w:val="20"/>
        </w:rPr>
      </w:pPr>
      <w:r w:rsidRPr="00F66096">
        <w:rPr>
          <w:rFonts w:ascii="Arial" w:hAnsi="Arial" w:cs="Arial"/>
        </w:rPr>
        <w:tab/>
      </w:r>
    </w:p>
    <w:p w14:paraId="2B58D124" w14:textId="77777777" w:rsidR="00C26917" w:rsidRPr="00F66096" w:rsidRDefault="009A0425" w:rsidP="009F21F9">
      <w:pPr>
        <w:keepNext/>
        <w:widowControl w:val="0"/>
        <w:tabs>
          <w:tab w:val="left" w:pos="2268"/>
        </w:tabs>
        <w:jc w:val="both"/>
        <w:rPr>
          <w:rFonts w:ascii="Arial" w:hAnsi="Arial" w:cs="Arial"/>
        </w:rPr>
      </w:pPr>
      <w:r w:rsidRPr="00F66096">
        <w:rPr>
          <w:rFonts w:ascii="Arial" w:hAnsi="Arial" w:cs="Arial"/>
          <w:sz w:val="20"/>
        </w:rPr>
        <w:t>Contact address:</w:t>
      </w:r>
      <w:r w:rsidRPr="00F66096">
        <w:rPr>
          <w:rFonts w:ascii="Arial" w:hAnsi="Arial" w:cs="Arial"/>
        </w:rPr>
        <w:tab/>
      </w:r>
    </w:p>
    <w:p w14:paraId="095C0E19" w14:textId="77777777" w:rsidR="009A0425" w:rsidRPr="00F66096" w:rsidRDefault="009A0425" w:rsidP="009F21F9">
      <w:pPr>
        <w:keepNext/>
        <w:widowControl w:val="0"/>
        <w:tabs>
          <w:tab w:val="left" w:pos="2268"/>
        </w:tabs>
        <w:jc w:val="both"/>
        <w:rPr>
          <w:rFonts w:ascii="Arial" w:hAnsi="Arial" w:cs="Arial"/>
          <w:b/>
          <w:bCs/>
          <w:sz w:val="20"/>
          <w:szCs w:val="20"/>
        </w:rPr>
      </w:pPr>
      <w:r w:rsidRPr="00F66096">
        <w:rPr>
          <w:rFonts w:ascii="Arial" w:hAnsi="Arial" w:cs="Arial"/>
          <w:b/>
          <w:sz w:val="20"/>
        </w:rPr>
        <w:t>Slovenské elektrárne a.s.</w:t>
      </w:r>
    </w:p>
    <w:p w14:paraId="2B959B84" w14:textId="77777777" w:rsidR="009A0425" w:rsidRPr="00F66096" w:rsidRDefault="009960F2" w:rsidP="009F21F9">
      <w:pPr>
        <w:keepNext/>
        <w:widowControl w:val="0"/>
        <w:tabs>
          <w:tab w:val="left" w:pos="2268"/>
        </w:tabs>
        <w:jc w:val="both"/>
        <w:rPr>
          <w:rFonts w:ascii="Arial" w:hAnsi="Arial" w:cs="Arial"/>
          <w:b/>
          <w:bCs/>
          <w:sz w:val="20"/>
          <w:szCs w:val="20"/>
        </w:rPr>
      </w:pPr>
      <w:r w:rsidRPr="00F66096">
        <w:rPr>
          <w:rFonts w:ascii="Arial" w:hAnsi="Arial" w:cs="Arial"/>
          <w:b/>
          <w:sz w:val="20"/>
        </w:rPr>
        <w:t>Pribinova 40</w:t>
      </w:r>
    </w:p>
    <w:p w14:paraId="257BE6E7" w14:textId="77777777" w:rsidR="009A0425" w:rsidRPr="00F66096" w:rsidRDefault="009A0425" w:rsidP="009F21F9">
      <w:pPr>
        <w:keepNext/>
        <w:widowControl w:val="0"/>
        <w:tabs>
          <w:tab w:val="left" w:pos="2268"/>
        </w:tabs>
        <w:jc w:val="both"/>
        <w:rPr>
          <w:rFonts w:ascii="Arial" w:hAnsi="Arial" w:cs="Arial"/>
          <w:b/>
          <w:bCs/>
          <w:sz w:val="20"/>
          <w:szCs w:val="20"/>
        </w:rPr>
      </w:pPr>
      <w:r w:rsidRPr="00F66096">
        <w:rPr>
          <w:rFonts w:ascii="Arial" w:hAnsi="Arial" w:cs="Arial"/>
          <w:b/>
          <w:sz w:val="20"/>
        </w:rPr>
        <w:t>8</w:t>
      </w:r>
      <w:r w:rsidR="009960F2" w:rsidRPr="00F66096">
        <w:rPr>
          <w:rFonts w:ascii="Arial" w:hAnsi="Arial" w:cs="Arial"/>
          <w:b/>
          <w:sz w:val="20"/>
        </w:rPr>
        <w:t>1</w:t>
      </w:r>
      <w:r w:rsidRPr="00F66096">
        <w:rPr>
          <w:rFonts w:ascii="Arial" w:hAnsi="Arial" w:cs="Arial"/>
          <w:b/>
          <w:sz w:val="20"/>
        </w:rPr>
        <w:t xml:space="preserve">1 09 Bratislava </w:t>
      </w:r>
    </w:p>
    <w:p w14:paraId="1D55FE7E" w14:textId="77777777" w:rsidR="00C26917" w:rsidRPr="00F66096" w:rsidRDefault="00C26917" w:rsidP="009F21F9">
      <w:pPr>
        <w:keepNext/>
        <w:widowControl w:val="0"/>
        <w:tabs>
          <w:tab w:val="right" w:leader="dot" w:pos="3960"/>
          <w:tab w:val="right" w:leader="dot" w:pos="7380"/>
          <w:tab w:val="right" w:leader="dot" w:pos="10080"/>
        </w:tabs>
        <w:ind w:left="540"/>
        <w:jc w:val="both"/>
        <w:rPr>
          <w:rFonts w:ascii="Arial" w:hAnsi="Arial" w:cs="Arial"/>
          <w:sz w:val="20"/>
        </w:rPr>
      </w:pPr>
    </w:p>
    <w:p w14:paraId="0710E1B2" w14:textId="77777777" w:rsidR="009A0425" w:rsidRPr="005B13BF" w:rsidRDefault="009A0425" w:rsidP="009F21F9">
      <w:pPr>
        <w:pStyle w:val="Naobsahnadpis2"/>
        <w:spacing w:before="0" w:after="0"/>
        <w:ind w:left="567" w:hanging="567"/>
        <w:jc w:val="both"/>
        <w:rPr>
          <w:caps w:val="0"/>
          <w:sz w:val="20"/>
        </w:rPr>
      </w:pPr>
      <w:bookmarkStart w:id="23" w:name="_Toc257902719"/>
      <w:bookmarkStart w:id="24" w:name="_Toc309991794"/>
      <w:bookmarkStart w:id="25" w:name="_Toc447215225"/>
      <w:bookmarkStart w:id="26" w:name="_Toc310239094"/>
      <w:bookmarkStart w:id="27" w:name="_Toc455590526"/>
      <w:bookmarkStart w:id="28" w:name="_Toc100146463"/>
      <w:r w:rsidRPr="005B13BF">
        <w:rPr>
          <w:caps w:val="0"/>
          <w:sz w:val="20"/>
        </w:rPr>
        <w:t>Tender subject matter</w:t>
      </w:r>
      <w:bookmarkEnd w:id="23"/>
      <w:bookmarkEnd w:id="24"/>
      <w:bookmarkEnd w:id="25"/>
      <w:bookmarkEnd w:id="26"/>
      <w:bookmarkEnd w:id="27"/>
      <w:bookmarkEnd w:id="28"/>
    </w:p>
    <w:p w14:paraId="2DAF2CCD" w14:textId="77777777" w:rsidR="00A060AC" w:rsidRPr="005B13BF" w:rsidRDefault="009A0425" w:rsidP="00183DB3">
      <w:pPr>
        <w:pStyle w:val="Formatovanieuroven2"/>
        <w:numPr>
          <w:ilvl w:val="1"/>
          <w:numId w:val="20"/>
        </w:numPr>
        <w:spacing w:before="0" w:after="0"/>
        <w:ind w:left="567" w:hanging="567"/>
        <w:jc w:val="both"/>
        <w:rPr>
          <w:b w:val="0"/>
          <w:bCs/>
          <w:caps w:val="0"/>
          <w:sz w:val="20"/>
        </w:rPr>
      </w:pPr>
      <w:r w:rsidRPr="005B13BF">
        <w:rPr>
          <w:b w:val="0"/>
          <w:bCs/>
          <w:caps w:val="0"/>
          <w:sz w:val="20"/>
        </w:rPr>
        <w:t>Titl</w:t>
      </w:r>
      <w:r w:rsidR="00F66096" w:rsidRPr="005B13BF">
        <w:rPr>
          <w:b w:val="0"/>
          <w:bCs/>
          <w:caps w:val="0"/>
          <w:sz w:val="20"/>
        </w:rPr>
        <w:t xml:space="preserve">e of the tender subject matter: </w:t>
      </w:r>
    </w:p>
    <w:p w14:paraId="762E7549" w14:textId="77777777" w:rsidR="00C26917" w:rsidRPr="005B13BF" w:rsidRDefault="00F94CCF" w:rsidP="009F21F9">
      <w:pPr>
        <w:pStyle w:val="Formatovanieuroven2"/>
        <w:jc w:val="both"/>
        <w:rPr>
          <w:b w:val="0"/>
          <w:bCs/>
          <w:caps w:val="0"/>
          <w:color w:val="000000"/>
          <w:sz w:val="20"/>
        </w:rPr>
      </w:pPr>
      <w:r w:rsidRPr="005B13BF">
        <w:rPr>
          <w:b w:val="0"/>
          <w:bCs/>
          <w:caps w:val="0"/>
          <w:color w:val="000000"/>
          <w:sz w:val="20"/>
        </w:rPr>
        <w:t>Battery energy storage system in EBO (BESS EBO)</w:t>
      </w:r>
    </w:p>
    <w:p w14:paraId="60D46948" w14:textId="77777777" w:rsidR="0073722D" w:rsidRDefault="00C26917" w:rsidP="009F21F9">
      <w:pPr>
        <w:pStyle w:val="tltlNadpis2Arial14ptNiejeTunVetkypsmenvek"/>
        <w:widowControl w:val="0"/>
        <w:jc w:val="both"/>
        <w:outlineLvl w:val="9"/>
        <w:rPr>
          <w:rFonts w:cs="Arial"/>
          <w:b w:val="0"/>
          <w:caps w:val="0"/>
          <w:sz w:val="20"/>
        </w:rPr>
      </w:pPr>
      <w:r w:rsidRPr="00B31C9F">
        <w:rPr>
          <w:rFonts w:cs="Arial"/>
          <w:b w:val="0"/>
          <w:caps w:val="0"/>
          <w:sz w:val="20"/>
        </w:rPr>
        <w:t>(</w:t>
      </w:r>
      <w:r w:rsidR="0073722D" w:rsidRPr="00B31C9F">
        <w:rPr>
          <w:rFonts w:cs="Arial"/>
          <w:b w:val="0"/>
          <w:caps w:val="0"/>
          <w:sz w:val="20"/>
        </w:rPr>
        <w:t>hereinafter as “the tender subject matter” or “</w:t>
      </w:r>
      <w:r w:rsidR="0073722D" w:rsidRPr="00F66096">
        <w:rPr>
          <w:rFonts w:cs="Arial"/>
          <w:b w:val="0"/>
          <w:caps w:val="0"/>
          <w:sz w:val="20"/>
        </w:rPr>
        <w:t>goods</w:t>
      </w:r>
      <w:r w:rsidR="0073722D" w:rsidRPr="00B31C9F">
        <w:rPr>
          <w:rFonts w:cs="Arial"/>
          <w:b w:val="0"/>
          <w:caps w:val="0"/>
          <w:sz w:val="20"/>
        </w:rPr>
        <w:t>”)</w:t>
      </w:r>
    </w:p>
    <w:p w14:paraId="4FD7DEB9" w14:textId="77777777" w:rsidR="00A060AC" w:rsidRPr="00B31C9F" w:rsidRDefault="00A060AC" w:rsidP="009F21F9">
      <w:pPr>
        <w:pStyle w:val="tltlNadpis2Arial14ptNiejeTunVetkypsmenvek"/>
        <w:widowControl w:val="0"/>
        <w:ind w:left="567"/>
        <w:jc w:val="both"/>
        <w:outlineLvl w:val="9"/>
        <w:rPr>
          <w:rFonts w:cs="Arial"/>
          <w:b w:val="0"/>
          <w:caps w:val="0"/>
          <w:sz w:val="20"/>
        </w:rPr>
      </w:pPr>
    </w:p>
    <w:p w14:paraId="27884ACE" w14:textId="77777777" w:rsidR="009A0425" w:rsidRPr="00DF7882" w:rsidRDefault="009A0425" w:rsidP="00183DB3">
      <w:pPr>
        <w:pStyle w:val="Formatovanieuroven2"/>
        <w:numPr>
          <w:ilvl w:val="1"/>
          <w:numId w:val="20"/>
        </w:numPr>
        <w:spacing w:before="0" w:after="0"/>
        <w:ind w:left="567" w:hanging="567"/>
        <w:jc w:val="both"/>
        <w:rPr>
          <w:b w:val="0"/>
          <w:bCs/>
          <w:caps w:val="0"/>
        </w:rPr>
      </w:pPr>
      <w:r w:rsidRPr="00DF7882">
        <w:rPr>
          <w:b w:val="0"/>
          <w:bCs/>
          <w:caps w:val="0"/>
        </w:rPr>
        <w:t>Nomenclature</w:t>
      </w:r>
    </w:p>
    <w:p w14:paraId="32AA9462" w14:textId="77777777" w:rsidR="00F94CCF" w:rsidRPr="00570DC8" w:rsidRDefault="009A0425" w:rsidP="009F21F9">
      <w:pPr>
        <w:tabs>
          <w:tab w:val="left" w:pos="1560"/>
        </w:tabs>
        <w:jc w:val="both"/>
        <w:rPr>
          <w:rFonts w:cs="Calibri"/>
          <w:bCs/>
          <w:shd w:val="clear" w:color="auto" w:fill="FFFFFF"/>
          <w:lang w:val="en-US"/>
        </w:rPr>
      </w:pPr>
      <w:r w:rsidRPr="00B31C9F">
        <w:rPr>
          <w:rFonts w:ascii="Arial" w:hAnsi="Arial" w:cs="Arial"/>
          <w:sz w:val="20"/>
        </w:rPr>
        <w:t>Common Procurement Vocabulary (CPV)</w:t>
      </w:r>
      <w:r w:rsidR="002945D3" w:rsidRPr="00B31C9F">
        <w:rPr>
          <w:rFonts w:ascii="Arial" w:hAnsi="Arial" w:cs="Arial"/>
          <w:sz w:val="20"/>
        </w:rPr>
        <w:t>:</w:t>
      </w:r>
      <w:r w:rsidRPr="00B31C9F">
        <w:rPr>
          <w:rFonts w:ascii="Arial" w:hAnsi="Arial" w:cs="Arial"/>
          <w:sz w:val="20"/>
        </w:rPr>
        <w:t xml:space="preserve"> </w:t>
      </w:r>
      <w:r w:rsidR="00F94CCF" w:rsidRPr="00570DC8">
        <w:rPr>
          <w:rFonts w:ascii="Arial" w:hAnsi="Arial" w:cs="Arial"/>
          <w:bCs/>
          <w:sz w:val="20"/>
          <w:szCs w:val="20"/>
        </w:rPr>
        <w:t>31440000 – Batteries</w:t>
      </w:r>
      <w:r w:rsidR="00F94CCF" w:rsidRPr="00570DC8">
        <w:rPr>
          <w:bCs/>
          <w:lang w:val="en-US"/>
        </w:rPr>
        <w:t xml:space="preserve"> </w:t>
      </w:r>
    </w:p>
    <w:p w14:paraId="550B3B62" w14:textId="77777777" w:rsidR="0010596A" w:rsidRDefault="0010596A" w:rsidP="009F21F9">
      <w:pPr>
        <w:jc w:val="both"/>
        <w:rPr>
          <w:rFonts w:cs="Calibri"/>
          <w:b/>
          <w:u w:val="single"/>
          <w:lang w:val="en-US"/>
        </w:rPr>
      </w:pPr>
    </w:p>
    <w:p w14:paraId="2AF1F8E4" w14:textId="77777777" w:rsidR="0010596A" w:rsidRPr="0010596A" w:rsidRDefault="0010596A" w:rsidP="009F21F9">
      <w:pPr>
        <w:jc w:val="both"/>
        <w:rPr>
          <w:rFonts w:ascii="Arial" w:hAnsi="Arial" w:cs="Arial"/>
          <w:b/>
          <w:sz w:val="20"/>
          <w:u w:val="single"/>
        </w:rPr>
      </w:pPr>
      <w:r w:rsidRPr="0010596A">
        <w:rPr>
          <w:rFonts w:ascii="Arial" w:hAnsi="Arial" w:cs="Arial"/>
          <w:b/>
          <w:sz w:val="20"/>
          <w:u w:val="single"/>
        </w:rPr>
        <w:t xml:space="preserve">Additional items: </w:t>
      </w:r>
    </w:p>
    <w:p w14:paraId="1FE617F3" w14:textId="77777777" w:rsidR="0010596A" w:rsidRPr="0010596A" w:rsidRDefault="0010596A" w:rsidP="009F21F9">
      <w:pPr>
        <w:tabs>
          <w:tab w:val="left" w:pos="1560"/>
        </w:tabs>
        <w:jc w:val="both"/>
        <w:rPr>
          <w:rFonts w:ascii="Arial" w:hAnsi="Arial" w:cs="Arial"/>
          <w:sz w:val="20"/>
        </w:rPr>
      </w:pPr>
      <w:r w:rsidRPr="0010596A">
        <w:rPr>
          <w:rFonts w:ascii="Arial" w:hAnsi="Arial" w:cs="Arial"/>
          <w:sz w:val="20"/>
        </w:rPr>
        <w:t>71300000-1 Engineering services</w:t>
      </w:r>
    </w:p>
    <w:p w14:paraId="593185F0" w14:textId="77777777" w:rsidR="00F66096" w:rsidRDefault="0010596A" w:rsidP="009F21F9">
      <w:pPr>
        <w:tabs>
          <w:tab w:val="left" w:pos="1560"/>
        </w:tabs>
        <w:jc w:val="both"/>
        <w:rPr>
          <w:rFonts w:ascii="Arial" w:hAnsi="Arial" w:cs="Arial"/>
          <w:sz w:val="20"/>
        </w:rPr>
      </w:pPr>
      <w:r w:rsidRPr="0010596A">
        <w:rPr>
          <w:rFonts w:ascii="Arial" w:hAnsi="Arial" w:cs="Arial"/>
          <w:sz w:val="20"/>
        </w:rPr>
        <w:t>31214000-9 Switchgear</w:t>
      </w:r>
    </w:p>
    <w:p w14:paraId="5BEC3F06" w14:textId="77777777" w:rsidR="0010596A" w:rsidRPr="0010596A" w:rsidRDefault="0010596A" w:rsidP="009F21F9">
      <w:pPr>
        <w:tabs>
          <w:tab w:val="left" w:pos="1560"/>
        </w:tabs>
        <w:jc w:val="both"/>
        <w:rPr>
          <w:rFonts w:ascii="Arial" w:hAnsi="Arial" w:cs="Arial"/>
          <w:sz w:val="20"/>
        </w:rPr>
      </w:pPr>
      <w:r w:rsidRPr="0010596A">
        <w:rPr>
          <w:rFonts w:ascii="Arial" w:hAnsi="Arial" w:cs="Arial"/>
          <w:sz w:val="20"/>
        </w:rPr>
        <w:t>31321300-</w:t>
      </w:r>
      <w:proofErr w:type="gramStart"/>
      <w:r w:rsidRPr="0010596A">
        <w:rPr>
          <w:rFonts w:ascii="Arial" w:hAnsi="Arial" w:cs="Arial"/>
          <w:sz w:val="20"/>
        </w:rPr>
        <w:t>5  High</w:t>
      </w:r>
      <w:proofErr w:type="gramEnd"/>
      <w:r w:rsidR="00F66096">
        <w:rPr>
          <w:rFonts w:ascii="Arial" w:hAnsi="Arial" w:cs="Arial"/>
          <w:sz w:val="20"/>
        </w:rPr>
        <w:t xml:space="preserve"> </w:t>
      </w:r>
      <w:r w:rsidRPr="0010596A">
        <w:rPr>
          <w:rFonts w:ascii="Arial" w:hAnsi="Arial" w:cs="Arial"/>
          <w:sz w:val="20"/>
        </w:rPr>
        <w:t>-</w:t>
      </w:r>
      <w:r w:rsidR="00F66096">
        <w:rPr>
          <w:rFonts w:ascii="Arial" w:hAnsi="Arial" w:cs="Arial"/>
          <w:sz w:val="20"/>
        </w:rPr>
        <w:t xml:space="preserve"> </w:t>
      </w:r>
      <w:r w:rsidRPr="0010596A">
        <w:rPr>
          <w:rFonts w:ascii="Arial" w:hAnsi="Arial" w:cs="Arial"/>
          <w:sz w:val="20"/>
        </w:rPr>
        <w:t>voltage cable</w:t>
      </w:r>
    </w:p>
    <w:p w14:paraId="113AA62B" w14:textId="77777777" w:rsidR="0010596A" w:rsidRPr="0010596A" w:rsidRDefault="0010596A" w:rsidP="009F21F9">
      <w:pPr>
        <w:tabs>
          <w:tab w:val="left" w:pos="1560"/>
        </w:tabs>
        <w:jc w:val="both"/>
        <w:rPr>
          <w:rFonts w:ascii="Arial" w:hAnsi="Arial" w:cs="Arial"/>
          <w:sz w:val="20"/>
        </w:rPr>
      </w:pPr>
      <w:r w:rsidRPr="0010596A">
        <w:rPr>
          <w:rFonts w:ascii="Arial" w:hAnsi="Arial" w:cs="Arial"/>
          <w:sz w:val="20"/>
        </w:rPr>
        <w:t>3</w:t>
      </w:r>
      <w:r w:rsidR="00F66096">
        <w:rPr>
          <w:rFonts w:ascii="Arial" w:hAnsi="Arial" w:cs="Arial"/>
          <w:sz w:val="20"/>
        </w:rPr>
        <w:t xml:space="preserve">1321210-7 Low - </w:t>
      </w:r>
      <w:r w:rsidRPr="0010596A">
        <w:rPr>
          <w:rFonts w:ascii="Arial" w:hAnsi="Arial" w:cs="Arial"/>
          <w:sz w:val="20"/>
        </w:rPr>
        <w:t>voltage cable</w:t>
      </w:r>
    </w:p>
    <w:p w14:paraId="1205830F" w14:textId="77777777" w:rsidR="0010596A" w:rsidRPr="0010596A" w:rsidRDefault="0010596A" w:rsidP="009F21F9">
      <w:pPr>
        <w:tabs>
          <w:tab w:val="left" w:pos="1560"/>
        </w:tabs>
        <w:jc w:val="both"/>
        <w:rPr>
          <w:rFonts w:ascii="Arial" w:hAnsi="Arial" w:cs="Arial"/>
          <w:sz w:val="20"/>
        </w:rPr>
      </w:pPr>
      <w:r w:rsidRPr="0010596A">
        <w:rPr>
          <w:rFonts w:ascii="Arial" w:hAnsi="Arial" w:cs="Arial"/>
          <w:sz w:val="20"/>
        </w:rPr>
        <w:t>45000000-7 Construction works</w:t>
      </w:r>
    </w:p>
    <w:p w14:paraId="78819C34" w14:textId="77777777" w:rsidR="00F66096" w:rsidRDefault="0010596A" w:rsidP="009F21F9">
      <w:pPr>
        <w:tabs>
          <w:tab w:val="left" w:pos="1560"/>
        </w:tabs>
        <w:jc w:val="both"/>
        <w:rPr>
          <w:rFonts w:ascii="Arial" w:hAnsi="Arial" w:cs="Arial"/>
          <w:sz w:val="20"/>
        </w:rPr>
      </w:pPr>
      <w:r w:rsidRPr="0010596A">
        <w:rPr>
          <w:rFonts w:ascii="Arial" w:hAnsi="Arial" w:cs="Arial"/>
          <w:sz w:val="20"/>
        </w:rPr>
        <w:t>31321000-2 Electricity power lines</w:t>
      </w:r>
    </w:p>
    <w:p w14:paraId="1F527B37" w14:textId="77777777" w:rsidR="00F66096" w:rsidRDefault="0010596A" w:rsidP="009F21F9">
      <w:pPr>
        <w:tabs>
          <w:tab w:val="left" w:pos="1560"/>
        </w:tabs>
        <w:jc w:val="both"/>
        <w:rPr>
          <w:rFonts w:ascii="Arial" w:hAnsi="Arial" w:cs="Arial"/>
          <w:sz w:val="20"/>
        </w:rPr>
      </w:pPr>
      <w:r w:rsidRPr="0010596A">
        <w:rPr>
          <w:rFonts w:ascii="Arial" w:hAnsi="Arial" w:cs="Arial"/>
          <w:sz w:val="20"/>
        </w:rPr>
        <w:t>45255400-3 Fabrication work</w:t>
      </w:r>
    </w:p>
    <w:p w14:paraId="3A4DBE6E" w14:textId="77777777" w:rsidR="00F66096" w:rsidRDefault="0010596A" w:rsidP="009F21F9">
      <w:pPr>
        <w:tabs>
          <w:tab w:val="left" w:pos="1560"/>
        </w:tabs>
        <w:jc w:val="both"/>
        <w:rPr>
          <w:rFonts w:ascii="Arial" w:hAnsi="Arial" w:cs="Arial"/>
          <w:sz w:val="20"/>
        </w:rPr>
      </w:pPr>
      <w:r w:rsidRPr="0010596A">
        <w:rPr>
          <w:rFonts w:ascii="Arial" w:hAnsi="Arial" w:cs="Arial"/>
          <w:sz w:val="20"/>
        </w:rPr>
        <w:t>71632000-7 Technical testing services</w:t>
      </w:r>
    </w:p>
    <w:p w14:paraId="538F4672" w14:textId="77777777" w:rsidR="0010596A" w:rsidRPr="0010596A" w:rsidRDefault="0010596A" w:rsidP="009F21F9">
      <w:pPr>
        <w:tabs>
          <w:tab w:val="left" w:pos="1560"/>
        </w:tabs>
        <w:jc w:val="both"/>
        <w:rPr>
          <w:rFonts w:ascii="Arial" w:hAnsi="Arial" w:cs="Arial"/>
          <w:sz w:val="20"/>
        </w:rPr>
      </w:pPr>
      <w:r w:rsidRPr="0010596A">
        <w:rPr>
          <w:rFonts w:ascii="Arial" w:hAnsi="Arial" w:cs="Arial"/>
          <w:sz w:val="20"/>
        </w:rPr>
        <w:t>80531200-7 Technical training services</w:t>
      </w:r>
    </w:p>
    <w:p w14:paraId="3D5DF7E6" w14:textId="3908E1AF" w:rsidR="00AA7BFC" w:rsidRPr="007F581E" w:rsidRDefault="009A0425" w:rsidP="007F581E">
      <w:pPr>
        <w:pStyle w:val="Formatovanieuroven2"/>
        <w:numPr>
          <w:ilvl w:val="1"/>
          <w:numId w:val="20"/>
        </w:numPr>
        <w:ind w:left="567" w:hanging="567"/>
        <w:jc w:val="both"/>
        <w:rPr>
          <w:color w:val="C00000"/>
          <w:sz w:val="20"/>
        </w:rPr>
      </w:pPr>
      <w:r w:rsidRPr="00F66096">
        <w:rPr>
          <w:b w:val="0"/>
          <w:caps w:val="0"/>
          <w:sz w:val="20"/>
        </w:rPr>
        <w:t xml:space="preserve">Detailed specification of the tender subject matter: </w:t>
      </w:r>
    </w:p>
    <w:p w14:paraId="5A431B8A" w14:textId="04CBC8D5" w:rsidR="001F6FDC" w:rsidRPr="001F6FDC" w:rsidRDefault="001F6FDC" w:rsidP="009F21F9">
      <w:pPr>
        <w:pStyle w:val="Naobsahnadpis2"/>
        <w:numPr>
          <w:ilvl w:val="0"/>
          <w:numId w:val="0"/>
        </w:numPr>
        <w:jc w:val="both"/>
        <w:rPr>
          <w:b w:val="0"/>
          <w:caps w:val="0"/>
          <w:sz w:val="20"/>
          <w:lang w:val="en-GB" w:eastAsia="en-GB" w:bidi="en-GB"/>
        </w:rPr>
      </w:pPr>
      <w:r w:rsidRPr="001F6FDC">
        <w:rPr>
          <w:b w:val="0"/>
          <w:caps w:val="0"/>
          <w:sz w:val="20"/>
          <w:lang w:val="en-GB" w:eastAsia="en-GB" w:bidi="en-GB"/>
        </w:rPr>
        <w:t xml:space="preserve">The objective of the project is the supply, construction and commissioning of a battery storage system (BESS) with an installed capacity of </w:t>
      </w:r>
      <w:r w:rsidR="00604D13">
        <w:rPr>
          <w:b w:val="0"/>
          <w:caps w:val="0"/>
          <w:sz w:val="20"/>
          <w:lang w:val="en-GB" w:eastAsia="en-GB" w:bidi="en-GB"/>
        </w:rPr>
        <w:t xml:space="preserve">minimum </w:t>
      </w:r>
      <w:r w:rsidRPr="001F6FDC">
        <w:rPr>
          <w:b w:val="0"/>
          <w:caps w:val="0"/>
          <w:sz w:val="20"/>
          <w:lang w:val="en-GB" w:eastAsia="en-GB" w:bidi="en-GB"/>
        </w:rPr>
        <w:t xml:space="preserve">89 MW in two units of 2 x 44.5 MW and a total capacity of </w:t>
      </w:r>
      <w:r w:rsidR="00604D13">
        <w:rPr>
          <w:b w:val="0"/>
          <w:caps w:val="0"/>
          <w:sz w:val="20"/>
          <w:lang w:val="en-GB" w:eastAsia="en-GB" w:bidi="en-GB"/>
        </w:rPr>
        <w:t xml:space="preserve">minimum </w:t>
      </w:r>
      <w:r w:rsidRPr="001F6FDC">
        <w:rPr>
          <w:b w:val="0"/>
          <w:caps w:val="0"/>
          <w:sz w:val="20"/>
          <w:lang w:val="en-GB" w:eastAsia="en-GB" w:bidi="en-GB"/>
        </w:rPr>
        <w:t xml:space="preserve">178 MWh, on the existing site of the Slovak </w:t>
      </w:r>
      <w:r w:rsidR="00601CCA">
        <w:rPr>
          <w:b w:val="0"/>
          <w:caps w:val="0"/>
          <w:sz w:val="20"/>
          <w:lang w:val="en-GB" w:eastAsia="en-GB" w:bidi="en-GB"/>
        </w:rPr>
        <w:t xml:space="preserve">Nuclear </w:t>
      </w:r>
      <w:r w:rsidRPr="001F6FDC">
        <w:rPr>
          <w:b w:val="0"/>
          <w:caps w:val="0"/>
          <w:sz w:val="20"/>
          <w:lang w:val="en-GB" w:eastAsia="en-GB" w:bidi="en-GB"/>
        </w:rPr>
        <w:t>Power Plants, where the capacity of the storage system must be twice the installed capacity.</w:t>
      </w:r>
    </w:p>
    <w:p w14:paraId="5B847192" w14:textId="4F15CC0F" w:rsidR="001F6FDC" w:rsidRPr="001F6FDC" w:rsidRDefault="001F6FDC" w:rsidP="009F21F9">
      <w:pPr>
        <w:pStyle w:val="Naobsahnadpis2"/>
        <w:numPr>
          <w:ilvl w:val="0"/>
          <w:numId w:val="0"/>
        </w:numPr>
        <w:jc w:val="both"/>
        <w:rPr>
          <w:b w:val="0"/>
          <w:caps w:val="0"/>
          <w:sz w:val="20"/>
          <w:lang w:val="en-GB" w:eastAsia="en-GB" w:bidi="en-GB"/>
        </w:rPr>
      </w:pPr>
      <w:r w:rsidRPr="001F6FDC">
        <w:rPr>
          <w:b w:val="0"/>
          <w:caps w:val="0"/>
          <w:sz w:val="20"/>
          <w:lang w:val="en-GB" w:eastAsia="en-GB" w:bidi="en-GB"/>
        </w:rPr>
        <w:t xml:space="preserve">The construction of the battery storage facility will be carried out on a plot of land owned by the Contracting entity, built-up area and courtyard. The parcel of approximately 8000 m2 is an irregular square with sides 97 m x 97 m, flat, with no existing buildings. Construction outside the marked area is not allowed. There is a sewer running on the northern boundary of the site at a distance of approx. 5-10m from the existing road, which must be retained. A container battery storage facility (containers, inverters, transformers, substation) will be located on the plot, while a new cable bridge of approx. 160 m is to be built, where the cable route will then be connected to the existing pipe bridge, while the cabling will be further routed for approx. 532 m to a newly built kiosk, where 2 reactors </w:t>
      </w:r>
      <w:r w:rsidR="00437C3B">
        <w:rPr>
          <w:b w:val="0"/>
          <w:caps w:val="0"/>
          <w:sz w:val="20"/>
          <w:lang w:val="en-GB" w:eastAsia="en-GB" w:bidi="en-GB"/>
        </w:rPr>
        <w:t xml:space="preserve">are </w:t>
      </w:r>
      <w:r w:rsidRPr="001F6FDC">
        <w:rPr>
          <w:b w:val="0"/>
          <w:caps w:val="0"/>
          <w:sz w:val="20"/>
          <w:lang w:val="en-GB" w:eastAsia="en-GB" w:bidi="en-GB"/>
        </w:rPr>
        <w:t xml:space="preserve">located. The total cable length between the substation and the kiosk with the reactors is estimated at approx. 692 m. From </w:t>
      </w:r>
      <w:r w:rsidRPr="001F6FDC">
        <w:rPr>
          <w:b w:val="0"/>
          <w:caps w:val="0"/>
          <w:sz w:val="20"/>
          <w:lang w:val="en-GB" w:eastAsia="en-GB" w:bidi="en-GB"/>
        </w:rPr>
        <w:lastRenderedPageBreak/>
        <w:t>the kiosk, the power of each BESS unit will be fed through encapsulated conductors to two existing transformers, which are at a distance of 50 m and 103 m respectively from the future kiosk. The power of the BESS will thus be fed to the SEPS via two existing transformers. The project includes the redesign of the protection of the existing transformers.</w:t>
      </w:r>
    </w:p>
    <w:p w14:paraId="0305D239" w14:textId="2BADAAEB" w:rsidR="001E5631" w:rsidRDefault="001E5631" w:rsidP="009F21F9">
      <w:pPr>
        <w:pStyle w:val="Zarkazkladnhotextu2"/>
        <w:keepNext/>
        <w:widowControl w:val="0"/>
        <w:tabs>
          <w:tab w:val="right" w:leader="dot" w:pos="10080"/>
        </w:tabs>
        <w:spacing w:before="120"/>
        <w:ind w:left="0"/>
        <w:rPr>
          <w:rFonts w:ascii="Arial" w:hAnsi="Arial" w:cs="Arial"/>
          <w:sz w:val="20"/>
        </w:rPr>
      </w:pPr>
      <w:r w:rsidRPr="00B31C9F">
        <w:rPr>
          <w:rFonts w:ascii="Arial" w:hAnsi="Arial" w:cs="Arial"/>
          <w:sz w:val="20"/>
        </w:rPr>
        <w:t xml:space="preserve">The subject </w:t>
      </w:r>
      <w:r w:rsidRPr="00F66096">
        <w:rPr>
          <w:rFonts w:ascii="Arial" w:hAnsi="Arial" w:cs="Arial"/>
          <w:sz w:val="20"/>
        </w:rPr>
        <w:t xml:space="preserve">matter of </w:t>
      </w:r>
      <w:r w:rsidRPr="00F66096">
        <w:rPr>
          <w:rFonts w:ascii="Arial" w:hAnsi="Arial" w:cs="Arial"/>
          <w:sz w:val="20"/>
          <w:szCs w:val="20"/>
        </w:rPr>
        <w:t>procurement</w:t>
      </w:r>
      <w:r w:rsidRPr="00F66096">
        <w:rPr>
          <w:rFonts w:ascii="Arial" w:hAnsi="Arial" w:cs="Arial"/>
          <w:sz w:val="20"/>
        </w:rPr>
        <w:t xml:space="preserve"> in this tender </w:t>
      </w:r>
      <w:r w:rsidRPr="00B31C9F">
        <w:rPr>
          <w:rFonts w:ascii="Arial" w:hAnsi="Arial" w:cs="Arial"/>
          <w:sz w:val="20"/>
        </w:rPr>
        <w:t xml:space="preserve">is procured as a single item and it cannot be divided into parts. </w:t>
      </w:r>
    </w:p>
    <w:p w14:paraId="71C3AE72" w14:textId="77777777" w:rsidR="005145FF" w:rsidRPr="00B31C9F" w:rsidRDefault="005145FF" w:rsidP="009F21F9">
      <w:pPr>
        <w:pStyle w:val="Zarkazkladnhotextu2"/>
        <w:keepNext/>
        <w:widowControl w:val="0"/>
        <w:tabs>
          <w:tab w:val="right" w:leader="dot" w:pos="10080"/>
        </w:tabs>
        <w:spacing w:before="120"/>
        <w:ind w:left="540"/>
        <w:rPr>
          <w:rFonts w:ascii="Arial" w:hAnsi="Arial" w:cs="Arial"/>
          <w:sz w:val="20"/>
          <w:szCs w:val="20"/>
        </w:rPr>
      </w:pPr>
    </w:p>
    <w:p w14:paraId="7B083DFA" w14:textId="77777777" w:rsidR="009A0425" w:rsidRPr="009F21F9" w:rsidRDefault="009A0425" w:rsidP="009F21F9">
      <w:pPr>
        <w:pStyle w:val="Naobsahnadpis2"/>
        <w:spacing w:before="0" w:after="0"/>
        <w:ind w:left="567" w:hanging="567"/>
        <w:jc w:val="both"/>
        <w:rPr>
          <w:caps w:val="0"/>
        </w:rPr>
      </w:pPr>
      <w:bookmarkStart w:id="29" w:name="_Toc257902720"/>
      <w:bookmarkStart w:id="30" w:name="_Toc309991795"/>
      <w:bookmarkStart w:id="31" w:name="_Toc447215226"/>
      <w:bookmarkStart w:id="32" w:name="_Toc310239095"/>
      <w:bookmarkStart w:id="33" w:name="_Toc455590527"/>
      <w:bookmarkStart w:id="34" w:name="_Toc100146464"/>
      <w:r w:rsidRPr="009F21F9">
        <w:rPr>
          <w:caps w:val="0"/>
        </w:rPr>
        <w:t>Alternative solution</w:t>
      </w:r>
      <w:bookmarkEnd w:id="29"/>
      <w:bookmarkEnd w:id="30"/>
      <w:bookmarkEnd w:id="31"/>
      <w:bookmarkEnd w:id="32"/>
      <w:bookmarkEnd w:id="33"/>
      <w:bookmarkEnd w:id="34"/>
    </w:p>
    <w:p w14:paraId="063E95B0" w14:textId="77777777" w:rsidR="00B0668A" w:rsidRPr="00906939" w:rsidRDefault="009A0425" w:rsidP="009F21F9">
      <w:pPr>
        <w:pStyle w:val="tltlNadpis2Arial14ptNiejeTunVetkypsmenvek"/>
        <w:widowControl w:val="0"/>
        <w:jc w:val="both"/>
        <w:rPr>
          <w:rFonts w:cs="Arial"/>
          <w:color w:val="4F81BD" w:themeColor="accent1"/>
          <w:sz w:val="20"/>
        </w:rPr>
      </w:pPr>
      <w:r w:rsidRPr="00730477">
        <w:rPr>
          <w:rFonts w:cs="Arial"/>
          <w:b w:val="0"/>
          <w:caps w:val="0"/>
          <w:sz w:val="20"/>
        </w:rPr>
        <w:t>Tenderers shall not be granted the opportunity to submit an alternative solution. If an alternative solution is included in a bid, such alternative solution shall not be included in evaluation and it shall be treated as if it had not been submitted.</w:t>
      </w:r>
      <w:r w:rsidR="003175D5" w:rsidRPr="00730477">
        <w:rPr>
          <w:rFonts w:cs="Arial"/>
          <w:sz w:val="20"/>
        </w:rPr>
        <w:t xml:space="preserve"> </w:t>
      </w:r>
    </w:p>
    <w:p w14:paraId="2A0129C6" w14:textId="2D2CBFB9" w:rsidR="002F2DB6" w:rsidRPr="009F21F9" w:rsidRDefault="002F2DB6" w:rsidP="009F21F9">
      <w:pPr>
        <w:pStyle w:val="Naobsahnadpis2"/>
        <w:spacing w:before="0" w:after="0"/>
        <w:ind w:left="567" w:hanging="567"/>
        <w:jc w:val="both"/>
        <w:rPr>
          <w:caps w:val="0"/>
        </w:rPr>
      </w:pPr>
      <w:bookmarkStart w:id="35" w:name="_Toc36828713"/>
      <w:bookmarkStart w:id="36" w:name="_Toc89090583"/>
      <w:bookmarkStart w:id="37" w:name="_Ref89431291"/>
      <w:bookmarkStart w:id="38" w:name="_Toc89681708"/>
      <w:bookmarkStart w:id="39" w:name="_Toc100146465"/>
      <w:bookmarkStart w:id="40" w:name="_Toc520670630"/>
      <w:bookmarkStart w:id="41" w:name="_Toc514225735"/>
      <w:bookmarkStart w:id="42" w:name="_Toc520670629"/>
      <w:r w:rsidRPr="009F21F9">
        <w:rPr>
          <w:caps w:val="0"/>
        </w:rPr>
        <w:t>Social aspects of tender</w:t>
      </w:r>
      <w:bookmarkEnd w:id="35"/>
      <w:bookmarkEnd w:id="36"/>
      <w:bookmarkEnd w:id="37"/>
      <w:bookmarkEnd w:id="38"/>
      <w:r w:rsidR="009F21F9">
        <w:rPr>
          <w:caps w:val="0"/>
        </w:rPr>
        <w:t xml:space="preserve"> </w:t>
      </w:r>
      <w:r w:rsidRPr="009F21F9">
        <w:rPr>
          <w:caps w:val="0"/>
        </w:rPr>
        <w:t>/</w:t>
      </w:r>
      <w:r w:rsidR="009F21F9">
        <w:rPr>
          <w:caps w:val="0"/>
        </w:rPr>
        <w:t xml:space="preserve"> environmental</w:t>
      </w:r>
      <w:r w:rsidRPr="009F21F9">
        <w:rPr>
          <w:caps w:val="0"/>
        </w:rPr>
        <w:t xml:space="preserve"> </w:t>
      </w:r>
      <w:bookmarkEnd w:id="39"/>
      <w:r w:rsidR="009F21F9">
        <w:rPr>
          <w:caps w:val="0"/>
        </w:rPr>
        <w:t>considerations</w:t>
      </w:r>
    </w:p>
    <w:p w14:paraId="368039A1" w14:textId="2531D8D9" w:rsidR="002F2DB6" w:rsidRDefault="002F2DB6" w:rsidP="00F327A4">
      <w:pPr>
        <w:jc w:val="both"/>
        <w:rPr>
          <w:rFonts w:ascii="Arial" w:hAnsi="Arial" w:cs="Arial"/>
          <w:sz w:val="20"/>
          <w:szCs w:val="20"/>
        </w:rPr>
      </w:pPr>
      <w:bookmarkStart w:id="43" w:name="_Toc89090587"/>
      <w:r w:rsidRPr="00F26CB3">
        <w:rPr>
          <w:rFonts w:ascii="Arial" w:hAnsi="Arial" w:cs="Arial"/>
          <w:sz w:val="20"/>
          <w:szCs w:val="20"/>
        </w:rPr>
        <w:t xml:space="preserve">In this public procurement procedure, the </w:t>
      </w:r>
      <w:r w:rsidR="004015AE">
        <w:rPr>
          <w:rFonts w:ascii="Arial" w:hAnsi="Arial" w:cs="Arial"/>
          <w:sz w:val="20"/>
          <w:szCs w:val="20"/>
        </w:rPr>
        <w:t>C</w:t>
      </w:r>
      <w:r w:rsidRPr="00F26CB3">
        <w:rPr>
          <w:rFonts w:ascii="Arial" w:hAnsi="Arial" w:cs="Arial"/>
          <w:sz w:val="20"/>
          <w:szCs w:val="20"/>
        </w:rPr>
        <w:t>ontracting entity will not consider environmental considerations.</w:t>
      </w:r>
      <w:bookmarkEnd w:id="43"/>
    </w:p>
    <w:p w14:paraId="7BC1AECC" w14:textId="77777777" w:rsidR="00F327A4" w:rsidRPr="00F327A4" w:rsidRDefault="00F327A4" w:rsidP="00F327A4">
      <w:pPr>
        <w:jc w:val="both"/>
        <w:rPr>
          <w:rFonts w:ascii="Arial" w:hAnsi="Arial" w:cs="Arial"/>
          <w:sz w:val="20"/>
          <w:szCs w:val="20"/>
        </w:rPr>
      </w:pPr>
    </w:p>
    <w:p w14:paraId="702F94E0" w14:textId="29F38956" w:rsidR="003E6192" w:rsidRPr="009F21F9" w:rsidRDefault="009F21F9" w:rsidP="009F21F9">
      <w:pPr>
        <w:pStyle w:val="Naobsahnadpis2"/>
        <w:spacing w:before="0" w:after="0"/>
        <w:ind w:left="567" w:hanging="567"/>
        <w:jc w:val="both"/>
        <w:rPr>
          <w:caps w:val="0"/>
        </w:rPr>
      </w:pPr>
      <w:bookmarkStart w:id="44" w:name="_Toc100146466"/>
      <w:r>
        <w:rPr>
          <w:caps w:val="0"/>
        </w:rPr>
        <w:t>B</w:t>
      </w:r>
      <w:r w:rsidR="003E6192" w:rsidRPr="009F21F9">
        <w:rPr>
          <w:caps w:val="0"/>
        </w:rPr>
        <w:t>asic steps of the public procurement procedure</w:t>
      </w:r>
      <w:bookmarkEnd w:id="44"/>
      <w:r w:rsidR="003E6192" w:rsidRPr="009F21F9">
        <w:rPr>
          <w:caps w:val="0"/>
        </w:rPr>
        <w:t xml:space="preserve"> </w:t>
      </w:r>
    </w:p>
    <w:p w14:paraId="6C6F48D6" w14:textId="77777777" w:rsidR="003E6192" w:rsidRPr="00794C92" w:rsidRDefault="003E6192" w:rsidP="009F21F9">
      <w:pPr>
        <w:pStyle w:val="tlFormatovanieuroven3"/>
        <w:jc w:val="both"/>
        <w:rPr>
          <w:b w:val="0"/>
          <w:caps w:val="0"/>
        </w:rPr>
      </w:pPr>
      <w:bookmarkStart w:id="45" w:name="_Toc520670631"/>
      <w:bookmarkEnd w:id="40"/>
      <w:bookmarkEnd w:id="41"/>
      <w:bookmarkEnd w:id="42"/>
      <w:r w:rsidRPr="00794C92">
        <w:rPr>
          <w:b w:val="0"/>
          <w:caps w:val="0"/>
        </w:rPr>
        <w:t>The public procurement procedure shall take place in the form of the following consecutive steps:</w:t>
      </w:r>
    </w:p>
    <w:p w14:paraId="044A3680" w14:textId="77777777" w:rsidR="00B8544A" w:rsidRPr="00DF7882" w:rsidRDefault="00B8544A" w:rsidP="00183DB3">
      <w:pPr>
        <w:pStyle w:val="Formatovanieuroven2"/>
        <w:numPr>
          <w:ilvl w:val="2"/>
          <w:numId w:val="20"/>
        </w:numPr>
        <w:ind w:left="567" w:hanging="567"/>
        <w:jc w:val="both"/>
        <w:rPr>
          <w:b w:val="0"/>
          <w:bCs/>
          <w:caps w:val="0"/>
          <w:sz w:val="20"/>
          <w:szCs w:val="24"/>
        </w:rPr>
      </w:pPr>
      <w:r w:rsidRPr="00DF7882">
        <w:rPr>
          <w:b w:val="0"/>
          <w:bCs/>
          <w:caps w:val="0"/>
          <w:sz w:val="20"/>
          <w:szCs w:val="24"/>
        </w:rPr>
        <w:t>Provision of Confidential Information</w:t>
      </w:r>
    </w:p>
    <w:p w14:paraId="2E19909C" w14:textId="505A3E99" w:rsidR="00B8544A" w:rsidRDefault="00CB67BB" w:rsidP="00DF7882">
      <w:pPr>
        <w:pStyle w:val="tltlNadpis2Arial14ptNiejeTucnVetkypsmenvelk"/>
        <w:widowControl w:val="0"/>
        <w:jc w:val="both"/>
        <w:rPr>
          <w:rFonts w:cs="Arial"/>
          <w:b w:val="0"/>
          <w:caps w:val="0"/>
          <w:sz w:val="20"/>
          <w:szCs w:val="24"/>
        </w:rPr>
      </w:pPr>
      <w:r w:rsidRPr="00B31C9F">
        <w:rPr>
          <w:rFonts w:cs="Arial"/>
          <w:b w:val="0"/>
          <w:caps w:val="0"/>
          <w:sz w:val="20"/>
          <w:szCs w:val="24"/>
        </w:rPr>
        <w:t xml:space="preserve">All information for candidates necessary for submitting an </w:t>
      </w:r>
      <w:r w:rsidR="00437C3B">
        <w:rPr>
          <w:rFonts w:cs="Arial"/>
          <w:b w:val="0"/>
          <w:caps w:val="0"/>
          <w:sz w:val="20"/>
          <w:szCs w:val="24"/>
        </w:rPr>
        <w:t>request</w:t>
      </w:r>
      <w:r w:rsidRPr="00B31C9F">
        <w:rPr>
          <w:rFonts w:cs="Arial"/>
          <w:b w:val="0"/>
          <w:caps w:val="0"/>
          <w:sz w:val="20"/>
          <w:szCs w:val="24"/>
        </w:rPr>
        <w:t xml:space="preserve"> for participation (except confidential information), and information for proving satisfaction of participation conditions as set out by the Contracting Entity in this negotiated procedure with publication is given in the notice used as an invitation to tender (hereinafter referred to as the “</w:t>
      </w:r>
      <w:r w:rsidRPr="00B31C9F">
        <w:rPr>
          <w:rFonts w:cs="Arial"/>
          <w:bCs/>
          <w:caps w:val="0"/>
          <w:sz w:val="20"/>
          <w:szCs w:val="24"/>
        </w:rPr>
        <w:t>Notice</w:t>
      </w:r>
      <w:r w:rsidRPr="00B31C9F">
        <w:rPr>
          <w:rFonts w:cs="Arial"/>
          <w:b w:val="0"/>
          <w:caps w:val="0"/>
          <w:sz w:val="20"/>
          <w:szCs w:val="24"/>
        </w:rPr>
        <w:t xml:space="preserve">”) (including the form, content, and manner of submitting an </w:t>
      </w:r>
      <w:r w:rsidR="00437C3B">
        <w:rPr>
          <w:rFonts w:cs="Arial"/>
          <w:b w:val="0"/>
          <w:caps w:val="0"/>
          <w:sz w:val="20"/>
          <w:szCs w:val="24"/>
        </w:rPr>
        <w:t>request</w:t>
      </w:r>
      <w:r w:rsidR="00437C3B" w:rsidRPr="00B31C9F">
        <w:rPr>
          <w:rFonts w:cs="Arial"/>
          <w:b w:val="0"/>
          <w:caps w:val="0"/>
          <w:sz w:val="20"/>
          <w:szCs w:val="24"/>
        </w:rPr>
        <w:t xml:space="preserve"> </w:t>
      </w:r>
      <w:r w:rsidRPr="00B31C9F">
        <w:rPr>
          <w:rFonts w:cs="Arial"/>
          <w:b w:val="0"/>
          <w:caps w:val="0"/>
          <w:sz w:val="20"/>
          <w:szCs w:val="24"/>
        </w:rPr>
        <w:t xml:space="preserve">for participation, and the place and deadline for submission). Confidential information shall be provided on the basis of a concluded </w:t>
      </w:r>
      <w:r w:rsidR="00E52BD5" w:rsidRPr="00B31C9F">
        <w:rPr>
          <w:rFonts w:cs="Arial"/>
          <w:b w:val="0"/>
          <w:caps w:val="0"/>
          <w:sz w:val="20"/>
          <w:szCs w:val="24"/>
        </w:rPr>
        <w:t>Confidentiality Agreement</w:t>
      </w:r>
      <w:r w:rsidRPr="00B31C9F">
        <w:rPr>
          <w:rFonts w:cs="Arial"/>
          <w:b w:val="0"/>
          <w:caps w:val="0"/>
          <w:sz w:val="20"/>
          <w:szCs w:val="24"/>
        </w:rPr>
        <w:t xml:space="preserve"> in the manner set out in Article 12 of these tender documents</w:t>
      </w:r>
      <w:r w:rsidR="00B8544A" w:rsidRPr="00B31C9F">
        <w:rPr>
          <w:rFonts w:cs="Arial"/>
          <w:b w:val="0"/>
          <w:caps w:val="0"/>
          <w:sz w:val="20"/>
          <w:szCs w:val="24"/>
        </w:rPr>
        <w:t>.</w:t>
      </w:r>
    </w:p>
    <w:p w14:paraId="59EB6DE4" w14:textId="77777777" w:rsidR="00C5537F" w:rsidRPr="00DF7882" w:rsidRDefault="00C5537F" w:rsidP="00183DB3">
      <w:pPr>
        <w:pStyle w:val="Formatovanieuroven2"/>
        <w:numPr>
          <w:ilvl w:val="2"/>
          <w:numId w:val="20"/>
        </w:numPr>
        <w:ind w:left="567" w:hanging="567"/>
        <w:jc w:val="both"/>
        <w:rPr>
          <w:b w:val="0"/>
          <w:bCs/>
          <w:caps w:val="0"/>
          <w:sz w:val="20"/>
          <w:szCs w:val="24"/>
        </w:rPr>
      </w:pPr>
      <w:bookmarkStart w:id="46" w:name="_Toc520670633"/>
      <w:bookmarkStart w:id="47" w:name="_Toc520670632"/>
      <w:bookmarkEnd w:id="45"/>
      <w:r w:rsidRPr="00DF7882">
        <w:rPr>
          <w:b w:val="0"/>
          <w:bCs/>
          <w:caps w:val="0"/>
          <w:sz w:val="20"/>
          <w:szCs w:val="24"/>
        </w:rPr>
        <w:t>Submission of requests for tender participation and evaluation of satisfaction of the conditions of participation</w:t>
      </w:r>
    </w:p>
    <w:p w14:paraId="37E3987F" w14:textId="77777777" w:rsidR="00C5537F" w:rsidRPr="00906939" w:rsidRDefault="00C5537F" w:rsidP="00DF7882">
      <w:pPr>
        <w:pStyle w:val="tltlNadpis2Arial14ptNiejeTucnVetkypsmenvelk"/>
        <w:widowControl w:val="0"/>
        <w:jc w:val="both"/>
        <w:rPr>
          <w:rFonts w:cs="Arial"/>
          <w:b w:val="0"/>
          <w:caps w:val="0"/>
          <w:szCs w:val="24"/>
        </w:rPr>
      </w:pPr>
      <w:bookmarkStart w:id="48" w:name="_Toc520670634"/>
      <w:bookmarkEnd w:id="46"/>
      <w:bookmarkEnd w:id="47"/>
      <w:r w:rsidRPr="001917F9">
        <w:rPr>
          <w:rFonts w:cs="Arial"/>
          <w:b w:val="0"/>
          <w:caps w:val="0"/>
          <w:sz w:val="20"/>
          <w:szCs w:val="24"/>
        </w:rPr>
        <w:t xml:space="preserve">The participation conditions shall be evaluated in </w:t>
      </w:r>
      <w:r w:rsidR="009E6BE5" w:rsidRPr="001917F9">
        <w:rPr>
          <w:rFonts w:cs="Arial"/>
          <w:b w:val="0"/>
          <w:caps w:val="0"/>
          <w:sz w:val="20"/>
          <w:szCs w:val="24"/>
        </w:rPr>
        <w:t>accordance</w:t>
      </w:r>
      <w:r w:rsidRPr="00906939">
        <w:rPr>
          <w:rFonts w:cs="Arial"/>
          <w:b w:val="0"/>
          <w:caps w:val="0"/>
          <w:sz w:val="20"/>
          <w:szCs w:val="24"/>
        </w:rPr>
        <w:t xml:space="preserve"> with Section 40 </w:t>
      </w:r>
      <w:r w:rsidRPr="00906939">
        <w:rPr>
          <w:rFonts w:cs="Arial"/>
          <w:b w:val="0"/>
          <w:i/>
          <w:caps w:val="0"/>
          <w:sz w:val="20"/>
          <w:szCs w:val="24"/>
        </w:rPr>
        <w:t xml:space="preserve">et seq. </w:t>
      </w:r>
      <w:r w:rsidRPr="00906939">
        <w:rPr>
          <w:rFonts w:cs="Arial"/>
          <w:b w:val="0"/>
          <w:caps w:val="0"/>
          <w:sz w:val="20"/>
          <w:szCs w:val="24"/>
        </w:rPr>
        <w:t>of the</w:t>
      </w:r>
      <w:r w:rsidR="00615BA5" w:rsidRPr="00906939">
        <w:rPr>
          <w:rFonts w:cs="Arial"/>
          <w:b w:val="0"/>
          <w:caps w:val="0"/>
          <w:snapToGrid/>
          <w:sz w:val="20"/>
          <w:szCs w:val="24"/>
          <w:lang w:bidi="en-GB"/>
        </w:rPr>
        <w:t xml:space="preserve"> </w:t>
      </w:r>
      <w:r w:rsidR="00615BA5" w:rsidRPr="00906939">
        <w:rPr>
          <w:rFonts w:cs="Arial"/>
          <w:b w:val="0"/>
          <w:caps w:val="0"/>
          <w:sz w:val="20"/>
          <w:szCs w:val="24"/>
          <w:lang w:bidi="en-GB"/>
        </w:rPr>
        <w:t>Public Procurement</w:t>
      </w:r>
      <w:r w:rsidRPr="00906939">
        <w:rPr>
          <w:rFonts w:cs="Arial"/>
          <w:b w:val="0"/>
          <w:caps w:val="0"/>
          <w:sz w:val="20"/>
          <w:szCs w:val="24"/>
        </w:rPr>
        <w:t xml:space="preserve"> Act.</w:t>
      </w:r>
    </w:p>
    <w:bookmarkEnd w:id="48"/>
    <w:p w14:paraId="315E23B8" w14:textId="77777777" w:rsidR="00CD3489" w:rsidRPr="00DF7882" w:rsidRDefault="00CD3489" w:rsidP="00183DB3">
      <w:pPr>
        <w:pStyle w:val="Formatovanieuroven2"/>
        <w:numPr>
          <w:ilvl w:val="2"/>
          <w:numId w:val="20"/>
        </w:numPr>
        <w:ind w:left="567" w:hanging="567"/>
        <w:jc w:val="both"/>
        <w:rPr>
          <w:b w:val="0"/>
          <w:bCs/>
          <w:caps w:val="0"/>
          <w:sz w:val="20"/>
          <w:szCs w:val="24"/>
        </w:rPr>
      </w:pPr>
      <w:r w:rsidRPr="00DF7882">
        <w:rPr>
          <w:b w:val="0"/>
          <w:bCs/>
          <w:caps w:val="0"/>
          <w:sz w:val="20"/>
          <w:szCs w:val="24"/>
        </w:rPr>
        <w:t>Invitation to submit basic bids sent to the Candidates who have satisfied the participation conditions set out by the Contracting Entity</w:t>
      </w:r>
    </w:p>
    <w:p w14:paraId="038D0CAF" w14:textId="77777777" w:rsidR="00CD3489" w:rsidRPr="00B31C9F" w:rsidRDefault="00CD3489" w:rsidP="00DF7882">
      <w:pPr>
        <w:pStyle w:val="tltlNadpis2Arial14ptNiejeTucnVetkypsmenvelk"/>
        <w:widowControl w:val="0"/>
        <w:jc w:val="both"/>
        <w:rPr>
          <w:rFonts w:cs="Arial"/>
          <w:szCs w:val="24"/>
        </w:rPr>
      </w:pPr>
      <w:bookmarkStart w:id="49" w:name="_Toc520670637"/>
      <w:r w:rsidRPr="00B31C9F">
        <w:rPr>
          <w:rFonts w:cs="Arial"/>
          <w:b w:val="0"/>
          <w:caps w:val="0"/>
          <w:sz w:val="20"/>
          <w:szCs w:val="24"/>
        </w:rPr>
        <w:t xml:space="preserve">Given the particular features of the negotiated </w:t>
      </w:r>
      <w:r w:rsidR="00236ED0" w:rsidRPr="00B31C9F">
        <w:rPr>
          <w:rFonts w:cs="Arial"/>
          <w:b w:val="0"/>
          <w:caps w:val="0"/>
          <w:sz w:val="20"/>
          <w:szCs w:val="24"/>
        </w:rPr>
        <w:t xml:space="preserve">procedure with publication </w:t>
      </w:r>
      <w:r w:rsidRPr="00B31C9F">
        <w:rPr>
          <w:rFonts w:cs="Arial"/>
          <w:b w:val="0"/>
          <w:caps w:val="0"/>
          <w:sz w:val="20"/>
          <w:szCs w:val="24"/>
        </w:rPr>
        <w:t xml:space="preserve">ensuing from the Act, these Tender Documents govern the public procurement process. </w:t>
      </w:r>
    </w:p>
    <w:p w14:paraId="552C49F3" w14:textId="7DDD2565" w:rsidR="00CD3489" w:rsidRPr="001917F9" w:rsidRDefault="00CD3489" w:rsidP="00DF7882">
      <w:pPr>
        <w:pStyle w:val="tltlNadpis2Arial14ptNiejeTucnVetkypsmenvelk"/>
        <w:widowControl w:val="0"/>
        <w:jc w:val="both"/>
        <w:rPr>
          <w:rFonts w:cs="Arial"/>
          <w:sz w:val="20"/>
          <w:szCs w:val="24"/>
        </w:rPr>
      </w:pPr>
      <w:bookmarkStart w:id="50" w:name="_Toc520670638"/>
      <w:bookmarkEnd w:id="49"/>
      <w:r w:rsidRPr="00B31C9F">
        <w:rPr>
          <w:rFonts w:cs="Arial"/>
          <w:b w:val="0"/>
          <w:caps w:val="0"/>
          <w:sz w:val="20"/>
          <w:szCs w:val="24"/>
        </w:rPr>
        <w:t xml:space="preserve">The conditions concerning the form, content and manner of submitting the basic bids are given in particular in </w:t>
      </w:r>
      <w:r w:rsidR="002368FF">
        <w:rPr>
          <w:rFonts w:cs="Arial"/>
          <w:b w:val="0"/>
          <w:caps w:val="0"/>
          <w:sz w:val="20"/>
          <w:szCs w:val="24"/>
        </w:rPr>
        <w:t>Articles</w:t>
      </w:r>
      <w:r w:rsidRPr="00B31C9F">
        <w:rPr>
          <w:rFonts w:cs="Arial"/>
          <w:b w:val="0"/>
          <w:caps w:val="0"/>
          <w:sz w:val="20"/>
          <w:szCs w:val="24"/>
        </w:rPr>
        <w:t xml:space="preserve"> </w:t>
      </w:r>
      <w:r w:rsidR="00A9577F" w:rsidRPr="001917F9">
        <w:rPr>
          <w:rFonts w:cs="Arial"/>
          <w:b w:val="0"/>
          <w:caps w:val="0"/>
          <w:sz w:val="20"/>
          <w:szCs w:val="24"/>
        </w:rPr>
        <w:fldChar w:fldCharType="begin"/>
      </w:r>
      <w:r w:rsidR="00A9577F" w:rsidRPr="00906939">
        <w:rPr>
          <w:rFonts w:cs="Arial"/>
          <w:b w:val="0"/>
          <w:caps w:val="0"/>
          <w:sz w:val="20"/>
          <w:szCs w:val="24"/>
        </w:rPr>
        <w:instrText xml:space="preserve"> REF _Ref13478603 \r \h </w:instrText>
      </w:r>
      <w:r w:rsidR="00632966" w:rsidRPr="00906939">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14</w:t>
      </w:r>
      <w:r w:rsidR="00A9577F" w:rsidRPr="001917F9">
        <w:rPr>
          <w:rFonts w:cs="Arial"/>
          <w:b w:val="0"/>
          <w:caps w:val="0"/>
          <w:sz w:val="20"/>
          <w:szCs w:val="24"/>
        </w:rPr>
        <w:fldChar w:fldCharType="end"/>
      </w:r>
      <w:r w:rsidR="00A9577F" w:rsidRPr="00632966">
        <w:rPr>
          <w:rFonts w:cs="Arial"/>
          <w:b w:val="0"/>
          <w:caps w:val="0"/>
          <w:sz w:val="20"/>
          <w:szCs w:val="24"/>
        </w:rPr>
        <w:t>-</w:t>
      </w:r>
      <w:r w:rsidR="001F76C9">
        <w:rPr>
          <w:rFonts w:cs="Arial"/>
          <w:b w:val="0"/>
          <w:caps w:val="0"/>
          <w:sz w:val="20"/>
          <w:szCs w:val="24"/>
        </w:rPr>
        <w:fldChar w:fldCharType="begin"/>
      </w:r>
      <w:r w:rsidR="001F76C9">
        <w:rPr>
          <w:rFonts w:cs="Arial"/>
          <w:b w:val="0"/>
          <w:caps w:val="0"/>
          <w:sz w:val="20"/>
          <w:szCs w:val="24"/>
        </w:rPr>
        <w:instrText xml:space="preserve"> REF _Ref100131138 \r \h </w:instrText>
      </w:r>
      <w:r w:rsidR="00163761">
        <w:rPr>
          <w:rFonts w:cs="Arial"/>
          <w:b w:val="0"/>
          <w:caps w:val="0"/>
          <w:sz w:val="20"/>
          <w:szCs w:val="24"/>
        </w:rPr>
        <w:instrText xml:space="preserve"> \* MERGEFORMAT </w:instrText>
      </w:r>
      <w:r w:rsidR="001F76C9">
        <w:rPr>
          <w:rFonts w:cs="Arial"/>
          <w:b w:val="0"/>
          <w:caps w:val="0"/>
          <w:sz w:val="20"/>
          <w:szCs w:val="24"/>
        </w:rPr>
      </w:r>
      <w:r w:rsidR="001F76C9">
        <w:rPr>
          <w:rFonts w:cs="Arial"/>
          <w:b w:val="0"/>
          <w:caps w:val="0"/>
          <w:sz w:val="20"/>
          <w:szCs w:val="24"/>
        </w:rPr>
        <w:fldChar w:fldCharType="separate"/>
      </w:r>
      <w:r w:rsidR="00096179">
        <w:rPr>
          <w:rFonts w:cs="Arial"/>
          <w:b w:val="0"/>
          <w:caps w:val="0"/>
          <w:sz w:val="20"/>
          <w:szCs w:val="24"/>
        </w:rPr>
        <w:t>15</w:t>
      </w:r>
      <w:r w:rsidR="001F76C9">
        <w:rPr>
          <w:rFonts w:cs="Arial"/>
          <w:b w:val="0"/>
          <w:caps w:val="0"/>
          <w:sz w:val="20"/>
          <w:szCs w:val="24"/>
        </w:rPr>
        <w:fldChar w:fldCharType="end"/>
      </w:r>
      <w:r w:rsidRPr="001917F9">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_Ref13478631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19</w:t>
      </w:r>
      <w:r w:rsidR="00A9577F" w:rsidRPr="001917F9">
        <w:rPr>
          <w:rFonts w:cs="Arial"/>
          <w:b w:val="0"/>
          <w:caps w:val="0"/>
          <w:sz w:val="20"/>
          <w:szCs w:val="24"/>
        </w:rPr>
        <w:fldChar w:fldCharType="end"/>
      </w:r>
      <w:r w:rsidRPr="00632966">
        <w:rPr>
          <w:rFonts w:cs="Arial"/>
          <w:b w:val="0"/>
          <w:caps w:val="0"/>
          <w:sz w:val="20"/>
          <w:szCs w:val="24"/>
        </w:rPr>
        <w:t>-</w:t>
      </w:r>
      <w:r w:rsidR="001F76C9">
        <w:rPr>
          <w:rFonts w:cs="Arial"/>
          <w:b w:val="0"/>
          <w:caps w:val="0"/>
          <w:sz w:val="20"/>
          <w:szCs w:val="24"/>
        </w:rPr>
        <w:fldChar w:fldCharType="begin"/>
      </w:r>
      <w:r w:rsidR="001F76C9">
        <w:rPr>
          <w:rFonts w:cs="Arial"/>
          <w:b w:val="0"/>
          <w:caps w:val="0"/>
          <w:sz w:val="20"/>
          <w:szCs w:val="24"/>
        </w:rPr>
        <w:instrText xml:space="preserve"> REF _Ref100131112 \r \h </w:instrText>
      </w:r>
      <w:r w:rsidR="00163761">
        <w:rPr>
          <w:rFonts w:cs="Arial"/>
          <w:b w:val="0"/>
          <w:caps w:val="0"/>
          <w:sz w:val="20"/>
          <w:szCs w:val="24"/>
        </w:rPr>
        <w:instrText xml:space="preserve"> \* MERGEFORMAT </w:instrText>
      </w:r>
      <w:r w:rsidR="001F76C9">
        <w:rPr>
          <w:rFonts w:cs="Arial"/>
          <w:b w:val="0"/>
          <w:caps w:val="0"/>
          <w:sz w:val="20"/>
          <w:szCs w:val="24"/>
        </w:rPr>
      </w:r>
      <w:r w:rsidR="001F76C9">
        <w:rPr>
          <w:rFonts w:cs="Arial"/>
          <w:b w:val="0"/>
          <w:caps w:val="0"/>
          <w:sz w:val="20"/>
          <w:szCs w:val="24"/>
        </w:rPr>
        <w:fldChar w:fldCharType="separate"/>
      </w:r>
      <w:r w:rsidR="00096179">
        <w:rPr>
          <w:rFonts w:cs="Arial"/>
          <w:b w:val="0"/>
          <w:caps w:val="0"/>
          <w:sz w:val="20"/>
          <w:szCs w:val="24"/>
        </w:rPr>
        <w:t>23</w:t>
      </w:r>
      <w:r w:rsidR="001F76C9">
        <w:rPr>
          <w:rFonts w:cs="Arial"/>
          <w:b w:val="0"/>
          <w:caps w:val="0"/>
          <w:sz w:val="20"/>
          <w:szCs w:val="24"/>
        </w:rPr>
        <w:fldChar w:fldCharType="end"/>
      </w:r>
      <w:r w:rsidRPr="00632966">
        <w:rPr>
          <w:rFonts w:cs="Arial"/>
          <w:b w:val="0"/>
          <w:caps w:val="0"/>
          <w:sz w:val="20"/>
          <w:szCs w:val="24"/>
        </w:rPr>
        <w:t xml:space="preserve"> hereof.</w:t>
      </w:r>
    </w:p>
    <w:p w14:paraId="1F1DC7D8" w14:textId="77777777" w:rsidR="00CD3489" w:rsidRPr="00DF7882" w:rsidRDefault="00CD3489" w:rsidP="00183DB3">
      <w:pPr>
        <w:pStyle w:val="Formatovanieuroven2"/>
        <w:numPr>
          <w:ilvl w:val="2"/>
          <w:numId w:val="20"/>
        </w:numPr>
        <w:ind w:left="567" w:hanging="567"/>
        <w:jc w:val="both"/>
        <w:rPr>
          <w:b w:val="0"/>
          <w:bCs/>
          <w:caps w:val="0"/>
          <w:sz w:val="20"/>
          <w:szCs w:val="24"/>
        </w:rPr>
      </w:pPr>
      <w:bookmarkStart w:id="51" w:name="_Toc520670640"/>
      <w:bookmarkStart w:id="52" w:name="_Toc520670639"/>
      <w:bookmarkEnd w:id="50"/>
      <w:r w:rsidRPr="00DF7882">
        <w:rPr>
          <w:b w:val="0"/>
          <w:bCs/>
          <w:caps w:val="0"/>
          <w:sz w:val="20"/>
          <w:szCs w:val="24"/>
        </w:rPr>
        <w:t>Opening and evaluating basic bids prior to the negotiations</w:t>
      </w:r>
    </w:p>
    <w:bookmarkEnd w:id="51"/>
    <w:bookmarkEnd w:id="52"/>
    <w:p w14:paraId="548877C5" w14:textId="5CFCC2B0" w:rsidR="00CD3489" w:rsidRPr="001917F9" w:rsidRDefault="00CD3489" w:rsidP="00DF7882">
      <w:pPr>
        <w:pStyle w:val="tltlNadpis2Arial14ptNiejeTucnVetkypsmenvelk"/>
        <w:widowControl w:val="0"/>
        <w:jc w:val="both"/>
        <w:rPr>
          <w:rFonts w:cs="Arial"/>
          <w:szCs w:val="24"/>
        </w:rPr>
      </w:pPr>
      <w:r w:rsidRPr="00906939">
        <w:rPr>
          <w:rFonts w:cs="Arial"/>
          <w:b w:val="0"/>
          <w:caps w:val="0"/>
          <w:sz w:val="20"/>
          <w:szCs w:val="24"/>
        </w:rPr>
        <w:t xml:space="preserve">The conditions concerning the opening and evaluating basic bids are referred to in </w:t>
      </w:r>
      <w:r w:rsidR="002368FF">
        <w:rPr>
          <w:rFonts w:cs="Arial"/>
          <w:b w:val="0"/>
          <w:caps w:val="0"/>
          <w:sz w:val="20"/>
          <w:szCs w:val="24"/>
        </w:rPr>
        <w:t>Articles</w:t>
      </w:r>
      <w:r w:rsidRPr="00906939">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_Ref13478668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24</w:t>
      </w:r>
      <w:r w:rsidR="00A9577F" w:rsidRPr="001917F9">
        <w:rPr>
          <w:rFonts w:cs="Arial"/>
          <w:b w:val="0"/>
          <w:caps w:val="0"/>
          <w:sz w:val="20"/>
          <w:szCs w:val="24"/>
        </w:rPr>
        <w:fldChar w:fldCharType="end"/>
      </w:r>
      <w:r w:rsidRPr="00632966">
        <w:rPr>
          <w:rFonts w:cs="Arial"/>
          <w:b w:val="0"/>
          <w:caps w:val="0"/>
          <w:sz w:val="20"/>
          <w:szCs w:val="24"/>
        </w:rPr>
        <w:t xml:space="preserve"> and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_Ref13478655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26</w:t>
      </w:r>
      <w:r w:rsidR="00A9577F" w:rsidRPr="001917F9">
        <w:rPr>
          <w:rFonts w:cs="Arial"/>
          <w:b w:val="0"/>
          <w:caps w:val="0"/>
          <w:sz w:val="20"/>
          <w:szCs w:val="24"/>
        </w:rPr>
        <w:fldChar w:fldCharType="end"/>
      </w:r>
      <w:r w:rsidR="00A9577F" w:rsidRPr="00632966">
        <w:rPr>
          <w:rFonts w:cs="Arial"/>
          <w:b w:val="0"/>
          <w:caps w:val="0"/>
          <w:sz w:val="20"/>
          <w:szCs w:val="24"/>
        </w:rPr>
        <w:t xml:space="preserve"> </w:t>
      </w:r>
      <w:r w:rsidRPr="001917F9">
        <w:rPr>
          <w:rFonts w:cs="Arial"/>
          <w:b w:val="0"/>
          <w:caps w:val="0"/>
          <w:sz w:val="20"/>
          <w:szCs w:val="24"/>
        </w:rPr>
        <w:t xml:space="preserve">hereof. </w:t>
      </w:r>
    </w:p>
    <w:p w14:paraId="1267934A" w14:textId="77777777" w:rsidR="00CD3489" w:rsidRPr="00DF7882" w:rsidRDefault="00CD3489" w:rsidP="00183DB3">
      <w:pPr>
        <w:pStyle w:val="Formatovanieuroven2"/>
        <w:numPr>
          <w:ilvl w:val="2"/>
          <w:numId w:val="20"/>
        </w:numPr>
        <w:ind w:left="567" w:hanging="567"/>
        <w:jc w:val="both"/>
        <w:rPr>
          <w:b w:val="0"/>
          <w:bCs/>
          <w:caps w:val="0"/>
          <w:sz w:val="20"/>
          <w:szCs w:val="24"/>
        </w:rPr>
      </w:pPr>
      <w:bookmarkStart w:id="53" w:name="_Toc520670641"/>
      <w:r w:rsidRPr="00DF7882">
        <w:rPr>
          <w:b w:val="0"/>
          <w:bCs/>
          <w:caps w:val="0"/>
          <w:sz w:val="20"/>
          <w:szCs w:val="24"/>
        </w:rPr>
        <w:t>Negotiations with the Tenderers who submitted basic bids and satisfied the conditions set out by the Contracting Entity</w:t>
      </w:r>
    </w:p>
    <w:p w14:paraId="2A8A45BE" w14:textId="18DB322E" w:rsidR="00CD3489" w:rsidRPr="001917F9" w:rsidRDefault="00CD3489" w:rsidP="00DF7882">
      <w:pPr>
        <w:pStyle w:val="tltlNadpis2Arial14ptNiejeTucnVetkypsmenvelk"/>
        <w:widowControl w:val="0"/>
        <w:jc w:val="both"/>
        <w:rPr>
          <w:rFonts w:cs="Arial"/>
          <w:sz w:val="20"/>
          <w:szCs w:val="24"/>
        </w:rPr>
      </w:pPr>
      <w:bookmarkStart w:id="54" w:name="_Toc520670642"/>
      <w:bookmarkEnd w:id="53"/>
      <w:r w:rsidRPr="00906939">
        <w:rPr>
          <w:rFonts w:cs="Arial"/>
          <w:b w:val="0"/>
          <w:caps w:val="0"/>
          <w:sz w:val="20"/>
          <w:szCs w:val="24"/>
        </w:rPr>
        <w:t xml:space="preserve">The conditions concerning the negotiations with Tenderers are referred to in </w:t>
      </w:r>
      <w:r w:rsidR="002368FF">
        <w:rPr>
          <w:rFonts w:cs="Arial"/>
          <w:b w:val="0"/>
          <w:caps w:val="0"/>
          <w:sz w:val="20"/>
          <w:szCs w:val="24"/>
        </w:rPr>
        <w:t>Article</w:t>
      </w:r>
      <w:r w:rsidRPr="00906939">
        <w:rPr>
          <w:rFonts w:cs="Arial"/>
          <w:b w:val="0"/>
          <w:caps w:val="0"/>
          <w:sz w:val="20"/>
          <w:szCs w:val="24"/>
        </w:rPr>
        <w:t xml:space="preserve"> </w:t>
      </w:r>
      <w:r w:rsidR="006B5DE7">
        <w:rPr>
          <w:rFonts w:cs="Arial"/>
          <w:b w:val="0"/>
          <w:caps w:val="0"/>
          <w:sz w:val="20"/>
          <w:szCs w:val="24"/>
        </w:rPr>
        <w:fldChar w:fldCharType="begin"/>
      </w:r>
      <w:r w:rsidR="006B5DE7">
        <w:rPr>
          <w:rFonts w:cs="Arial"/>
          <w:b w:val="0"/>
          <w:caps w:val="0"/>
          <w:sz w:val="20"/>
          <w:szCs w:val="24"/>
        </w:rPr>
        <w:instrText xml:space="preserve"> REF _Ref13478976 \r \h </w:instrText>
      </w:r>
      <w:r w:rsidR="00163761">
        <w:rPr>
          <w:rFonts w:cs="Arial"/>
          <w:b w:val="0"/>
          <w:caps w:val="0"/>
          <w:sz w:val="20"/>
          <w:szCs w:val="24"/>
        </w:rPr>
        <w:instrText xml:space="preserve"> \* MERGEFORMAT </w:instrText>
      </w:r>
      <w:r w:rsidR="006B5DE7">
        <w:rPr>
          <w:rFonts w:cs="Arial"/>
          <w:b w:val="0"/>
          <w:caps w:val="0"/>
          <w:sz w:val="20"/>
          <w:szCs w:val="24"/>
        </w:rPr>
      </w:r>
      <w:r w:rsidR="006B5DE7">
        <w:rPr>
          <w:rFonts w:cs="Arial"/>
          <w:b w:val="0"/>
          <w:caps w:val="0"/>
          <w:sz w:val="20"/>
          <w:szCs w:val="24"/>
        </w:rPr>
        <w:fldChar w:fldCharType="separate"/>
      </w:r>
      <w:r w:rsidR="00096179">
        <w:rPr>
          <w:rFonts w:cs="Arial"/>
          <w:b w:val="0"/>
          <w:caps w:val="0"/>
          <w:sz w:val="20"/>
          <w:szCs w:val="24"/>
        </w:rPr>
        <w:t>27</w:t>
      </w:r>
      <w:r w:rsidR="006B5DE7">
        <w:rPr>
          <w:rFonts w:cs="Arial"/>
          <w:b w:val="0"/>
          <w:caps w:val="0"/>
          <w:sz w:val="20"/>
          <w:szCs w:val="24"/>
        </w:rPr>
        <w:fldChar w:fldCharType="end"/>
      </w:r>
      <w:r w:rsidR="00E12B59" w:rsidRPr="00632966">
        <w:rPr>
          <w:rFonts w:cs="Arial"/>
          <w:b w:val="0"/>
          <w:caps w:val="0"/>
          <w:sz w:val="20"/>
          <w:szCs w:val="24"/>
        </w:rPr>
        <w:t xml:space="preserve"> </w:t>
      </w:r>
      <w:r w:rsidRPr="001917F9">
        <w:rPr>
          <w:rFonts w:cs="Arial"/>
          <w:b w:val="0"/>
          <w:caps w:val="0"/>
          <w:sz w:val="20"/>
          <w:szCs w:val="24"/>
        </w:rPr>
        <w:t>hereof.</w:t>
      </w:r>
    </w:p>
    <w:p w14:paraId="15A244EC" w14:textId="77777777" w:rsidR="0024250B" w:rsidRPr="00DF7882" w:rsidRDefault="0024250B" w:rsidP="00183DB3">
      <w:pPr>
        <w:pStyle w:val="Formatovanieuroven2"/>
        <w:numPr>
          <w:ilvl w:val="2"/>
          <w:numId w:val="20"/>
        </w:numPr>
        <w:ind w:left="567" w:hanging="567"/>
        <w:jc w:val="both"/>
        <w:rPr>
          <w:b w:val="0"/>
          <w:bCs/>
          <w:caps w:val="0"/>
          <w:sz w:val="20"/>
          <w:szCs w:val="24"/>
        </w:rPr>
      </w:pPr>
      <w:bookmarkStart w:id="55" w:name="_Toc520670645"/>
      <w:bookmarkEnd w:id="54"/>
      <w:r w:rsidRPr="00DF7882">
        <w:rPr>
          <w:b w:val="0"/>
          <w:bCs/>
          <w:caps w:val="0"/>
          <w:sz w:val="20"/>
          <w:szCs w:val="24"/>
        </w:rPr>
        <w:t>Invitation to submit final bids sent to Tenderers who submitted basic bids and satisfied the conditions set out by the Contracting Entity</w:t>
      </w:r>
    </w:p>
    <w:p w14:paraId="0D3ABC5F" w14:textId="0338F51D" w:rsidR="0024250B" w:rsidRPr="001917F9" w:rsidRDefault="0024250B" w:rsidP="00DF7882">
      <w:pPr>
        <w:pStyle w:val="tltlNadpis2Arial14ptNiejeTucnVetkypsmenvelk"/>
        <w:widowControl w:val="0"/>
        <w:jc w:val="both"/>
        <w:rPr>
          <w:rFonts w:cs="Arial"/>
          <w:b w:val="0"/>
          <w:caps w:val="0"/>
          <w:sz w:val="20"/>
          <w:szCs w:val="24"/>
        </w:rPr>
      </w:pPr>
      <w:bookmarkStart w:id="56" w:name="_Toc520670646"/>
      <w:bookmarkEnd w:id="55"/>
      <w:r w:rsidRPr="00906939">
        <w:rPr>
          <w:rFonts w:cs="Arial"/>
          <w:b w:val="0"/>
          <w:caps w:val="0"/>
          <w:sz w:val="20"/>
          <w:szCs w:val="24"/>
        </w:rPr>
        <w:t>The conditions concerning the invitation to submit final bids are referred to in</w:t>
      </w:r>
      <w:r w:rsidR="002368FF">
        <w:rPr>
          <w:rFonts w:cs="Arial"/>
          <w:b w:val="0"/>
          <w:caps w:val="0"/>
          <w:sz w:val="20"/>
          <w:szCs w:val="24"/>
        </w:rPr>
        <w:t xml:space="preserve"> clause</w:t>
      </w:r>
      <w:r w:rsidRPr="00906939">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_Ref13478804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27.6</w:t>
      </w:r>
      <w:r w:rsidR="00A9577F" w:rsidRPr="001917F9">
        <w:rPr>
          <w:rFonts w:cs="Arial"/>
          <w:b w:val="0"/>
          <w:caps w:val="0"/>
          <w:sz w:val="20"/>
          <w:szCs w:val="24"/>
        </w:rPr>
        <w:fldChar w:fldCharType="end"/>
      </w:r>
      <w:r w:rsidR="00A9577F" w:rsidRPr="00632966">
        <w:rPr>
          <w:rFonts w:cs="Arial"/>
          <w:b w:val="0"/>
          <w:caps w:val="0"/>
          <w:sz w:val="20"/>
          <w:szCs w:val="24"/>
        </w:rPr>
        <w:t xml:space="preserve"> </w:t>
      </w:r>
      <w:r w:rsidRPr="001917F9">
        <w:rPr>
          <w:rFonts w:cs="Arial"/>
          <w:b w:val="0"/>
          <w:caps w:val="0"/>
          <w:sz w:val="20"/>
          <w:szCs w:val="24"/>
        </w:rPr>
        <w:t>hereof.</w:t>
      </w:r>
    </w:p>
    <w:p w14:paraId="2159498D" w14:textId="77777777" w:rsidR="0024250B" w:rsidRPr="00DF7882" w:rsidRDefault="0024250B" w:rsidP="00183DB3">
      <w:pPr>
        <w:pStyle w:val="Formatovanieuroven2"/>
        <w:numPr>
          <w:ilvl w:val="2"/>
          <w:numId w:val="20"/>
        </w:numPr>
        <w:ind w:left="567" w:hanging="567"/>
        <w:jc w:val="both"/>
        <w:rPr>
          <w:b w:val="0"/>
          <w:bCs/>
          <w:caps w:val="0"/>
          <w:sz w:val="20"/>
          <w:szCs w:val="24"/>
        </w:rPr>
      </w:pPr>
      <w:bookmarkStart w:id="57" w:name="_Toc520670647"/>
      <w:bookmarkEnd w:id="56"/>
      <w:r w:rsidRPr="00DF7882">
        <w:rPr>
          <w:b w:val="0"/>
          <w:bCs/>
          <w:caps w:val="0"/>
          <w:sz w:val="20"/>
          <w:szCs w:val="24"/>
        </w:rPr>
        <w:t>Opening and evaluat</w:t>
      </w:r>
      <w:r w:rsidR="00236ED0" w:rsidRPr="00DF7882">
        <w:rPr>
          <w:b w:val="0"/>
          <w:bCs/>
          <w:caps w:val="0"/>
          <w:sz w:val="20"/>
          <w:szCs w:val="24"/>
        </w:rPr>
        <w:t xml:space="preserve">ion of </w:t>
      </w:r>
      <w:r w:rsidRPr="00DF7882">
        <w:rPr>
          <w:b w:val="0"/>
          <w:bCs/>
          <w:caps w:val="0"/>
          <w:sz w:val="20"/>
          <w:szCs w:val="24"/>
        </w:rPr>
        <w:t>final bids prior to the electronic auction</w:t>
      </w:r>
    </w:p>
    <w:bookmarkEnd w:id="57"/>
    <w:p w14:paraId="7967732C" w14:textId="17121233" w:rsidR="005A6C3F" w:rsidRPr="00906939" w:rsidRDefault="005A6C3F" w:rsidP="00DF7882">
      <w:pPr>
        <w:pStyle w:val="tltlNadpis2Arial14ptNiejeTucnVetkypsmenvelk"/>
        <w:widowControl w:val="0"/>
        <w:jc w:val="both"/>
        <w:rPr>
          <w:rFonts w:cs="Arial"/>
          <w:b w:val="0"/>
          <w:caps w:val="0"/>
          <w:szCs w:val="24"/>
        </w:rPr>
      </w:pPr>
      <w:r w:rsidRPr="00906939">
        <w:rPr>
          <w:rFonts w:cs="Arial"/>
          <w:b w:val="0"/>
          <w:caps w:val="0"/>
          <w:sz w:val="20"/>
          <w:szCs w:val="24"/>
        </w:rPr>
        <w:t xml:space="preserve">The conditions concerning the opening and evaluating final bids are referred to in </w:t>
      </w:r>
      <w:r w:rsidR="002368FF">
        <w:rPr>
          <w:rFonts w:cs="Arial"/>
          <w:b w:val="0"/>
          <w:caps w:val="0"/>
          <w:sz w:val="20"/>
          <w:szCs w:val="24"/>
        </w:rPr>
        <w:t>Articles</w:t>
      </w:r>
      <w:r w:rsidRPr="00906939">
        <w:rPr>
          <w:rFonts w:cs="Arial"/>
          <w:b w:val="0"/>
          <w:caps w:val="0"/>
          <w:sz w:val="20"/>
          <w:szCs w:val="24"/>
        </w:rPr>
        <w:t xml:space="preserve"> </w:t>
      </w:r>
      <w:r w:rsidR="006C4384" w:rsidRPr="001917F9">
        <w:rPr>
          <w:rFonts w:cs="Arial"/>
          <w:b w:val="0"/>
          <w:caps w:val="0"/>
          <w:sz w:val="20"/>
          <w:szCs w:val="24"/>
        </w:rPr>
        <w:fldChar w:fldCharType="begin"/>
      </w:r>
      <w:r w:rsidR="006C4384" w:rsidRPr="00B31C9F">
        <w:rPr>
          <w:rFonts w:cs="Arial"/>
          <w:b w:val="0"/>
          <w:caps w:val="0"/>
          <w:sz w:val="20"/>
          <w:szCs w:val="24"/>
        </w:rPr>
        <w:instrText xml:space="preserve"> REF _Ref22306518 \r \h </w:instrText>
      </w:r>
      <w:r w:rsidR="00632966" w:rsidRPr="00B31C9F">
        <w:rPr>
          <w:rFonts w:cs="Arial"/>
          <w:b w:val="0"/>
          <w:caps w:val="0"/>
          <w:sz w:val="20"/>
          <w:szCs w:val="24"/>
        </w:rPr>
        <w:instrText xml:space="preserve"> \* MERGEFORMAT </w:instrText>
      </w:r>
      <w:r w:rsidR="006C4384" w:rsidRPr="001917F9">
        <w:rPr>
          <w:rFonts w:cs="Arial"/>
          <w:b w:val="0"/>
          <w:caps w:val="0"/>
          <w:sz w:val="20"/>
          <w:szCs w:val="24"/>
        </w:rPr>
      </w:r>
      <w:r w:rsidR="006C4384" w:rsidRPr="001917F9">
        <w:rPr>
          <w:rFonts w:cs="Arial"/>
          <w:b w:val="0"/>
          <w:caps w:val="0"/>
          <w:sz w:val="20"/>
          <w:szCs w:val="24"/>
        </w:rPr>
        <w:fldChar w:fldCharType="separate"/>
      </w:r>
      <w:r w:rsidR="00096179">
        <w:rPr>
          <w:rFonts w:cs="Arial"/>
          <w:b w:val="0"/>
          <w:caps w:val="0"/>
          <w:sz w:val="20"/>
          <w:szCs w:val="24"/>
        </w:rPr>
        <w:t>24</w:t>
      </w:r>
      <w:r w:rsidR="006C4384" w:rsidRPr="001917F9">
        <w:rPr>
          <w:rFonts w:cs="Arial"/>
          <w:b w:val="0"/>
          <w:caps w:val="0"/>
          <w:sz w:val="20"/>
          <w:szCs w:val="24"/>
        </w:rPr>
        <w:fldChar w:fldCharType="end"/>
      </w:r>
      <w:r w:rsidRPr="00632966">
        <w:rPr>
          <w:rFonts w:cs="Arial"/>
          <w:b w:val="0"/>
          <w:caps w:val="0"/>
          <w:sz w:val="20"/>
          <w:szCs w:val="24"/>
        </w:rPr>
        <w:t xml:space="preserve"> and </w:t>
      </w:r>
      <w:r w:rsidR="006C4384" w:rsidRPr="001917F9">
        <w:rPr>
          <w:rFonts w:cs="Arial"/>
          <w:b w:val="0"/>
          <w:caps w:val="0"/>
          <w:sz w:val="20"/>
          <w:szCs w:val="24"/>
        </w:rPr>
        <w:fldChar w:fldCharType="begin"/>
      </w:r>
      <w:r w:rsidR="006C4384" w:rsidRPr="00B31C9F">
        <w:rPr>
          <w:rFonts w:cs="Arial"/>
          <w:b w:val="0"/>
          <w:caps w:val="0"/>
          <w:sz w:val="20"/>
          <w:szCs w:val="24"/>
        </w:rPr>
        <w:instrText xml:space="preserve"> REF _Ref22306519 \r \h </w:instrText>
      </w:r>
      <w:r w:rsidR="00632966" w:rsidRPr="00B31C9F">
        <w:rPr>
          <w:rFonts w:cs="Arial"/>
          <w:b w:val="0"/>
          <w:caps w:val="0"/>
          <w:sz w:val="20"/>
          <w:szCs w:val="24"/>
        </w:rPr>
        <w:instrText xml:space="preserve"> \* MERGEFORMAT </w:instrText>
      </w:r>
      <w:r w:rsidR="006C4384" w:rsidRPr="001917F9">
        <w:rPr>
          <w:rFonts w:cs="Arial"/>
          <w:b w:val="0"/>
          <w:caps w:val="0"/>
          <w:sz w:val="20"/>
          <w:szCs w:val="24"/>
        </w:rPr>
      </w:r>
      <w:r w:rsidR="006C4384" w:rsidRPr="001917F9">
        <w:rPr>
          <w:rFonts w:cs="Arial"/>
          <w:b w:val="0"/>
          <w:caps w:val="0"/>
          <w:sz w:val="20"/>
          <w:szCs w:val="24"/>
        </w:rPr>
        <w:fldChar w:fldCharType="separate"/>
      </w:r>
      <w:r w:rsidR="00096179">
        <w:rPr>
          <w:rFonts w:cs="Arial"/>
          <w:b w:val="0"/>
          <w:caps w:val="0"/>
          <w:sz w:val="20"/>
          <w:szCs w:val="24"/>
        </w:rPr>
        <w:t>26</w:t>
      </w:r>
      <w:r w:rsidR="006C4384" w:rsidRPr="001917F9">
        <w:rPr>
          <w:rFonts w:cs="Arial"/>
          <w:b w:val="0"/>
          <w:caps w:val="0"/>
          <w:sz w:val="20"/>
          <w:szCs w:val="24"/>
        </w:rPr>
        <w:fldChar w:fldCharType="end"/>
      </w:r>
      <w:r w:rsidRPr="00632966">
        <w:rPr>
          <w:rFonts w:cs="Arial"/>
          <w:b w:val="0"/>
          <w:caps w:val="0"/>
          <w:sz w:val="20"/>
          <w:szCs w:val="24"/>
        </w:rPr>
        <w:t xml:space="preserve"> hereof. Bids made by </w:t>
      </w:r>
      <w:r w:rsidR="00B95042" w:rsidRPr="001917F9">
        <w:rPr>
          <w:rFonts w:cs="Arial"/>
          <w:b w:val="0"/>
          <w:caps w:val="0"/>
          <w:sz w:val="20"/>
          <w:szCs w:val="24"/>
        </w:rPr>
        <w:t>Tenderer</w:t>
      </w:r>
      <w:r w:rsidR="003A04FE" w:rsidRPr="00906939">
        <w:rPr>
          <w:rFonts w:cs="Arial"/>
          <w:b w:val="0"/>
          <w:caps w:val="0"/>
          <w:sz w:val="20"/>
          <w:szCs w:val="24"/>
        </w:rPr>
        <w:t xml:space="preserve">s </w:t>
      </w:r>
      <w:r w:rsidRPr="00906939">
        <w:rPr>
          <w:rFonts w:cs="Arial"/>
          <w:b w:val="0"/>
          <w:caps w:val="0"/>
          <w:sz w:val="20"/>
          <w:szCs w:val="24"/>
        </w:rPr>
        <w:t xml:space="preserve">shall be evaluated in line with Section 44 of the </w:t>
      </w:r>
      <w:r w:rsidR="00615BA5" w:rsidRPr="00906939">
        <w:rPr>
          <w:rFonts w:cs="Arial"/>
          <w:b w:val="0"/>
          <w:caps w:val="0"/>
          <w:sz w:val="20"/>
          <w:szCs w:val="24"/>
          <w:lang w:bidi="en-GB"/>
        </w:rPr>
        <w:t>Public Procurement</w:t>
      </w:r>
      <w:r w:rsidR="00615BA5" w:rsidRPr="00906939">
        <w:rPr>
          <w:rFonts w:cs="Arial"/>
          <w:caps w:val="0"/>
          <w:sz w:val="20"/>
          <w:szCs w:val="24"/>
          <w:lang w:bidi="en-GB"/>
        </w:rPr>
        <w:t xml:space="preserve"> </w:t>
      </w:r>
      <w:r w:rsidRPr="00906939">
        <w:rPr>
          <w:rFonts w:cs="Arial"/>
          <w:b w:val="0"/>
          <w:caps w:val="0"/>
          <w:sz w:val="20"/>
          <w:szCs w:val="24"/>
        </w:rPr>
        <w:lastRenderedPageBreak/>
        <w:t>Act in a manner referred to in part A.3 hereof – “</w:t>
      </w:r>
      <w:r w:rsidRPr="00906939">
        <w:rPr>
          <w:rFonts w:cs="Arial"/>
          <w:b w:val="0"/>
          <w:i/>
          <w:caps w:val="0"/>
          <w:sz w:val="20"/>
          <w:szCs w:val="24"/>
        </w:rPr>
        <w:t>Bid Evaluation Criteria</w:t>
      </w:r>
      <w:r w:rsidRPr="00906939">
        <w:rPr>
          <w:rFonts w:cs="Arial"/>
          <w:b w:val="0"/>
          <w:caps w:val="0"/>
          <w:sz w:val="20"/>
          <w:szCs w:val="24"/>
        </w:rPr>
        <w:t>”.</w:t>
      </w:r>
    </w:p>
    <w:p w14:paraId="10BA4DBB" w14:textId="77777777" w:rsidR="005A6C3F" w:rsidRPr="00DF7882" w:rsidRDefault="005A6C3F" w:rsidP="00183DB3">
      <w:pPr>
        <w:pStyle w:val="Formatovanieuroven2"/>
        <w:numPr>
          <w:ilvl w:val="2"/>
          <w:numId w:val="20"/>
        </w:numPr>
        <w:ind w:left="567" w:hanging="567"/>
        <w:jc w:val="both"/>
        <w:rPr>
          <w:b w:val="0"/>
          <w:bCs/>
          <w:caps w:val="0"/>
          <w:sz w:val="20"/>
          <w:szCs w:val="24"/>
        </w:rPr>
      </w:pPr>
      <w:bookmarkStart w:id="58" w:name="_Toc520670649"/>
      <w:bookmarkStart w:id="59" w:name="_Toc520670648"/>
      <w:r w:rsidRPr="00DF7882">
        <w:rPr>
          <w:b w:val="0"/>
          <w:bCs/>
          <w:caps w:val="0"/>
          <w:sz w:val="20"/>
          <w:szCs w:val="24"/>
        </w:rPr>
        <w:t>Electronic auction</w:t>
      </w:r>
    </w:p>
    <w:p w14:paraId="5644C464" w14:textId="0A8728E2" w:rsidR="005A6C3F" w:rsidRPr="001917F9" w:rsidRDefault="005A6C3F" w:rsidP="00DF7882">
      <w:pPr>
        <w:pStyle w:val="tltlNadpis2Arial14ptNiejeTucnVetkypsmenvelk"/>
        <w:widowControl w:val="0"/>
        <w:jc w:val="both"/>
        <w:rPr>
          <w:rFonts w:cs="Arial"/>
          <w:sz w:val="20"/>
          <w:szCs w:val="24"/>
        </w:rPr>
      </w:pPr>
      <w:bookmarkStart w:id="60" w:name="_Toc520670650"/>
      <w:bookmarkEnd w:id="58"/>
      <w:bookmarkEnd w:id="59"/>
      <w:r w:rsidRPr="00B31C9F">
        <w:rPr>
          <w:rFonts w:cs="Arial"/>
          <w:b w:val="0"/>
          <w:caps w:val="0"/>
          <w:sz w:val="20"/>
          <w:szCs w:val="24"/>
        </w:rPr>
        <w:t xml:space="preserve">The conditions concerning the electronic auction are referred to in </w:t>
      </w:r>
      <w:r w:rsidR="002368FF">
        <w:rPr>
          <w:rFonts w:cs="Arial"/>
          <w:b w:val="0"/>
          <w:caps w:val="0"/>
          <w:sz w:val="20"/>
          <w:szCs w:val="24"/>
        </w:rPr>
        <w:t>Article</w:t>
      </w:r>
      <w:r w:rsidR="00A9577F" w:rsidRPr="00B31C9F">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_Ref13478874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28</w:t>
      </w:r>
      <w:r w:rsidR="00A9577F" w:rsidRPr="001917F9">
        <w:rPr>
          <w:rFonts w:cs="Arial"/>
          <w:b w:val="0"/>
          <w:caps w:val="0"/>
          <w:sz w:val="20"/>
          <w:szCs w:val="24"/>
        </w:rPr>
        <w:fldChar w:fldCharType="end"/>
      </w:r>
      <w:r w:rsidR="00A9577F" w:rsidRPr="00632966">
        <w:rPr>
          <w:rFonts w:cs="Arial"/>
          <w:b w:val="0"/>
          <w:caps w:val="0"/>
          <w:sz w:val="20"/>
          <w:szCs w:val="24"/>
        </w:rPr>
        <w:t xml:space="preserve"> </w:t>
      </w:r>
      <w:r w:rsidRPr="001917F9">
        <w:rPr>
          <w:rFonts w:cs="Arial"/>
          <w:b w:val="0"/>
          <w:caps w:val="0"/>
          <w:sz w:val="20"/>
          <w:szCs w:val="24"/>
        </w:rPr>
        <w:t xml:space="preserve">hereof. </w:t>
      </w:r>
    </w:p>
    <w:p w14:paraId="272F18C8" w14:textId="77777777" w:rsidR="005A6C3F" w:rsidRPr="00DF7882" w:rsidRDefault="005A6C3F" w:rsidP="00183DB3">
      <w:pPr>
        <w:pStyle w:val="Formatovanieuroven2"/>
        <w:numPr>
          <w:ilvl w:val="2"/>
          <w:numId w:val="20"/>
        </w:numPr>
        <w:ind w:left="567" w:hanging="567"/>
        <w:jc w:val="both"/>
        <w:rPr>
          <w:b w:val="0"/>
          <w:bCs/>
          <w:caps w:val="0"/>
          <w:sz w:val="20"/>
          <w:szCs w:val="24"/>
        </w:rPr>
      </w:pPr>
      <w:bookmarkStart w:id="61" w:name="_Toc520670651"/>
      <w:bookmarkEnd w:id="60"/>
      <w:r w:rsidRPr="00DF7882">
        <w:rPr>
          <w:b w:val="0"/>
          <w:bCs/>
          <w:caps w:val="0"/>
          <w:sz w:val="20"/>
          <w:szCs w:val="24"/>
        </w:rPr>
        <w:t>Evaluation of final bids following the electronic auction</w:t>
      </w:r>
    </w:p>
    <w:p w14:paraId="54D66C13" w14:textId="2B6F0C69" w:rsidR="005A6C3F" w:rsidRPr="00906939" w:rsidRDefault="005A6C3F" w:rsidP="00DF7882">
      <w:pPr>
        <w:pStyle w:val="tltlNadpis2Arial14ptNiejeTucnVetkypsmenvelk"/>
        <w:widowControl w:val="0"/>
        <w:jc w:val="both"/>
        <w:rPr>
          <w:rFonts w:cs="Arial"/>
          <w:szCs w:val="24"/>
        </w:rPr>
      </w:pPr>
      <w:bookmarkStart w:id="62" w:name="_Toc520670652"/>
      <w:bookmarkEnd w:id="61"/>
      <w:r w:rsidRPr="00906939">
        <w:rPr>
          <w:rFonts w:cs="Arial"/>
          <w:b w:val="0"/>
          <w:caps w:val="0"/>
          <w:sz w:val="20"/>
          <w:szCs w:val="24"/>
        </w:rPr>
        <w:t xml:space="preserve">The conditions concerning the evaluation of final bids are referred to in </w:t>
      </w:r>
      <w:r w:rsidR="002368FF">
        <w:rPr>
          <w:rFonts w:cs="Arial"/>
          <w:b w:val="0"/>
          <w:caps w:val="0"/>
          <w:sz w:val="20"/>
          <w:szCs w:val="24"/>
        </w:rPr>
        <w:t>Article</w:t>
      </w:r>
      <w:r w:rsidRPr="00906939">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_Ref13478895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26</w:t>
      </w:r>
      <w:r w:rsidR="00A9577F" w:rsidRPr="001917F9">
        <w:rPr>
          <w:rFonts w:cs="Arial"/>
          <w:b w:val="0"/>
          <w:caps w:val="0"/>
          <w:sz w:val="20"/>
          <w:szCs w:val="24"/>
        </w:rPr>
        <w:fldChar w:fldCharType="end"/>
      </w:r>
      <w:r w:rsidRPr="00632966">
        <w:rPr>
          <w:rFonts w:cs="Arial"/>
          <w:b w:val="0"/>
          <w:caps w:val="0"/>
          <w:sz w:val="20"/>
          <w:szCs w:val="24"/>
        </w:rPr>
        <w:t xml:space="preserve"> hereof. Bids made by </w:t>
      </w:r>
      <w:r w:rsidR="00B95042" w:rsidRPr="001917F9">
        <w:rPr>
          <w:rFonts w:cs="Arial"/>
          <w:b w:val="0"/>
          <w:caps w:val="0"/>
          <w:sz w:val="20"/>
          <w:szCs w:val="24"/>
        </w:rPr>
        <w:t>Tenderer</w:t>
      </w:r>
      <w:r w:rsidR="003A04FE" w:rsidRPr="001917F9">
        <w:rPr>
          <w:rFonts w:cs="Arial"/>
          <w:b w:val="0"/>
          <w:caps w:val="0"/>
          <w:sz w:val="20"/>
          <w:szCs w:val="24"/>
        </w:rPr>
        <w:t xml:space="preserve">s </w:t>
      </w:r>
      <w:r w:rsidRPr="00906939">
        <w:rPr>
          <w:rFonts w:cs="Arial"/>
          <w:b w:val="0"/>
          <w:caps w:val="0"/>
          <w:sz w:val="20"/>
          <w:szCs w:val="24"/>
        </w:rPr>
        <w:t xml:space="preserve">shall be evaluated in line with Section 44 of the </w:t>
      </w:r>
      <w:r w:rsidR="00615BA5" w:rsidRPr="00906939">
        <w:rPr>
          <w:rFonts w:cs="Arial"/>
          <w:b w:val="0"/>
          <w:caps w:val="0"/>
          <w:sz w:val="20"/>
          <w:szCs w:val="24"/>
          <w:lang w:bidi="en-GB"/>
        </w:rPr>
        <w:t>Public Procurement</w:t>
      </w:r>
      <w:r w:rsidR="00615BA5" w:rsidRPr="00906939">
        <w:rPr>
          <w:rFonts w:cs="Arial"/>
          <w:caps w:val="0"/>
          <w:sz w:val="20"/>
          <w:szCs w:val="24"/>
          <w:lang w:bidi="en-GB"/>
        </w:rPr>
        <w:t xml:space="preserve"> </w:t>
      </w:r>
      <w:r w:rsidRPr="00906939">
        <w:rPr>
          <w:rFonts w:cs="Arial"/>
          <w:b w:val="0"/>
          <w:caps w:val="0"/>
          <w:sz w:val="20"/>
          <w:szCs w:val="24"/>
        </w:rPr>
        <w:t>Act in a manner referred to in part A.3 hereof – “</w:t>
      </w:r>
      <w:r w:rsidRPr="00906939">
        <w:rPr>
          <w:rFonts w:cs="Arial"/>
          <w:b w:val="0"/>
          <w:i/>
          <w:caps w:val="0"/>
          <w:sz w:val="20"/>
          <w:szCs w:val="24"/>
        </w:rPr>
        <w:t>Bid Evaluation Criteria</w:t>
      </w:r>
      <w:r w:rsidRPr="00906939">
        <w:rPr>
          <w:rFonts w:cs="Arial"/>
          <w:b w:val="0"/>
          <w:caps w:val="0"/>
          <w:sz w:val="20"/>
          <w:szCs w:val="24"/>
        </w:rPr>
        <w:t>”.</w:t>
      </w:r>
    </w:p>
    <w:p w14:paraId="40FCF051" w14:textId="77777777" w:rsidR="005A6C3F" w:rsidRPr="00DF7882" w:rsidRDefault="005A6C3F" w:rsidP="00183DB3">
      <w:pPr>
        <w:pStyle w:val="Formatovanieuroven2"/>
        <w:numPr>
          <w:ilvl w:val="2"/>
          <w:numId w:val="20"/>
        </w:numPr>
        <w:ind w:left="567" w:hanging="567"/>
        <w:jc w:val="both"/>
        <w:rPr>
          <w:b w:val="0"/>
          <w:bCs/>
          <w:caps w:val="0"/>
          <w:sz w:val="20"/>
          <w:szCs w:val="24"/>
        </w:rPr>
      </w:pPr>
      <w:bookmarkStart w:id="63" w:name="_Toc520670653"/>
      <w:bookmarkEnd w:id="62"/>
      <w:r w:rsidRPr="00DF7882">
        <w:rPr>
          <w:b w:val="0"/>
          <w:bCs/>
          <w:caps w:val="0"/>
          <w:sz w:val="20"/>
          <w:szCs w:val="24"/>
        </w:rPr>
        <w:t>Notice of the evaluation outcome of final bids</w:t>
      </w:r>
    </w:p>
    <w:p w14:paraId="429C1DFB" w14:textId="54C21B35" w:rsidR="005A6C3F" w:rsidRPr="001917F9" w:rsidRDefault="005A6C3F" w:rsidP="00DF7882">
      <w:pPr>
        <w:pStyle w:val="tltlNadpis2Arial14ptNiejeTucnVetkypsmenvelk"/>
        <w:widowControl w:val="0"/>
        <w:jc w:val="both"/>
        <w:rPr>
          <w:rFonts w:cs="Arial"/>
          <w:sz w:val="20"/>
          <w:szCs w:val="24"/>
        </w:rPr>
      </w:pPr>
      <w:bookmarkStart w:id="64" w:name="_Toc520670654"/>
      <w:bookmarkEnd w:id="63"/>
      <w:r w:rsidRPr="00B31C9F">
        <w:rPr>
          <w:rFonts w:cs="Arial"/>
          <w:b w:val="0"/>
          <w:caps w:val="0"/>
          <w:sz w:val="20"/>
          <w:szCs w:val="24"/>
        </w:rPr>
        <w:t xml:space="preserve">The conditions concerning the notice of the evaluation outcome of final bids are referred to in </w:t>
      </w:r>
      <w:r w:rsidR="002368FF">
        <w:rPr>
          <w:rFonts w:cs="Arial"/>
          <w:b w:val="0"/>
          <w:caps w:val="0"/>
          <w:sz w:val="20"/>
          <w:szCs w:val="24"/>
        </w:rPr>
        <w:t>Article</w:t>
      </w:r>
      <w:r w:rsidR="00A9577F" w:rsidRPr="00B31C9F">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_Ref13478919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29</w:t>
      </w:r>
      <w:r w:rsidR="00A9577F" w:rsidRPr="001917F9">
        <w:rPr>
          <w:rFonts w:cs="Arial"/>
          <w:b w:val="0"/>
          <w:caps w:val="0"/>
          <w:sz w:val="20"/>
          <w:szCs w:val="24"/>
        </w:rPr>
        <w:fldChar w:fldCharType="end"/>
      </w:r>
      <w:r w:rsidR="00A9577F" w:rsidRPr="00632966">
        <w:rPr>
          <w:rFonts w:cs="Arial"/>
          <w:b w:val="0"/>
          <w:caps w:val="0"/>
          <w:sz w:val="20"/>
          <w:szCs w:val="24"/>
        </w:rPr>
        <w:t xml:space="preserve"> </w:t>
      </w:r>
      <w:r w:rsidRPr="001917F9">
        <w:rPr>
          <w:rFonts w:cs="Arial"/>
          <w:b w:val="0"/>
          <w:caps w:val="0"/>
          <w:sz w:val="20"/>
          <w:szCs w:val="24"/>
        </w:rPr>
        <w:t>hereof.</w:t>
      </w:r>
    </w:p>
    <w:p w14:paraId="7A36F5C1" w14:textId="77777777" w:rsidR="00763BC1" w:rsidRPr="00DF7882" w:rsidRDefault="00763BC1" w:rsidP="00183DB3">
      <w:pPr>
        <w:pStyle w:val="Formatovanieuroven2"/>
        <w:numPr>
          <w:ilvl w:val="2"/>
          <w:numId w:val="20"/>
        </w:numPr>
        <w:ind w:left="567" w:hanging="567"/>
        <w:jc w:val="both"/>
        <w:rPr>
          <w:b w:val="0"/>
          <w:bCs/>
          <w:caps w:val="0"/>
          <w:sz w:val="20"/>
          <w:szCs w:val="24"/>
        </w:rPr>
      </w:pPr>
      <w:bookmarkStart w:id="65" w:name="_Toc520670655"/>
      <w:bookmarkEnd w:id="64"/>
      <w:r w:rsidRPr="00DF7882">
        <w:rPr>
          <w:b w:val="0"/>
          <w:bCs/>
          <w:caps w:val="0"/>
          <w:sz w:val="20"/>
          <w:szCs w:val="24"/>
        </w:rPr>
        <w:t>Provision of cooperation</w:t>
      </w:r>
    </w:p>
    <w:p w14:paraId="297EE992" w14:textId="0A76F91B" w:rsidR="00763BC1" w:rsidRPr="00B31C9F" w:rsidRDefault="00763BC1" w:rsidP="00DF7882">
      <w:pPr>
        <w:pStyle w:val="tltlNadpis2Arial14ptNiejeTucnVetkypsmenvelk"/>
        <w:widowControl w:val="0"/>
        <w:jc w:val="both"/>
        <w:rPr>
          <w:rFonts w:cs="Arial"/>
          <w:sz w:val="20"/>
          <w:szCs w:val="24"/>
        </w:rPr>
      </w:pPr>
      <w:r w:rsidRPr="00906939">
        <w:rPr>
          <w:rFonts w:cs="Arial"/>
          <w:b w:val="0"/>
          <w:caps w:val="0"/>
          <w:sz w:val="20"/>
          <w:szCs w:val="24"/>
        </w:rPr>
        <w:t xml:space="preserve">The successful tenderer will be called upon to provide cooperation in accordance with </w:t>
      </w:r>
      <w:r w:rsidR="00806FA3" w:rsidRPr="00906939">
        <w:rPr>
          <w:rFonts w:cs="Arial"/>
          <w:b w:val="0"/>
          <w:caps w:val="0"/>
          <w:sz w:val="20"/>
          <w:szCs w:val="24"/>
        </w:rPr>
        <w:t>Section</w:t>
      </w:r>
      <w:r w:rsidRPr="00906939">
        <w:rPr>
          <w:rFonts w:cs="Arial"/>
          <w:b w:val="0"/>
          <w:caps w:val="0"/>
          <w:sz w:val="20"/>
          <w:szCs w:val="24"/>
        </w:rPr>
        <w:t xml:space="preserve"> 56 of the Public Procurement Act and </w:t>
      </w:r>
      <w:r w:rsidR="00806FA3" w:rsidRPr="00906939">
        <w:rPr>
          <w:rFonts w:cs="Arial"/>
          <w:b w:val="0"/>
          <w:caps w:val="0"/>
          <w:sz w:val="20"/>
          <w:szCs w:val="24"/>
        </w:rPr>
        <w:t xml:space="preserve">Article </w:t>
      </w:r>
      <w:r w:rsidRPr="00906939">
        <w:rPr>
          <w:rFonts w:cs="Arial"/>
          <w:b w:val="0"/>
          <w:caps w:val="0"/>
          <w:sz w:val="20"/>
          <w:szCs w:val="24"/>
        </w:rPr>
        <w:t xml:space="preserve">29 of these tender documents, wherein it is necessary to devote reasonable time to preparing and completing the KYC Questionnaire in accordance with </w:t>
      </w:r>
      <w:r w:rsidR="002368FF">
        <w:rPr>
          <w:rFonts w:cs="Arial"/>
          <w:b w:val="0"/>
          <w:caps w:val="0"/>
          <w:sz w:val="20"/>
          <w:szCs w:val="24"/>
        </w:rPr>
        <w:t>clause</w:t>
      </w:r>
      <w:r w:rsidRPr="00906939">
        <w:rPr>
          <w:rFonts w:cs="Arial"/>
          <w:b w:val="0"/>
          <w:caps w:val="0"/>
          <w:sz w:val="20"/>
          <w:szCs w:val="24"/>
        </w:rPr>
        <w:t xml:space="preserve"> 29.4.1 of these tender documents, whilst in cases referred to in </w:t>
      </w:r>
      <w:r w:rsidR="002368FF">
        <w:rPr>
          <w:rFonts w:cs="Arial"/>
          <w:b w:val="0"/>
          <w:caps w:val="0"/>
          <w:sz w:val="20"/>
          <w:szCs w:val="24"/>
        </w:rPr>
        <w:t>clause</w:t>
      </w:r>
      <w:r w:rsidR="002368FF" w:rsidRPr="00906939">
        <w:rPr>
          <w:rFonts w:cs="Arial"/>
          <w:b w:val="0"/>
          <w:caps w:val="0"/>
          <w:sz w:val="20"/>
          <w:szCs w:val="24"/>
        </w:rPr>
        <w:t xml:space="preserve"> </w:t>
      </w:r>
      <w:r w:rsidRPr="00906939">
        <w:rPr>
          <w:rFonts w:cs="Arial"/>
          <w:b w:val="0"/>
          <w:caps w:val="0"/>
          <w:sz w:val="20"/>
          <w:szCs w:val="24"/>
        </w:rPr>
        <w:t>29.5 it will be also necessary to fill in data for the tenderer’s subcontractor</w:t>
      </w:r>
      <w:r w:rsidRPr="00B31C9F">
        <w:rPr>
          <w:rFonts w:cs="Arial"/>
          <w:b w:val="0"/>
          <w:caps w:val="0"/>
          <w:sz w:val="20"/>
          <w:szCs w:val="24"/>
        </w:rPr>
        <w:t xml:space="preserve">. </w:t>
      </w:r>
    </w:p>
    <w:p w14:paraId="04D354A5" w14:textId="77777777" w:rsidR="000B01F8" w:rsidRPr="00DF7882" w:rsidRDefault="000B01F8" w:rsidP="00183DB3">
      <w:pPr>
        <w:pStyle w:val="Formatovanieuroven2"/>
        <w:numPr>
          <w:ilvl w:val="2"/>
          <w:numId w:val="20"/>
        </w:numPr>
        <w:ind w:left="567" w:hanging="567"/>
        <w:jc w:val="both"/>
        <w:rPr>
          <w:b w:val="0"/>
          <w:bCs/>
          <w:caps w:val="0"/>
          <w:sz w:val="20"/>
          <w:szCs w:val="24"/>
        </w:rPr>
      </w:pPr>
      <w:r w:rsidRPr="00DF7882">
        <w:rPr>
          <w:b w:val="0"/>
          <w:bCs/>
          <w:caps w:val="0"/>
          <w:sz w:val="20"/>
          <w:szCs w:val="24"/>
        </w:rPr>
        <w:t>Contract awarding</w:t>
      </w:r>
    </w:p>
    <w:bookmarkEnd w:id="65"/>
    <w:p w14:paraId="3A62DFCF" w14:textId="0B20FFF3" w:rsidR="000B01F8" w:rsidRPr="001917F9" w:rsidRDefault="000B01F8" w:rsidP="00DF7882">
      <w:pPr>
        <w:pStyle w:val="tltlNadpis2Arial14ptNiejeTucnVetkypsmenvelk"/>
        <w:widowControl w:val="0"/>
        <w:jc w:val="both"/>
        <w:rPr>
          <w:rFonts w:cs="Arial"/>
          <w:sz w:val="20"/>
          <w:szCs w:val="24"/>
        </w:rPr>
      </w:pPr>
      <w:r w:rsidRPr="00B31C9F">
        <w:rPr>
          <w:rFonts w:cs="Arial"/>
          <w:b w:val="0"/>
          <w:caps w:val="0"/>
          <w:sz w:val="20"/>
          <w:szCs w:val="24"/>
        </w:rPr>
        <w:t xml:space="preserve">The conditions concerning the contract award are referred to in </w:t>
      </w:r>
      <w:r w:rsidR="002368FF">
        <w:rPr>
          <w:rFonts w:cs="Arial"/>
          <w:b w:val="0"/>
          <w:caps w:val="0"/>
          <w:sz w:val="20"/>
          <w:szCs w:val="24"/>
        </w:rPr>
        <w:t>Article</w:t>
      </w:r>
      <w:r w:rsidRPr="00B31C9F">
        <w:rPr>
          <w:rFonts w:cs="Arial"/>
          <w:b w:val="0"/>
          <w:caps w:val="0"/>
          <w:sz w:val="20"/>
          <w:szCs w:val="24"/>
        </w:rPr>
        <w:t xml:space="preserve"> </w:t>
      </w:r>
      <w:r w:rsidR="00A9577F" w:rsidRPr="001917F9">
        <w:rPr>
          <w:rFonts w:cs="Arial"/>
          <w:b w:val="0"/>
          <w:caps w:val="0"/>
          <w:sz w:val="20"/>
          <w:szCs w:val="24"/>
        </w:rPr>
        <w:fldChar w:fldCharType="begin"/>
      </w:r>
      <w:r w:rsidR="00A9577F" w:rsidRPr="00B31C9F">
        <w:rPr>
          <w:rFonts w:cs="Arial"/>
          <w:b w:val="0"/>
          <w:caps w:val="0"/>
          <w:sz w:val="20"/>
          <w:szCs w:val="24"/>
        </w:rPr>
        <w:instrText xml:space="preserve"> REF _Ref13478939 \r \h </w:instrText>
      </w:r>
      <w:r w:rsidR="00632966" w:rsidRPr="00B31C9F">
        <w:rPr>
          <w:rFonts w:cs="Arial"/>
          <w:b w:val="0"/>
          <w:caps w:val="0"/>
          <w:sz w:val="20"/>
          <w:szCs w:val="24"/>
        </w:rPr>
        <w:instrText xml:space="preserve"> \* MERGEFORMAT </w:instrText>
      </w:r>
      <w:r w:rsidR="00A9577F" w:rsidRPr="001917F9">
        <w:rPr>
          <w:rFonts w:cs="Arial"/>
          <w:b w:val="0"/>
          <w:caps w:val="0"/>
          <w:sz w:val="20"/>
          <w:szCs w:val="24"/>
        </w:rPr>
      </w:r>
      <w:r w:rsidR="00A9577F" w:rsidRPr="001917F9">
        <w:rPr>
          <w:rFonts w:cs="Arial"/>
          <w:b w:val="0"/>
          <w:caps w:val="0"/>
          <w:sz w:val="20"/>
          <w:szCs w:val="24"/>
        </w:rPr>
        <w:fldChar w:fldCharType="separate"/>
      </w:r>
      <w:r w:rsidR="00096179">
        <w:rPr>
          <w:rFonts w:cs="Arial"/>
          <w:b w:val="0"/>
          <w:caps w:val="0"/>
          <w:sz w:val="20"/>
          <w:szCs w:val="24"/>
        </w:rPr>
        <w:t>30</w:t>
      </w:r>
      <w:r w:rsidR="00A9577F" w:rsidRPr="001917F9">
        <w:rPr>
          <w:rFonts w:cs="Arial"/>
          <w:b w:val="0"/>
          <w:caps w:val="0"/>
          <w:sz w:val="20"/>
          <w:szCs w:val="24"/>
        </w:rPr>
        <w:fldChar w:fldCharType="end"/>
      </w:r>
      <w:r w:rsidRPr="00632966">
        <w:rPr>
          <w:rFonts w:cs="Arial"/>
          <w:b w:val="0"/>
          <w:caps w:val="0"/>
          <w:sz w:val="20"/>
          <w:szCs w:val="24"/>
        </w:rPr>
        <w:t xml:space="preserve"> hereof. </w:t>
      </w:r>
    </w:p>
    <w:p w14:paraId="7E30E5EE" w14:textId="77777777" w:rsidR="009A0425" w:rsidRPr="00DF7882" w:rsidRDefault="0062232F" w:rsidP="009F21F9">
      <w:pPr>
        <w:pStyle w:val="Naobsahnadpis2"/>
        <w:jc w:val="both"/>
        <w:rPr>
          <w:caps w:val="0"/>
        </w:rPr>
      </w:pPr>
      <w:r w:rsidRPr="001917F9" w:rsidDel="00B0668A">
        <w:rPr>
          <w:szCs w:val="22"/>
        </w:rPr>
        <w:t xml:space="preserve"> </w:t>
      </w:r>
      <w:bookmarkStart w:id="66" w:name="_Toc100146467"/>
      <w:bookmarkStart w:id="67" w:name="_Toc455590528"/>
      <w:bookmarkStart w:id="68" w:name="_Toc257902721"/>
      <w:bookmarkStart w:id="69" w:name="_Toc309991796"/>
      <w:bookmarkStart w:id="70" w:name="_Toc447215227"/>
      <w:bookmarkStart w:id="71" w:name="_Toc310239096"/>
      <w:r w:rsidR="009A0425" w:rsidRPr="00DF7882">
        <w:rPr>
          <w:caps w:val="0"/>
        </w:rPr>
        <w:t>Origin of tender subject matter</w:t>
      </w:r>
      <w:bookmarkEnd w:id="66"/>
      <w:r w:rsidR="009A0425" w:rsidRPr="00DF7882">
        <w:rPr>
          <w:caps w:val="0"/>
        </w:rPr>
        <w:t xml:space="preserve"> </w:t>
      </w:r>
      <w:bookmarkEnd w:id="67"/>
      <w:bookmarkEnd w:id="68"/>
      <w:bookmarkEnd w:id="69"/>
      <w:bookmarkEnd w:id="70"/>
      <w:bookmarkEnd w:id="71"/>
    </w:p>
    <w:p w14:paraId="0DD4A3A9" w14:textId="77777777" w:rsidR="006F37CB" w:rsidRPr="00794C92" w:rsidRDefault="006F37CB" w:rsidP="00183DB3">
      <w:pPr>
        <w:pStyle w:val="Formatovanieuroven2"/>
        <w:numPr>
          <w:ilvl w:val="1"/>
          <w:numId w:val="20"/>
        </w:numPr>
        <w:ind w:left="567" w:hanging="567"/>
        <w:jc w:val="both"/>
        <w:rPr>
          <w:b w:val="0"/>
          <w:caps w:val="0"/>
          <w:sz w:val="20"/>
        </w:rPr>
      </w:pPr>
      <w:r w:rsidRPr="00794C92">
        <w:rPr>
          <w:b w:val="0"/>
          <w:caps w:val="0"/>
          <w:sz w:val="20"/>
        </w:rPr>
        <w:t>The Contracting Entity may disqualify the bid for supply of goods if the share of goods originating from a third country, under other legislation</w:t>
      </w:r>
      <w:r w:rsidRPr="00794C92">
        <w:rPr>
          <w:b w:val="0"/>
          <w:caps w:val="0"/>
          <w:sz w:val="20"/>
          <w:vertAlign w:val="superscript"/>
        </w:rPr>
        <w:footnoteReference w:id="2"/>
      </w:r>
      <w:r w:rsidRPr="00794C92">
        <w:rPr>
          <w:b w:val="0"/>
          <w:caps w:val="0"/>
          <w:sz w:val="20"/>
        </w:rPr>
        <w:t>), constitutes more than a half of the total value of goods in the bid. Software used in telecommunication networks devices shall also be considered goods for the purposes of goods share evaluation.</w:t>
      </w:r>
    </w:p>
    <w:p w14:paraId="31973BEC" w14:textId="24D21F47" w:rsidR="006F37CB" w:rsidRPr="00794C92" w:rsidRDefault="006F37CB" w:rsidP="00183DB3">
      <w:pPr>
        <w:pStyle w:val="Formatovanieuroven2"/>
        <w:numPr>
          <w:ilvl w:val="1"/>
          <w:numId w:val="20"/>
        </w:numPr>
        <w:ind w:left="567" w:hanging="567"/>
        <w:jc w:val="both"/>
        <w:rPr>
          <w:b w:val="0"/>
          <w:caps w:val="0"/>
          <w:sz w:val="20"/>
        </w:rPr>
      </w:pPr>
      <w:r w:rsidRPr="00794C92">
        <w:rPr>
          <w:b w:val="0"/>
          <w:caps w:val="0"/>
          <w:sz w:val="20"/>
        </w:rPr>
        <w:t xml:space="preserve">In his bid, the Tenderer shall be obliged to submit a certificate or a document establishing the relevant country of origin for each type of goods individually (declaration of the Tenderer on the origin of the offered goods). In this regard, the Tenderer may be asked to provide additional information </w:t>
      </w:r>
      <w:r>
        <w:rPr>
          <w:b w:val="0"/>
          <w:caps w:val="0"/>
          <w:sz w:val="20"/>
        </w:rPr>
        <w:t>on the origin of goods supplied.</w:t>
      </w:r>
    </w:p>
    <w:p w14:paraId="6F7D8014" w14:textId="6596B62D" w:rsidR="009A0425" w:rsidRPr="007F581E" w:rsidRDefault="006F37CB" w:rsidP="007F581E">
      <w:pPr>
        <w:pStyle w:val="Formatovanieuroven2"/>
        <w:numPr>
          <w:ilvl w:val="1"/>
          <w:numId w:val="20"/>
        </w:numPr>
        <w:ind w:left="567" w:hanging="567"/>
        <w:jc w:val="both"/>
        <w:rPr>
          <w:b w:val="0"/>
          <w:caps w:val="0"/>
          <w:sz w:val="20"/>
        </w:rPr>
      </w:pPr>
      <w:r w:rsidRPr="00794C92">
        <w:rPr>
          <w:b w:val="0"/>
          <w:caps w:val="0"/>
          <w:sz w:val="20"/>
        </w:rPr>
        <w:t xml:space="preserve">The country, including its territorial waters, in which the goods in question have been fully obtained or produced shall be considered the goods’ country of origin. In the case of goods produced by more countries, the country, in which its substantial and economically substantiated processing was performed, in enterprises designed for such processing, and the result of which is a new product, or which represents an important level of production, shall be considered the country of origin of goods. </w:t>
      </w:r>
    </w:p>
    <w:p w14:paraId="3CA771D5" w14:textId="5191C6F9" w:rsidR="009A0425" w:rsidRPr="00DF7882" w:rsidRDefault="00DF7882" w:rsidP="00DF7882">
      <w:pPr>
        <w:pStyle w:val="Naobsahnadpis2"/>
        <w:ind w:left="567" w:hanging="567"/>
        <w:jc w:val="both"/>
        <w:rPr>
          <w:caps w:val="0"/>
        </w:rPr>
      </w:pPr>
      <w:bookmarkStart w:id="72" w:name="_Toc257902722"/>
      <w:bookmarkStart w:id="73" w:name="_Toc309991797"/>
      <w:bookmarkStart w:id="74" w:name="_Toc447215228"/>
      <w:bookmarkStart w:id="75" w:name="_Toc310239097"/>
      <w:bookmarkStart w:id="76" w:name="_Toc455590529"/>
      <w:bookmarkStart w:id="77" w:name="_Toc100146468"/>
      <w:r>
        <w:rPr>
          <w:caps w:val="0"/>
        </w:rPr>
        <w:t>P</w:t>
      </w:r>
      <w:r w:rsidR="00FB78D0" w:rsidRPr="00DF7882">
        <w:rPr>
          <w:caps w:val="0"/>
        </w:rPr>
        <w:t>lace and date of tender subject matter supply</w:t>
      </w:r>
      <w:bookmarkEnd w:id="72"/>
      <w:bookmarkEnd w:id="73"/>
      <w:bookmarkEnd w:id="74"/>
      <w:bookmarkEnd w:id="75"/>
      <w:bookmarkEnd w:id="76"/>
      <w:r w:rsidR="00EC2B0A" w:rsidRPr="00DF7882">
        <w:rPr>
          <w:caps w:val="0"/>
        </w:rPr>
        <w:t>/realization</w:t>
      </w:r>
      <w:bookmarkEnd w:id="77"/>
    </w:p>
    <w:p w14:paraId="7EC6C7E0" w14:textId="77777777" w:rsidR="009A0425" w:rsidRPr="009527E7" w:rsidRDefault="009A0425" w:rsidP="00183DB3">
      <w:pPr>
        <w:pStyle w:val="Formatovanieuroven2"/>
        <w:numPr>
          <w:ilvl w:val="1"/>
          <w:numId w:val="20"/>
        </w:numPr>
        <w:ind w:left="567" w:hanging="567"/>
        <w:jc w:val="both"/>
        <w:rPr>
          <w:b w:val="0"/>
          <w:caps w:val="0"/>
          <w:sz w:val="20"/>
        </w:rPr>
      </w:pPr>
      <w:r w:rsidRPr="009527E7">
        <w:rPr>
          <w:b w:val="0"/>
          <w:caps w:val="0"/>
          <w:sz w:val="20"/>
        </w:rPr>
        <w:t>Place or places for the tender subject matter supply</w:t>
      </w:r>
      <w:r w:rsidR="003C7BE4" w:rsidRPr="009527E7">
        <w:rPr>
          <w:b w:val="0"/>
          <w:caps w:val="0"/>
          <w:sz w:val="20"/>
        </w:rPr>
        <w:t>/realization</w:t>
      </w:r>
      <w:r w:rsidRPr="009527E7">
        <w:rPr>
          <w:b w:val="0"/>
          <w:caps w:val="0"/>
          <w:sz w:val="20"/>
        </w:rPr>
        <w:t xml:space="preserve">: </w:t>
      </w:r>
    </w:p>
    <w:p w14:paraId="2AEED1DD" w14:textId="77777777" w:rsidR="009A0425" w:rsidRPr="00DF7882" w:rsidRDefault="009A0425" w:rsidP="00DF7882">
      <w:pPr>
        <w:keepNext/>
        <w:widowControl w:val="0"/>
        <w:tabs>
          <w:tab w:val="right" w:leader="dot" w:pos="10080"/>
        </w:tabs>
        <w:ind w:left="567"/>
        <w:jc w:val="both"/>
        <w:rPr>
          <w:rFonts w:ascii="Arial" w:hAnsi="Arial" w:cs="Arial"/>
          <w:bCs/>
          <w:sz w:val="20"/>
          <w:szCs w:val="20"/>
        </w:rPr>
      </w:pPr>
      <w:r w:rsidRPr="00DF7882">
        <w:rPr>
          <w:rFonts w:ascii="Arial" w:hAnsi="Arial" w:cs="Arial"/>
          <w:bCs/>
          <w:sz w:val="20"/>
        </w:rPr>
        <w:t xml:space="preserve">Slovenské elektrárne, a. s. </w:t>
      </w:r>
    </w:p>
    <w:p w14:paraId="26F5DDEF" w14:textId="77777777" w:rsidR="009A0425" w:rsidRPr="00DF7882" w:rsidRDefault="0092408A" w:rsidP="00DF7882">
      <w:pPr>
        <w:keepNext/>
        <w:widowControl w:val="0"/>
        <w:tabs>
          <w:tab w:val="right" w:leader="dot" w:pos="10080"/>
        </w:tabs>
        <w:ind w:left="567"/>
        <w:jc w:val="both"/>
        <w:rPr>
          <w:rFonts w:ascii="Arial" w:hAnsi="Arial" w:cs="Arial"/>
          <w:bCs/>
          <w:sz w:val="20"/>
        </w:rPr>
      </w:pPr>
      <w:r w:rsidRPr="00DF7882">
        <w:rPr>
          <w:rFonts w:ascii="Arial" w:hAnsi="Arial" w:cs="Arial"/>
          <w:bCs/>
          <w:sz w:val="20"/>
        </w:rPr>
        <w:t xml:space="preserve">PLANT: </w:t>
      </w:r>
      <w:r w:rsidR="00236A61" w:rsidRPr="00DF7882">
        <w:rPr>
          <w:rFonts w:ascii="Arial" w:hAnsi="Arial" w:cs="Arial"/>
          <w:bCs/>
          <w:sz w:val="20"/>
        </w:rPr>
        <w:t>Jaslovské Bohunice 365</w:t>
      </w:r>
    </w:p>
    <w:p w14:paraId="414FDAB6" w14:textId="77777777" w:rsidR="00236A61" w:rsidRPr="00DF7882" w:rsidRDefault="00236A61" w:rsidP="00DF7882">
      <w:pPr>
        <w:keepNext/>
        <w:widowControl w:val="0"/>
        <w:tabs>
          <w:tab w:val="right" w:leader="dot" w:pos="10080"/>
        </w:tabs>
        <w:ind w:left="567"/>
        <w:jc w:val="both"/>
        <w:rPr>
          <w:rFonts w:ascii="Arial" w:hAnsi="Arial" w:cs="Arial"/>
          <w:bCs/>
          <w:sz w:val="20"/>
        </w:rPr>
      </w:pPr>
      <w:r w:rsidRPr="00DF7882">
        <w:rPr>
          <w:rFonts w:ascii="Arial" w:hAnsi="Arial" w:cs="Arial"/>
          <w:bCs/>
          <w:sz w:val="20"/>
        </w:rPr>
        <w:t>919 30 Jaslovské Bohunice</w:t>
      </w:r>
    </w:p>
    <w:p w14:paraId="2F865D7F" w14:textId="77777777" w:rsidR="00236A61" w:rsidRPr="00DF7882" w:rsidRDefault="00236A61" w:rsidP="00DF7882">
      <w:pPr>
        <w:keepNext/>
        <w:widowControl w:val="0"/>
        <w:tabs>
          <w:tab w:val="right" w:leader="dot" w:pos="10080"/>
        </w:tabs>
        <w:ind w:left="567"/>
        <w:jc w:val="both"/>
        <w:rPr>
          <w:rFonts w:ascii="Arial" w:hAnsi="Arial" w:cs="Arial"/>
          <w:bCs/>
          <w:sz w:val="20"/>
        </w:rPr>
      </w:pPr>
      <w:r w:rsidRPr="00DF7882">
        <w:rPr>
          <w:rFonts w:ascii="Arial" w:hAnsi="Arial" w:cs="Arial"/>
          <w:bCs/>
          <w:sz w:val="20"/>
        </w:rPr>
        <w:t>Slovenské republika</w:t>
      </w:r>
    </w:p>
    <w:p w14:paraId="50BDA1C2" w14:textId="058A31F4" w:rsidR="009A0425" w:rsidRPr="001A59A5" w:rsidRDefault="009A0425" w:rsidP="00183DB3">
      <w:pPr>
        <w:pStyle w:val="Formatovanieuroven2"/>
        <w:numPr>
          <w:ilvl w:val="1"/>
          <w:numId w:val="20"/>
        </w:numPr>
        <w:ind w:left="567" w:hanging="567"/>
        <w:jc w:val="both"/>
        <w:rPr>
          <w:b w:val="0"/>
          <w:caps w:val="0"/>
          <w:sz w:val="20"/>
        </w:rPr>
      </w:pPr>
      <w:r w:rsidRPr="001A59A5">
        <w:rPr>
          <w:b w:val="0"/>
          <w:caps w:val="0"/>
          <w:sz w:val="20"/>
        </w:rPr>
        <w:t>Deadline/period of tender subject matter supply</w:t>
      </w:r>
      <w:r w:rsidR="003C7BE4" w:rsidRPr="001A59A5">
        <w:rPr>
          <w:b w:val="0"/>
          <w:caps w:val="0"/>
          <w:sz w:val="20"/>
        </w:rPr>
        <w:t>/realization</w:t>
      </w:r>
      <w:r w:rsidRPr="001A59A5">
        <w:rPr>
          <w:b w:val="0"/>
          <w:caps w:val="0"/>
          <w:sz w:val="20"/>
        </w:rPr>
        <w:t xml:space="preserve">: </w:t>
      </w:r>
      <w:r w:rsidR="00273A30" w:rsidRPr="001A59A5">
        <w:rPr>
          <w:b w:val="0"/>
          <w:caps w:val="0"/>
          <w:sz w:val="20"/>
        </w:rPr>
        <w:t xml:space="preserve">420 </w:t>
      </w:r>
      <w:r w:rsidR="00797821" w:rsidRPr="001A59A5">
        <w:rPr>
          <w:b w:val="0"/>
          <w:caps w:val="0"/>
          <w:sz w:val="20"/>
        </w:rPr>
        <w:t>days after Notice to Proceed issued</w:t>
      </w:r>
      <w:r w:rsidR="00273A30" w:rsidRPr="001A59A5">
        <w:rPr>
          <w:b w:val="0"/>
          <w:caps w:val="0"/>
          <w:sz w:val="20"/>
        </w:rPr>
        <w:t>.</w:t>
      </w:r>
    </w:p>
    <w:p w14:paraId="15F37A67" w14:textId="32A7E65E" w:rsidR="003C7BE4" w:rsidRPr="00797821" w:rsidRDefault="00797821" w:rsidP="009F21F9">
      <w:pPr>
        <w:keepNext/>
        <w:widowControl w:val="0"/>
        <w:tabs>
          <w:tab w:val="left" w:leader="dot" w:pos="10034"/>
        </w:tabs>
        <w:spacing w:before="120"/>
        <w:ind w:left="567"/>
        <w:jc w:val="both"/>
        <w:rPr>
          <w:rFonts w:ascii="Arial" w:hAnsi="Arial" w:cs="Arial"/>
          <w:sz w:val="20"/>
          <w:szCs w:val="20"/>
        </w:rPr>
      </w:pPr>
      <w:r w:rsidRPr="001A59A5">
        <w:rPr>
          <w:rFonts w:ascii="Arial" w:hAnsi="Arial" w:cs="Arial"/>
          <w:sz w:val="20"/>
          <w:szCs w:val="20"/>
        </w:rPr>
        <w:t>Anticipated b</w:t>
      </w:r>
      <w:r w:rsidR="00E01DED" w:rsidRPr="001A59A5">
        <w:rPr>
          <w:rFonts w:ascii="Arial" w:hAnsi="Arial" w:cs="Arial"/>
          <w:sz w:val="20"/>
          <w:szCs w:val="20"/>
        </w:rPr>
        <w:t>eginning</w:t>
      </w:r>
      <w:r w:rsidR="003C7BE4" w:rsidRPr="001A59A5">
        <w:rPr>
          <w:rFonts w:ascii="Arial" w:hAnsi="Arial" w:cs="Arial"/>
          <w:sz w:val="20"/>
          <w:szCs w:val="20"/>
        </w:rPr>
        <w:t xml:space="preserve"> </w:t>
      </w:r>
      <w:r w:rsidR="00E01DED" w:rsidRPr="001A59A5">
        <w:rPr>
          <w:rFonts w:ascii="Arial" w:hAnsi="Arial" w:cs="Arial"/>
          <w:sz w:val="20"/>
          <w:szCs w:val="20"/>
        </w:rPr>
        <w:t>of goods delivery</w:t>
      </w:r>
      <w:r w:rsidR="003C7BE4" w:rsidRPr="001A59A5">
        <w:rPr>
          <w:rFonts w:ascii="Arial" w:hAnsi="Arial" w:cs="Arial"/>
          <w:sz w:val="20"/>
          <w:szCs w:val="20"/>
        </w:rPr>
        <w:t xml:space="preserve"> / </w:t>
      </w:r>
      <w:r w:rsidR="00E01DED" w:rsidRPr="001A59A5">
        <w:rPr>
          <w:rFonts w:ascii="Arial" w:hAnsi="Arial" w:cs="Arial"/>
          <w:sz w:val="20"/>
          <w:szCs w:val="20"/>
        </w:rPr>
        <w:t>service provision</w:t>
      </w:r>
      <w:r w:rsidR="003C7BE4" w:rsidRPr="001A59A5">
        <w:rPr>
          <w:rFonts w:ascii="Arial" w:hAnsi="Arial" w:cs="Arial"/>
          <w:sz w:val="20"/>
          <w:szCs w:val="20"/>
        </w:rPr>
        <w:t xml:space="preserve"> / </w:t>
      </w:r>
      <w:r w:rsidR="00E01DED" w:rsidRPr="001A59A5">
        <w:rPr>
          <w:rFonts w:ascii="Arial" w:hAnsi="Arial" w:cs="Arial"/>
          <w:sz w:val="20"/>
          <w:szCs w:val="20"/>
        </w:rPr>
        <w:t xml:space="preserve">works </w:t>
      </w:r>
      <w:r w:rsidR="00285F1B" w:rsidRPr="001A59A5">
        <w:rPr>
          <w:rFonts w:ascii="Arial" w:hAnsi="Arial" w:cs="Arial"/>
          <w:sz w:val="20"/>
          <w:szCs w:val="20"/>
        </w:rPr>
        <w:t>performance:</w:t>
      </w:r>
      <w:r w:rsidR="003C7BE4" w:rsidRPr="001A59A5">
        <w:rPr>
          <w:rFonts w:ascii="Arial" w:hAnsi="Arial" w:cs="Arial"/>
          <w:sz w:val="20"/>
          <w:szCs w:val="20"/>
        </w:rPr>
        <w:t xml:space="preserve"> </w:t>
      </w:r>
      <w:r w:rsidR="00CC3958" w:rsidRPr="001A59A5">
        <w:rPr>
          <w:rFonts w:ascii="Arial" w:hAnsi="Arial" w:cs="Arial"/>
          <w:sz w:val="20"/>
          <w:szCs w:val="20"/>
        </w:rPr>
        <w:t>0</w:t>
      </w:r>
      <w:r w:rsidR="0037458A">
        <w:rPr>
          <w:rFonts w:ascii="Arial" w:hAnsi="Arial" w:cs="Arial"/>
          <w:sz w:val="20"/>
          <w:szCs w:val="20"/>
        </w:rPr>
        <w:t>5</w:t>
      </w:r>
      <w:r w:rsidR="00CC3958" w:rsidRPr="001A59A5">
        <w:rPr>
          <w:rFonts w:ascii="Arial" w:hAnsi="Arial" w:cs="Arial"/>
          <w:sz w:val="20"/>
          <w:szCs w:val="20"/>
        </w:rPr>
        <w:t>/2026</w:t>
      </w:r>
    </w:p>
    <w:p w14:paraId="38AB7C9D" w14:textId="77777777" w:rsidR="001E5631" w:rsidRPr="00B31C9F" w:rsidRDefault="001E5631" w:rsidP="009F21F9">
      <w:pPr>
        <w:keepNext/>
        <w:widowControl w:val="0"/>
        <w:tabs>
          <w:tab w:val="left" w:leader="dot" w:pos="10034"/>
        </w:tabs>
        <w:spacing w:before="120"/>
        <w:ind w:left="540"/>
        <w:jc w:val="both"/>
        <w:rPr>
          <w:rFonts w:ascii="Arial" w:hAnsi="Arial" w:cs="Arial"/>
          <w:sz w:val="20"/>
        </w:rPr>
      </w:pPr>
      <w:r w:rsidRPr="00906939">
        <w:rPr>
          <w:rFonts w:ascii="Arial" w:hAnsi="Arial" w:cs="Arial"/>
          <w:sz w:val="20"/>
        </w:rPr>
        <w:t>Dates</w:t>
      </w:r>
      <w:r w:rsidR="003C7BE4" w:rsidRPr="00906939">
        <w:rPr>
          <w:rFonts w:ascii="Arial" w:hAnsi="Arial" w:cs="Arial"/>
          <w:sz w:val="20"/>
        </w:rPr>
        <w:t>/periods</w:t>
      </w:r>
      <w:r w:rsidRPr="00906939">
        <w:rPr>
          <w:rFonts w:ascii="Arial" w:hAnsi="Arial" w:cs="Arial"/>
          <w:sz w:val="20"/>
        </w:rPr>
        <w:t xml:space="preserve"> of delivery</w:t>
      </w:r>
      <w:r w:rsidR="003C7BE4" w:rsidRPr="00906939">
        <w:rPr>
          <w:rFonts w:ascii="Arial" w:hAnsi="Arial" w:cs="Arial"/>
          <w:sz w:val="20"/>
        </w:rPr>
        <w:t>/realization</w:t>
      </w:r>
      <w:r w:rsidRPr="00906939">
        <w:rPr>
          <w:rFonts w:ascii="Arial" w:hAnsi="Arial" w:cs="Arial"/>
          <w:sz w:val="20"/>
        </w:rPr>
        <w:t xml:space="preserve"> of the tender subject matter can be modified by the </w:t>
      </w:r>
      <w:r w:rsidRPr="00906939">
        <w:rPr>
          <w:rFonts w:ascii="Arial" w:hAnsi="Arial" w:cs="Arial"/>
          <w:sz w:val="20"/>
        </w:rPr>
        <w:lastRenderedPageBreak/>
        <w:t>Con</w:t>
      </w:r>
      <w:r w:rsidRPr="00B31C9F">
        <w:rPr>
          <w:rFonts w:ascii="Arial" w:hAnsi="Arial" w:cs="Arial"/>
          <w:sz w:val="20"/>
        </w:rPr>
        <w:t xml:space="preserve">tracting Entity in relation to duration of negotiation and electronic auction. </w:t>
      </w:r>
    </w:p>
    <w:p w14:paraId="25D8598B" w14:textId="77777777" w:rsidR="009A0425" w:rsidRPr="00DF7882" w:rsidRDefault="009A0425" w:rsidP="00DF7882">
      <w:pPr>
        <w:pStyle w:val="Naobsahnadpis2"/>
        <w:ind w:left="567" w:hanging="567"/>
        <w:jc w:val="both"/>
        <w:rPr>
          <w:caps w:val="0"/>
        </w:rPr>
      </w:pPr>
      <w:bookmarkStart w:id="78" w:name="_Toc257902723"/>
      <w:bookmarkStart w:id="79" w:name="_Toc309991798"/>
      <w:bookmarkStart w:id="80" w:name="_Toc447215229"/>
      <w:bookmarkStart w:id="81" w:name="_Toc310239098"/>
      <w:bookmarkStart w:id="82" w:name="_Toc455590530"/>
      <w:bookmarkStart w:id="83" w:name="_Toc100146469"/>
      <w:r w:rsidRPr="00DF7882">
        <w:rPr>
          <w:caps w:val="0"/>
        </w:rPr>
        <w:t>Source of funding</w:t>
      </w:r>
      <w:bookmarkEnd w:id="78"/>
      <w:bookmarkEnd w:id="79"/>
      <w:bookmarkEnd w:id="80"/>
      <w:bookmarkEnd w:id="81"/>
      <w:bookmarkEnd w:id="82"/>
      <w:bookmarkEnd w:id="83"/>
    </w:p>
    <w:p w14:paraId="77F00069" w14:textId="77777777" w:rsidR="009A0425" w:rsidRPr="00B31C9F" w:rsidRDefault="009A0425" w:rsidP="009F21F9">
      <w:pPr>
        <w:pStyle w:val="Zarkazkladnhotextu2"/>
        <w:keepNext/>
        <w:widowControl w:val="0"/>
        <w:tabs>
          <w:tab w:val="right" w:leader="dot" w:pos="10080"/>
        </w:tabs>
        <w:ind w:left="540"/>
        <w:rPr>
          <w:rFonts w:ascii="Arial" w:hAnsi="Arial" w:cs="Arial"/>
          <w:sz w:val="20"/>
        </w:rPr>
      </w:pPr>
      <w:r w:rsidRPr="00B31C9F">
        <w:rPr>
          <w:rFonts w:ascii="Arial" w:hAnsi="Arial" w:cs="Arial"/>
          <w:sz w:val="20"/>
        </w:rPr>
        <w:t>The tender subject matter shall be funded by the Contracting Entity</w:t>
      </w:r>
      <w:r w:rsidR="00E91B65" w:rsidRPr="00B31C9F">
        <w:rPr>
          <w:rFonts w:ascii="Arial" w:hAnsi="Arial" w:cs="Arial"/>
          <w:sz w:val="20"/>
        </w:rPr>
        <w:t>’</w:t>
      </w:r>
      <w:r w:rsidRPr="00B31C9F">
        <w:rPr>
          <w:rFonts w:ascii="Arial" w:hAnsi="Arial" w:cs="Arial"/>
          <w:sz w:val="20"/>
        </w:rPr>
        <w:t>s own financial resources.</w:t>
      </w:r>
    </w:p>
    <w:p w14:paraId="4D4CB0F5" w14:textId="77777777" w:rsidR="009A0425" w:rsidRPr="00DF7882" w:rsidRDefault="00CC1B56" w:rsidP="00DF7882">
      <w:pPr>
        <w:pStyle w:val="Naobsahnadpis2"/>
        <w:ind w:left="567" w:hanging="567"/>
        <w:jc w:val="both"/>
        <w:rPr>
          <w:caps w:val="0"/>
        </w:rPr>
      </w:pPr>
      <w:bookmarkStart w:id="84" w:name="_Toc447215230"/>
      <w:bookmarkStart w:id="85" w:name="_Toc455590531"/>
      <w:bookmarkStart w:id="86" w:name="_Toc100146470"/>
      <w:bookmarkStart w:id="87" w:name="_Ref205987842"/>
      <w:r w:rsidRPr="00DF7882">
        <w:rPr>
          <w:caps w:val="0"/>
        </w:rPr>
        <w:t>Contract and terms of performance</w:t>
      </w:r>
      <w:bookmarkEnd w:id="84"/>
      <w:bookmarkEnd w:id="85"/>
      <w:bookmarkEnd w:id="86"/>
      <w:bookmarkEnd w:id="87"/>
    </w:p>
    <w:p w14:paraId="122D87BD" w14:textId="77777777" w:rsidR="009A0425" w:rsidRPr="009527E7" w:rsidRDefault="00D72732" w:rsidP="009F21F9">
      <w:pPr>
        <w:pStyle w:val="tlFormatovanieuroven3"/>
        <w:ind w:left="567"/>
        <w:jc w:val="both"/>
        <w:rPr>
          <w:b w:val="0"/>
          <w:caps w:val="0"/>
        </w:rPr>
      </w:pPr>
      <w:r w:rsidRPr="00D72732">
        <w:rPr>
          <w:b w:val="0"/>
          <w:bCs w:val="0"/>
          <w:caps w:val="0"/>
          <w:lang w:val="en-GB" w:eastAsia="en-GB" w:bidi="en-GB"/>
        </w:rPr>
        <w:t>Type of contract for the subject of the tender is according to FIDIC Conditions of Contract for Plant and Design-Build for electrical and mechanical plant, and for building and engineering works, designed by the contractor, Yellow book, the first edition 1999, English version. Particular conditions (as a part of the mentioned Conditions of Contract) will be subject to negotiation</w:t>
      </w:r>
      <w:r>
        <w:rPr>
          <w:b w:val="0"/>
          <w:caps w:val="0"/>
        </w:rPr>
        <w:t>.</w:t>
      </w:r>
    </w:p>
    <w:p w14:paraId="77BD243D" w14:textId="77777777" w:rsidR="007B2AC5" w:rsidRPr="00B31C9F" w:rsidRDefault="000A1956" w:rsidP="00183DB3">
      <w:pPr>
        <w:pStyle w:val="Formatovanieuroven2"/>
        <w:numPr>
          <w:ilvl w:val="1"/>
          <w:numId w:val="20"/>
        </w:numPr>
        <w:ind w:left="567" w:hanging="567"/>
        <w:jc w:val="both"/>
        <w:rPr>
          <w:b w:val="0"/>
          <w:caps w:val="0"/>
          <w:sz w:val="20"/>
        </w:rPr>
      </w:pPr>
      <w:bookmarkStart w:id="88" w:name="_Ref100131953"/>
      <w:bookmarkStart w:id="89" w:name="_Ref449432666"/>
      <w:r w:rsidRPr="00B31C9F">
        <w:rPr>
          <w:b w:val="0"/>
          <w:caps w:val="0"/>
          <w:sz w:val="20"/>
        </w:rPr>
        <w:t>The c</w:t>
      </w:r>
      <w:r w:rsidR="00ED3FFA" w:rsidRPr="00B31C9F">
        <w:rPr>
          <w:b w:val="0"/>
          <w:caps w:val="0"/>
          <w:sz w:val="20"/>
        </w:rPr>
        <w:t xml:space="preserve">ontract </w:t>
      </w:r>
      <w:r w:rsidR="00816CC0" w:rsidRPr="00B31C9F">
        <w:rPr>
          <w:b w:val="0"/>
          <w:caps w:val="0"/>
          <w:sz w:val="20"/>
        </w:rPr>
        <w:t>shall be prepared i</w:t>
      </w:r>
      <w:r w:rsidRPr="00B31C9F">
        <w:rPr>
          <w:b w:val="0"/>
          <w:caps w:val="0"/>
          <w:sz w:val="20"/>
        </w:rPr>
        <w:t xml:space="preserve">n accordance with the </w:t>
      </w:r>
      <w:r w:rsidR="00A72EFF" w:rsidRPr="00B31C9F">
        <w:rPr>
          <w:b w:val="0"/>
          <w:caps w:val="0"/>
          <w:sz w:val="20"/>
        </w:rPr>
        <w:t>c</w:t>
      </w:r>
      <w:r w:rsidRPr="00B31C9F">
        <w:rPr>
          <w:b w:val="0"/>
          <w:caps w:val="0"/>
          <w:sz w:val="20"/>
        </w:rPr>
        <w:t xml:space="preserve">ontract </w:t>
      </w:r>
      <w:r w:rsidR="00A72EFF" w:rsidRPr="00B31C9F">
        <w:rPr>
          <w:b w:val="0"/>
          <w:caps w:val="0"/>
          <w:sz w:val="20"/>
        </w:rPr>
        <w:t>t</w:t>
      </w:r>
      <w:r w:rsidR="00816CC0" w:rsidRPr="00B31C9F">
        <w:rPr>
          <w:b w:val="0"/>
          <w:caps w:val="0"/>
          <w:sz w:val="20"/>
        </w:rPr>
        <w:t>emplate consti</w:t>
      </w:r>
      <w:r w:rsidRPr="00B31C9F">
        <w:rPr>
          <w:b w:val="0"/>
          <w:caps w:val="0"/>
          <w:sz w:val="20"/>
        </w:rPr>
        <w:t>tuting</w:t>
      </w:r>
      <w:r w:rsidR="00A72EFF" w:rsidRPr="00B31C9F">
        <w:rPr>
          <w:b w:val="0"/>
          <w:caps w:val="0"/>
          <w:sz w:val="20"/>
        </w:rPr>
        <w:t xml:space="preserve"> the annex of these Tender Documents </w:t>
      </w:r>
      <w:r w:rsidRPr="00B31C9F">
        <w:rPr>
          <w:b w:val="0"/>
          <w:caps w:val="0"/>
          <w:sz w:val="20"/>
        </w:rPr>
        <w:t>– “Contract</w:t>
      </w:r>
      <w:r w:rsidR="00A72EFF" w:rsidRPr="00B31C9F">
        <w:rPr>
          <w:b w:val="0"/>
          <w:caps w:val="0"/>
          <w:sz w:val="20"/>
        </w:rPr>
        <w:t xml:space="preserve"> Template</w:t>
      </w:r>
      <w:r w:rsidR="00816CC0" w:rsidRPr="00B31C9F">
        <w:rPr>
          <w:b w:val="0"/>
          <w:caps w:val="0"/>
          <w:sz w:val="20"/>
        </w:rPr>
        <w:t>”.</w:t>
      </w:r>
      <w:bookmarkEnd w:id="88"/>
      <w:r w:rsidR="007B2AC5" w:rsidRPr="00B31C9F">
        <w:rPr>
          <w:b w:val="0"/>
          <w:caps w:val="0"/>
          <w:sz w:val="20"/>
        </w:rPr>
        <w:t xml:space="preserve"> </w:t>
      </w:r>
    </w:p>
    <w:p w14:paraId="2E243C69" w14:textId="77777777" w:rsidR="00F82185" w:rsidRPr="00906939" w:rsidRDefault="00A6698E" w:rsidP="009F21F9">
      <w:pPr>
        <w:pStyle w:val="Zkladntext"/>
        <w:keepNext/>
        <w:spacing w:before="120" w:after="120"/>
        <w:ind w:firstLine="567"/>
        <w:rPr>
          <w:rFonts w:ascii="Arial" w:hAnsi="Arial" w:cs="Arial"/>
          <w:sz w:val="20"/>
        </w:rPr>
      </w:pPr>
      <w:r w:rsidRPr="00632966">
        <w:rPr>
          <w:rFonts w:ascii="Arial" w:hAnsi="Arial" w:cs="Arial"/>
          <w:sz w:val="20"/>
        </w:rPr>
        <w:t xml:space="preserve">Part of the Contract </w:t>
      </w:r>
      <w:r w:rsidR="00471726" w:rsidRPr="001917F9">
        <w:rPr>
          <w:rFonts w:ascii="Arial" w:hAnsi="Arial" w:cs="Arial"/>
          <w:sz w:val="20"/>
        </w:rPr>
        <w:t xml:space="preserve">Template </w:t>
      </w:r>
      <w:r w:rsidRPr="001917F9">
        <w:rPr>
          <w:rFonts w:ascii="Arial" w:hAnsi="Arial" w:cs="Arial"/>
          <w:sz w:val="20"/>
        </w:rPr>
        <w:t>shall be t</w:t>
      </w:r>
      <w:r w:rsidR="00F82185" w:rsidRPr="00906939">
        <w:rPr>
          <w:rFonts w:ascii="Arial" w:hAnsi="Arial" w:cs="Arial"/>
          <w:sz w:val="20"/>
        </w:rPr>
        <w:t xml:space="preserve">he following documents: </w:t>
      </w:r>
    </w:p>
    <w:p w14:paraId="3F2E528C" w14:textId="77777777" w:rsidR="006248A6" w:rsidRPr="00D72732" w:rsidRDefault="00D41575" w:rsidP="00183DB3">
      <w:pPr>
        <w:pStyle w:val="Zkladntext"/>
        <w:keepNext/>
        <w:numPr>
          <w:ilvl w:val="0"/>
          <w:numId w:val="9"/>
        </w:numPr>
        <w:spacing w:before="120" w:after="120"/>
        <w:ind w:left="1134"/>
        <w:rPr>
          <w:rFonts w:ascii="Arial" w:hAnsi="Arial" w:cs="Arial"/>
          <w:sz w:val="20"/>
        </w:rPr>
      </w:pPr>
      <w:r w:rsidRPr="00D72732">
        <w:rPr>
          <w:rFonts w:ascii="Arial" w:hAnsi="Arial" w:cs="Arial"/>
          <w:sz w:val="20"/>
        </w:rPr>
        <w:t xml:space="preserve">Declaration on tax position and interrelation (foreign supplier), Declaration on interrelation (domestic supplier), printed on the letterhead of the </w:t>
      </w:r>
      <w:r w:rsidR="00B95042" w:rsidRPr="00D72732">
        <w:rPr>
          <w:rFonts w:ascii="Arial" w:hAnsi="Arial" w:cs="Arial"/>
          <w:sz w:val="20"/>
        </w:rPr>
        <w:t>Tenderer</w:t>
      </w:r>
      <w:r w:rsidRPr="00D72732">
        <w:rPr>
          <w:rFonts w:ascii="Arial" w:hAnsi="Arial" w:cs="Arial"/>
          <w:sz w:val="20"/>
        </w:rPr>
        <w:t xml:space="preserve">, whose form can be found in electronic form </w:t>
      </w:r>
      <w:r w:rsidR="006248A6" w:rsidRPr="00D72732">
        <w:rPr>
          <w:rFonts w:ascii="Arial" w:hAnsi="Arial" w:cs="Arial"/>
          <w:sz w:val="20"/>
        </w:rPr>
        <w:t>in the ERANET system</w:t>
      </w:r>
      <w:r w:rsidR="00637657" w:rsidRPr="00D72732">
        <w:rPr>
          <w:rFonts w:ascii="Arial" w:hAnsi="Arial" w:cs="Arial"/>
          <w:sz w:val="20"/>
        </w:rPr>
        <w:t>.</w:t>
      </w:r>
      <w:r w:rsidR="006248A6" w:rsidRPr="00D72732">
        <w:rPr>
          <w:rFonts w:ascii="Arial" w:hAnsi="Arial" w:cs="Arial"/>
          <w:sz w:val="20"/>
        </w:rPr>
        <w:t xml:space="preserve"> </w:t>
      </w:r>
    </w:p>
    <w:p w14:paraId="6F21ACDB" w14:textId="77777777" w:rsidR="00CC1B56" w:rsidRPr="00DF7882" w:rsidRDefault="00CC1B56" w:rsidP="00DF7882">
      <w:pPr>
        <w:pStyle w:val="Naobsahnadpis2"/>
        <w:ind w:left="567" w:hanging="567"/>
        <w:jc w:val="both"/>
        <w:rPr>
          <w:caps w:val="0"/>
        </w:rPr>
      </w:pPr>
      <w:bookmarkStart w:id="90" w:name="_Toc455590532"/>
      <w:bookmarkStart w:id="91" w:name="_Toc100146471"/>
      <w:bookmarkStart w:id="92" w:name="_Ref205553515"/>
      <w:bookmarkEnd w:id="89"/>
      <w:r w:rsidRPr="00DF7882">
        <w:rPr>
          <w:caps w:val="0"/>
        </w:rPr>
        <w:t>Subcontractors, persons implementing the tender subject matter</w:t>
      </w:r>
      <w:bookmarkEnd w:id="90"/>
      <w:bookmarkEnd w:id="91"/>
      <w:bookmarkEnd w:id="92"/>
    </w:p>
    <w:p w14:paraId="79F15241" w14:textId="15890F94" w:rsidR="00CC1B56" w:rsidRPr="00B31C9F" w:rsidRDefault="00D72732" w:rsidP="00183DB3">
      <w:pPr>
        <w:pStyle w:val="Formatovanieuroven2"/>
        <w:numPr>
          <w:ilvl w:val="1"/>
          <w:numId w:val="20"/>
        </w:numPr>
        <w:ind w:left="567" w:hanging="567"/>
        <w:jc w:val="both"/>
        <w:rPr>
          <w:b w:val="0"/>
          <w:caps w:val="0"/>
          <w:sz w:val="20"/>
        </w:rPr>
      </w:pPr>
      <w:bookmarkStart w:id="93" w:name="_Ref205987743"/>
      <w:r w:rsidRPr="00D72732">
        <w:rPr>
          <w:b w:val="0"/>
          <w:caps w:val="0"/>
          <w:sz w:val="20"/>
          <w:lang w:val="en-GB" w:eastAsia="en-GB" w:bidi="en-GB"/>
        </w:rPr>
        <w:t>The Contracting Entity requires that a successful Participant includes in the Contract, at latest on the date of its conclusion, information on all known subcontractors (business name, headquarters, ID, subcontract object, share of subcontracting in %, share of subcontracting in EUR) and persons authorised to act on behalf of the subcontractor in the scope: name and surname, place of residence, date of birth</w:t>
      </w:r>
      <w:bookmarkEnd w:id="93"/>
      <w:r w:rsidR="00623438">
        <w:rPr>
          <w:b w:val="0"/>
          <w:caps w:val="0"/>
          <w:sz w:val="20"/>
          <w:lang w:val="en-GB" w:eastAsia="en-GB" w:bidi="en-GB"/>
        </w:rPr>
        <w:t xml:space="preserve"> as specified in Article </w:t>
      </w:r>
      <w:r w:rsidR="00623438">
        <w:rPr>
          <w:b w:val="0"/>
          <w:caps w:val="0"/>
          <w:sz w:val="20"/>
          <w:lang w:val="en-GB" w:eastAsia="en-GB" w:bidi="en-GB"/>
        </w:rPr>
        <w:fldChar w:fldCharType="begin"/>
      </w:r>
      <w:r w:rsidR="00623438">
        <w:rPr>
          <w:b w:val="0"/>
          <w:caps w:val="0"/>
          <w:sz w:val="20"/>
          <w:lang w:val="en-GB" w:eastAsia="en-GB" w:bidi="en-GB"/>
        </w:rPr>
        <w:instrText xml:space="preserve"> REF _Ref205992674 \r \h </w:instrText>
      </w:r>
      <w:r w:rsidR="009F21F9">
        <w:rPr>
          <w:b w:val="0"/>
          <w:caps w:val="0"/>
          <w:sz w:val="20"/>
          <w:lang w:val="en-GB" w:eastAsia="en-GB" w:bidi="en-GB"/>
        </w:rPr>
        <w:instrText xml:space="preserve"> \* MERGEFORMAT </w:instrText>
      </w:r>
      <w:r w:rsidR="00623438">
        <w:rPr>
          <w:b w:val="0"/>
          <w:caps w:val="0"/>
          <w:sz w:val="20"/>
          <w:lang w:val="en-GB" w:eastAsia="en-GB" w:bidi="en-GB"/>
        </w:rPr>
      </w:r>
      <w:r w:rsidR="00623438">
        <w:rPr>
          <w:b w:val="0"/>
          <w:caps w:val="0"/>
          <w:sz w:val="20"/>
          <w:lang w:val="en-GB" w:eastAsia="en-GB" w:bidi="en-GB"/>
        </w:rPr>
        <w:fldChar w:fldCharType="separate"/>
      </w:r>
      <w:r w:rsidR="00096179">
        <w:rPr>
          <w:b w:val="0"/>
          <w:caps w:val="0"/>
          <w:sz w:val="20"/>
          <w:lang w:val="en-GB" w:eastAsia="en-GB" w:bidi="en-GB"/>
        </w:rPr>
        <w:t>30.2</w:t>
      </w:r>
      <w:r w:rsidR="00623438">
        <w:rPr>
          <w:b w:val="0"/>
          <w:caps w:val="0"/>
          <w:sz w:val="20"/>
          <w:lang w:val="en-GB" w:eastAsia="en-GB" w:bidi="en-GB"/>
        </w:rPr>
        <w:fldChar w:fldCharType="end"/>
      </w:r>
      <w:r w:rsidR="00623438">
        <w:rPr>
          <w:b w:val="0"/>
          <w:caps w:val="0"/>
          <w:sz w:val="20"/>
          <w:lang w:val="en-GB" w:eastAsia="en-GB" w:bidi="en-GB"/>
        </w:rPr>
        <w:t>.</w:t>
      </w:r>
    </w:p>
    <w:p w14:paraId="39ED7BD4" w14:textId="77777777" w:rsidR="009A0425" w:rsidRPr="00DF7882" w:rsidRDefault="009A0425" w:rsidP="00DF7882">
      <w:pPr>
        <w:pStyle w:val="Naobsahnadpis2"/>
        <w:ind w:left="567" w:hanging="567"/>
        <w:jc w:val="both"/>
        <w:rPr>
          <w:caps w:val="0"/>
        </w:rPr>
      </w:pPr>
      <w:bookmarkStart w:id="94" w:name="_Toc447215232"/>
      <w:bookmarkStart w:id="95" w:name="_Toc257902725"/>
      <w:bookmarkStart w:id="96" w:name="_Toc310239100"/>
      <w:bookmarkStart w:id="97" w:name="_Toc453841047"/>
      <w:bookmarkStart w:id="98" w:name="_Toc455590533"/>
      <w:bookmarkStart w:id="99" w:name="_Ref13479237"/>
      <w:bookmarkStart w:id="100" w:name="_Ref13479743"/>
      <w:bookmarkStart w:id="101" w:name="_Toc100146472"/>
      <w:r w:rsidRPr="00DF7882">
        <w:rPr>
          <w:caps w:val="0"/>
        </w:rPr>
        <w:t xml:space="preserve">Communication between the </w:t>
      </w:r>
      <w:r w:rsidR="00B95042" w:rsidRPr="00DF7882">
        <w:rPr>
          <w:caps w:val="0"/>
        </w:rPr>
        <w:t>Contracting Entity</w:t>
      </w:r>
      <w:r w:rsidRPr="00DF7882">
        <w:rPr>
          <w:caps w:val="0"/>
        </w:rPr>
        <w:t xml:space="preserve"> and </w:t>
      </w:r>
      <w:r w:rsidR="00BB6ADA" w:rsidRPr="00DF7882">
        <w:rPr>
          <w:caps w:val="0"/>
        </w:rPr>
        <w:t>Candidate</w:t>
      </w:r>
      <w:r w:rsidRPr="00DF7882">
        <w:rPr>
          <w:caps w:val="0"/>
        </w:rPr>
        <w:t xml:space="preserve">s or </w:t>
      </w:r>
      <w:r w:rsidR="00B95042" w:rsidRPr="00DF7882">
        <w:rPr>
          <w:caps w:val="0"/>
        </w:rPr>
        <w:t>Tenderer</w:t>
      </w:r>
      <w:r w:rsidRPr="00DF7882">
        <w:rPr>
          <w:caps w:val="0"/>
        </w:rPr>
        <w:t>s</w:t>
      </w:r>
      <w:bookmarkEnd w:id="94"/>
      <w:bookmarkEnd w:id="95"/>
      <w:bookmarkEnd w:id="96"/>
      <w:bookmarkEnd w:id="97"/>
      <w:bookmarkEnd w:id="98"/>
      <w:bookmarkEnd w:id="99"/>
      <w:bookmarkEnd w:id="100"/>
      <w:bookmarkEnd w:id="101"/>
    </w:p>
    <w:p w14:paraId="66B4435D" w14:textId="01001BD8" w:rsidR="000B01F8" w:rsidRPr="00B31C9F" w:rsidRDefault="00731A12" w:rsidP="00183DB3">
      <w:pPr>
        <w:pStyle w:val="Formatovanieuroven2"/>
        <w:numPr>
          <w:ilvl w:val="1"/>
          <w:numId w:val="20"/>
        </w:numPr>
        <w:ind w:left="567" w:hanging="567"/>
        <w:jc w:val="both"/>
        <w:rPr>
          <w:b w:val="0"/>
          <w:caps w:val="0"/>
          <w:szCs w:val="24"/>
        </w:rPr>
      </w:pPr>
      <w:r w:rsidRPr="00B31C9F">
        <w:rPr>
          <w:b w:val="0"/>
          <w:caps w:val="0"/>
          <w:sz w:val="20"/>
          <w:szCs w:val="24"/>
        </w:rPr>
        <w:t xml:space="preserve">Communication, handover of documentation, provision of explanations and other clarification (hereinafter “communication”) between the contracting entity and candidates or tenderers, shall be done </w:t>
      </w:r>
      <w:r w:rsidR="004E04EA">
        <w:rPr>
          <w:b w:val="0"/>
          <w:caps w:val="0"/>
          <w:sz w:val="20"/>
          <w:szCs w:val="24"/>
        </w:rPr>
        <w:t xml:space="preserve">stated in </w:t>
      </w:r>
      <w:r w:rsidR="004E04EA" w:rsidRPr="001B1B68">
        <w:rPr>
          <w:b w:val="0"/>
          <w:caps w:val="0"/>
          <w:sz w:val="20"/>
          <w:szCs w:val="24"/>
        </w:rPr>
        <w:t>Article</w:t>
      </w:r>
      <w:r w:rsidR="001B1B68" w:rsidRPr="001B1B68">
        <w:rPr>
          <w:b w:val="0"/>
          <w:caps w:val="0"/>
          <w:sz w:val="20"/>
          <w:szCs w:val="24"/>
        </w:rPr>
        <w:t>15.</w:t>
      </w:r>
      <w:r w:rsidR="004E04EA" w:rsidRPr="001B1B68">
        <w:rPr>
          <w:b w:val="0"/>
          <w:caps w:val="0"/>
          <w:sz w:val="20"/>
          <w:szCs w:val="24"/>
        </w:rPr>
        <w:t xml:space="preserve"> </w:t>
      </w:r>
      <w:r w:rsidRPr="001B1B68">
        <w:rPr>
          <w:b w:val="0"/>
          <w:caps w:val="0"/>
          <w:sz w:val="20"/>
          <w:szCs w:val="24"/>
        </w:rPr>
        <w:t>a</w:t>
      </w:r>
      <w:r w:rsidRPr="00B31C9F">
        <w:rPr>
          <w:b w:val="0"/>
          <w:caps w:val="0"/>
          <w:sz w:val="20"/>
          <w:szCs w:val="24"/>
        </w:rPr>
        <w:t xml:space="preserve">nd in a manner that shall ensure completeness and permanent capture of the submitted bids, proposals and other documents related to the tender, and shall guarantee the protection of confidential information and personal data stated therein. The communication language in the tender shall be </w:t>
      </w:r>
      <w:r w:rsidR="00FA26D3">
        <w:rPr>
          <w:b w:val="0"/>
          <w:caps w:val="0"/>
          <w:sz w:val="20"/>
          <w:szCs w:val="24"/>
        </w:rPr>
        <w:t xml:space="preserve">English, </w:t>
      </w:r>
      <w:r w:rsidRPr="00B31C9F">
        <w:rPr>
          <w:b w:val="0"/>
          <w:caps w:val="0"/>
          <w:sz w:val="20"/>
          <w:szCs w:val="24"/>
        </w:rPr>
        <w:t>Slovak or Czech</w:t>
      </w:r>
      <w:r w:rsidR="000B01F8" w:rsidRPr="00B31C9F">
        <w:rPr>
          <w:b w:val="0"/>
          <w:caps w:val="0"/>
          <w:sz w:val="20"/>
          <w:szCs w:val="24"/>
        </w:rPr>
        <w:t>.</w:t>
      </w:r>
    </w:p>
    <w:p w14:paraId="7DB3F867" w14:textId="77777777" w:rsidR="00CD2FCB" w:rsidRPr="001917F9" w:rsidRDefault="00CD2FCB" w:rsidP="00183DB3">
      <w:pPr>
        <w:pStyle w:val="Formatovanieuroven2"/>
        <w:numPr>
          <w:ilvl w:val="1"/>
          <w:numId w:val="20"/>
        </w:numPr>
        <w:ind w:left="567" w:hanging="567"/>
        <w:jc w:val="both"/>
        <w:rPr>
          <w:b w:val="0"/>
          <w:caps w:val="0"/>
          <w:szCs w:val="24"/>
        </w:rPr>
      </w:pPr>
      <w:r w:rsidRPr="00B31C9F">
        <w:rPr>
          <w:b w:val="0"/>
          <w:caps w:val="0"/>
          <w:sz w:val="20"/>
          <w:szCs w:val="24"/>
        </w:rPr>
        <w:t xml:space="preserve">Communications between the Contracting Entity and Candidates or Tenderers shall be carried out electronically in this public procurement that shall ensure permanent capture of the content thereof via the ERANET system, available at: </w:t>
      </w:r>
      <w:hyperlink r:id="rId14" w:history="1">
        <w:r w:rsidRPr="001917F9">
          <w:rPr>
            <w:rStyle w:val="Hypertextovprepojenie"/>
            <w:b w:val="0"/>
            <w:caps w:val="0"/>
            <w:sz w:val="20"/>
            <w:szCs w:val="24"/>
          </w:rPr>
          <w:t>https://seas.eranet.sk</w:t>
        </w:r>
      </w:hyperlink>
      <w:r w:rsidRPr="00632966">
        <w:rPr>
          <w:b w:val="0"/>
          <w:caps w:val="0"/>
          <w:sz w:val="20"/>
          <w:szCs w:val="24"/>
        </w:rPr>
        <w:t>.</w:t>
      </w:r>
      <w:r w:rsidRPr="001917F9">
        <w:rPr>
          <w:b w:val="0"/>
          <w:caps w:val="0"/>
          <w:sz w:val="20"/>
          <w:szCs w:val="24"/>
        </w:rPr>
        <w:t xml:space="preserve"> </w:t>
      </w:r>
    </w:p>
    <w:p w14:paraId="7C4D94E1" w14:textId="77777777" w:rsidR="00CD2FCB" w:rsidRPr="00794C92" w:rsidRDefault="00CD2FCB" w:rsidP="00183DB3">
      <w:pPr>
        <w:pStyle w:val="Formatovanieuroven2"/>
        <w:numPr>
          <w:ilvl w:val="1"/>
          <w:numId w:val="20"/>
        </w:numPr>
        <w:ind w:left="567" w:hanging="567"/>
        <w:jc w:val="both"/>
        <w:rPr>
          <w:b w:val="0"/>
          <w:caps w:val="0"/>
          <w:sz w:val="20"/>
        </w:rPr>
      </w:pPr>
      <w:r w:rsidRPr="00794C92">
        <w:rPr>
          <w:b w:val="0"/>
          <w:caps w:val="0"/>
          <w:sz w:val="20"/>
          <w:szCs w:val="24"/>
        </w:rPr>
        <w:t xml:space="preserve">For the needs of electronic communication, each Candidate/Tenderer shall be required to register in the ERANET system at: </w:t>
      </w:r>
      <w:hyperlink r:id="rId15" w:history="1">
        <w:r w:rsidRPr="00794C92">
          <w:rPr>
            <w:rStyle w:val="Hypertextovprepojenie"/>
            <w:b w:val="0"/>
            <w:caps w:val="0"/>
            <w:sz w:val="20"/>
            <w:szCs w:val="24"/>
          </w:rPr>
          <w:t>https://seas.eranet.sk</w:t>
        </w:r>
      </w:hyperlink>
      <w:r w:rsidRPr="00794C92">
        <w:rPr>
          <w:b w:val="0"/>
          <w:caps w:val="0"/>
          <w:sz w:val="20"/>
          <w:szCs w:val="24"/>
        </w:rPr>
        <w:t>. The registration in the ERANET system is free of charge. For working in the ERANET system the Contracting Entity recommends to use the last  versions of browsers Chrome, Firefox, Edge.</w:t>
      </w:r>
    </w:p>
    <w:p w14:paraId="4755798B" w14:textId="77777777" w:rsidR="00CD2FCB" w:rsidRPr="00163761" w:rsidRDefault="00CD2FCB" w:rsidP="00183DB3">
      <w:pPr>
        <w:pStyle w:val="Formatovanieuroven2"/>
        <w:numPr>
          <w:ilvl w:val="1"/>
          <w:numId w:val="20"/>
        </w:numPr>
        <w:ind w:left="567" w:hanging="567"/>
        <w:jc w:val="both"/>
        <w:rPr>
          <w:b w:val="0"/>
          <w:caps w:val="0"/>
        </w:rPr>
      </w:pPr>
      <w:r w:rsidRPr="00163761">
        <w:rPr>
          <w:b w:val="0"/>
          <w:caps w:val="0"/>
          <w:sz w:val="20"/>
        </w:rPr>
        <w:t xml:space="preserve">The moment of delivery as well as receipt of electronic information shall be deemed to be: </w:t>
      </w:r>
    </w:p>
    <w:p w14:paraId="3524A270" w14:textId="123C7781" w:rsidR="00CD2FCB" w:rsidRDefault="00CD2FCB" w:rsidP="00183DB3">
      <w:pPr>
        <w:pStyle w:val="Formatovanieuroven2"/>
        <w:numPr>
          <w:ilvl w:val="2"/>
          <w:numId w:val="20"/>
        </w:numPr>
        <w:ind w:left="709" w:hanging="709"/>
        <w:jc w:val="both"/>
        <w:rPr>
          <w:b w:val="0"/>
          <w:caps w:val="0"/>
          <w:sz w:val="20"/>
        </w:rPr>
      </w:pPr>
      <w:r w:rsidRPr="00794C92">
        <w:rPr>
          <w:b w:val="0"/>
          <w:caps w:val="0"/>
          <w:sz w:val="20"/>
        </w:rPr>
        <w:t>the moment of its publication where the information is not sent electronically</w:t>
      </w:r>
      <w:r w:rsidR="002C006B">
        <w:rPr>
          <w:b w:val="0"/>
          <w:caps w:val="0"/>
          <w:sz w:val="20"/>
        </w:rPr>
        <w:t>,</w:t>
      </w:r>
      <w:r w:rsidRPr="00794C92">
        <w:rPr>
          <w:b w:val="0"/>
          <w:caps w:val="0"/>
          <w:sz w:val="20"/>
        </w:rPr>
        <w:t xml:space="preserve"> but is merely published in the ERANET system (particularly the Tender Documents, clarification of SP etc.);</w:t>
      </w:r>
    </w:p>
    <w:p w14:paraId="59786D77" w14:textId="77777777" w:rsidR="00CD2FCB" w:rsidRPr="001A67DC" w:rsidRDefault="00CD2FCB" w:rsidP="00183DB3">
      <w:pPr>
        <w:pStyle w:val="Formatovanieuroven2"/>
        <w:numPr>
          <w:ilvl w:val="2"/>
          <w:numId w:val="20"/>
        </w:numPr>
        <w:ind w:left="709" w:hanging="709"/>
        <w:jc w:val="both"/>
        <w:rPr>
          <w:b w:val="0"/>
          <w:caps w:val="0"/>
          <w:sz w:val="20"/>
        </w:rPr>
      </w:pPr>
      <w:r>
        <w:rPr>
          <w:b w:val="0"/>
          <w:caps w:val="0"/>
          <w:sz w:val="20"/>
        </w:rPr>
        <w:t>t</w:t>
      </w:r>
      <w:r w:rsidRPr="001A67DC">
        <w:rPr>
          <w:b w:val="0"/>
          <w:caps w:val="0"/>
          <w:sz w:val="20"/>
        </w:rPr>
        <w:t>he moment of its dispatch via the ERANET system, i.e., the moment the electronic consignment is stored in the recipient's electronic mailbox within the ERANET system.</w:t>
      </w:r>
    </w:p>
    <w:p w14:paraId="7C0C52B5" w14:textId="77777777" w:rsidR="00CD2FCB" w:rsidRPr="001A67DC" w:rsidRDefault="00CD2FCB" w:rsidP="00183DB3">
      <w:pPr>
        <w:pStyle w:val="Formatovanieuroven2"/>
        <w:numPr>
          <w:ilvl w:val="1"/>
          <w:numId w:val="20"/>
        </w:numPr>
        <w:ind w:left="567" w:hanging="567"/>
        <w:jc w:val="both"/>
        <w:rPr>
          <w:b w:val="0"/>
          <w:caps w:val="0"/>
          <w:sz w:val="20"/>
        </w:rPr>
      </w:pPr>
      <w:r w:rsidRPr="001A67DC">
        <w:rPr>
          <w:b w:val="0"/>
          <w:caps w:val="0"/>
          <w:sz w:val="20"/>
        </w:rPr>
        <w:t xml:space="preserve">If the sender of the electronic message is the </w:t>
      </w:r>
      <w:r w:rsidRPr="00B31C9F">
        <w:rPr>
          <w:b w:val="0"/>
          <w:caps w:val="0"/>
          <w:sz w:val="20"/>
          <w:szCs w:val="24"/>
        </w:rPr>
        <w:t>Contracting Entity</w:t>
      </w:r>
      <w:r>
        <w:rPr>
          <w:b w:val="0"/>
          <w:caps w:val="0"/>
          <w:sz w:val="20"/>
        </w:rPr>
        <w:t>, the interested party or t</w:t>
      </w:r>
      <w:r w:rsidRPr="001A67DC">
        <w:rPr>
          <w:b w:val="0"/>
          <w:caps w:val="0"/>
          <w:sz w:val="20"/>
        </w:rPr>
        <w:t>enderer will receive a notification via the ERANET system functionality to the contact email address they have provided, informing them that a new message related to the procurement has been received. The interested party or tenderer shall log into the system and will be able to open and read the message in the s</w:t>
      </w:r>
      <w:r>
        <w:rPr>
          <w:b w:val="0"/>
          <w:caps w:val="0"/>
          <w:sz w:val="20"/>
        </w:rPr>
        <w:t>ystem’s communication interface.</w:t>
      </w:r>
    </w:p>
    <w:p w14:paraId="3AF33F7A" w14:textId="269F4016" w:rsidR="008F300C" w:rsidRPr="00163761" w:rsidRDefault="00CD2FCB" w:rsidP="00183DB3">
      <w:pPr>
        <w:pStyle w:val="Formatovanieuroven2"/>
        <w:numPr>
          <w:ilvl w:val="1"/>
          <w:numId w:val="20"/>
        </w:numPr>
        <w:ind w:left="567" w:hanging="567"/>
        <w:jc w:val="both"/>
        <w:rPr>
          <w:b w:val="0"/>
          <w:caps w:val="0"/>
          <w:szCs w:val="24"/>
        </w:rPr>
      </w:pPr>
      <w:r w:rsidRPr="001A67DC">
        <w:rPr>
          <w:b w:val="0"/>
          <w:caps w:val="0"/>
          <w:sz w:val="20"/>
        </w:rPr>
        <w:t>Whenever the tender documents contain requirements for the submission of tenders, clarification of the tender documents, clarification of the requirements stated in the invitation to submit a tender, possible additions to the tender documents, clarification of submitted tenders, or any o</w:t>
      </w:r>
      <w:r w:rsidR="004015AE">
        <w:rPr>
          <w:b w:val="0"/>
          <w:caps w:val="0"/>
          <w:sz w:val="20"/>
        </w:rPr>
        <w:t>ther communication between the C</w:t>
      </w:r>
      <w:r w:rsidRPr="001A67DC">
        <w:rPr>
          <w:b w:val="0"/>
          <w:caps w:val="0"/>
          <w:sz w:val="20"/>
        </w:rPr>
        <w:t xml:space="preserve">ontracting </w:t>
      </w:r>
      <w:r w:rsidR="004015AE">
        <w:rPr>
          <w:b w:val="0"/>
          <w:caps w:val="0"/>
          <w:sz w:val="20"/>
        </w:rPr>
        <w:t>entity</w:t>
      </w:r>
      <w:r w:rsidRPr="001A67DC">
        <w:rPr>
          <w:b w:val="0"/>
          <w:caps w:val="0"/>
          <w:sz w:val="20"/>
        </w:rPr>
        <w:t xml:space="preserve"> and the interested parties/tenderers, it is always </w:t>
      </w:r>
      <w:r w:rsidRPr="001A67DC">
        <w:rPr>
          <w:b w:val="0"/>
          <w:caps w:val="0"/>
          <w:sz w:val="20"/>
        </w:rPr>
        <w:lastRenderedPageBreak/>
        <w:t>understood that such communication shall take place via the communication interface of the ERANET system, unless otherwise stated in the tender documents.</w:t>
      </w:r>
      <w:r w:rsidR="008F300C" w:rsidRPr="00163761">
        <w:rPr>
          <w:b w:val="0"/>
          <w:caps w:val="0"/>
          <w:sz w:val="20"/>
          <w:szCs w:val="24"/>
        </w:rPr>
        <w:t xml:space="preserve"> </w:t>
      </w:r>
    </w:p>
    <w:p w14:paraId="20D705B0" w14:textId="77777777" w:rsidR="009A0425" w:rsidRPr="00DF7882" w:rsidRDefault="009A0425" w:rsidP="00DF7882">
      <w:pPr>
        <w:pStyle w:val="Naobsahnadpis2"/>
        <w:ind w:left="567" w:hanging="567"/>
        <w:jc w:val="both"/>
        <w:rPr>
          <w:caps w:val="0"/>
        </w:rPr>
      </w:pPr>
      <w:bookmarkStart w:id="102" w:name="_Toc100146473"/>
      <w:r w:rsidRPr="00DF7882">
        <w:rPr>
          <w:caps w:val="0"/>
        </w:rPr>
        <w:t xml:space="preserve">Clarification and amendments to the </w:t>
      </w:r>
      <w:r w:rsidR="00B95042" w:rsidRPr="00DF7882">
        <w:rPr>
          <w:caps w:val="0"/>
        </w:rPr>
        <w:t>Tender Documents</w:t>
      </w:r>
      <w:bookmarkEnd w:id="102"/>
    </w:p>
    <w:p w14:paraId="7401E6A9" w14:textId="069E3E95" w:rsidR="000F3078" w:rsidRPr="00B31C9F" w:rsidRDefault="000F3078" w:rsidP="00183DB3">
      <w:pPr>
        <w:pStyle w:val="Formatovanieuroven2"/>
        <w:numPr>
          <w:ilvl w:val="1"/>
          <w:numId w:val="20"/>
        </w:numPr>
        <w:ind w:left="567" w:hanging="567"/>
        <w:jc w:val="both"/>
        <w:rPr>
          <w:szCs w:val="24"/>
        </w:rPr>
      </w:pPr>
      <w:bookmarkStart w:id="103" w:name="_Toc512852692"/>
      <w:bookmarkStart w:id="104" w:name="_Toc520670684"/>
      <w:r w:rsidRPr="00B31C9F">
        <w:rPr>
          <w:b w:val="0"/>
          <w:caps w:val="0"/>
          <w:sz w:val="20"/>
          <w:szCs w:val="24"/>
        </w:rPr>
        <w:t xml:space="preserve">The </w:t>
      </w:r>
      <w:r w:rsidR="00B95042" w:rsidRPr="00B31C9F">
        <w:rPr>
          <w:b w:val="0"/>
          <w:caps w:val="0"/>
          <w:sz w:val="20"/>
          <w:szCs w:val="24"/>
        </w:rPr>
        <w:t>Tender Documents</w:t>
      </w:r>
      <w:r w:rsidRPr="00B31C9F">
        <w:rPr>
          <w:b w:val="0"/>
          <w:caps w:val="0"/>
          <w:sz w:val="20"/>
          <w:szCs w:val="24"/>
        </w:rPr>
        <w:t xml:space="preserve"> or any clarification or supplement</w:t>
      </w:r>
      <w:r w:rsidR="00236ED0" w:rsidRPr="00B31C9F">
        <w:rPr>
          <w:b w:val="0"/>
          <w:caps w:val="0"/>
          <w:sz w:val="20"/>
          <w:szCs w:val="24"/>
        </w:rPr>
        <w:t>ing</w:t>
      </w:r>
      <w:r w:rsidRPr="00B31C9F">
        <w:rPr>
          <w:b w:val="0"/>
          <w:caps w:val="0"/>
          <w:sz w:val="20"/>
          <w:szCs w:val="24"/>
        </w:rPr>
        <w:t xml:space="preserve"> of </w:t>
      </w:r>
      <w:r w:rsidR="00503838" w:rsidRPr="00B31C9F">
        <w:rPr>
          <w:b w:val="0"/>
          <w:caps w:val="0"/>
          <w:sz w:val="20"/>
          <w:szCs w:val="24"/>
        </w:rPr>
        <w:t>information needed for the bid preparation, proposal or proving the satisfaction of participation conditions</w:t>
      </w:r>
      <w:r w:rsidR="00503838" w:rsidRPr="00B31C9F">
        <w:rPr>
          <w:b w:val="0"/>
          <w:iCs/>
          <w:caps w:val="0"/>
          <w:sz w:val="20"/>
        </w:rPr>
        <w:t xml:space="preserve"> </w:t>
      </w:r>
      <w:r w:rsidRPr="00B31C9F">
        <w:rPr>
          <w:b w:val="0"/>
          <w:caps w:val="0"/>
          <w:sz w:val="20"/>
          <w:szCs w:val="24"/>
        </w:rPr>
        <w:t xml:space="preserve">shall be published by the </w:t>
      </w:r>
      <w:r w:rsidR="00B95042" w:rsidRPr="00B31C9F">
        <w:rPr>
          <w:b w:val="0"/>
          <w:caps w:val="0"/>
          <w:sz w:val="20"/>
          <w:szCs w:val="24"/>
        </w:rPr>
        <w:t>Contracting Entity</w:t>
      </w:r>
      <w:r w:rsidRPr="00B31C9F">
        <w:rPr>
          <w:b w:val="0"/>
          <w:caps w:val="0"/>
          <w:sz w:val="20"/>
          <w:szCs w:val="24"/>
        </w:rPr>
        <w:t xml:space="preserve"> as electronic documents in the </w:t>
      </w:r>
      <w:r w:rsidR="00B95042" w:rsidRPr="00B31C9F">
        <w:rPr>
          <w:b w:val="0"/>
          <w:caps w:val="0"/>
          <w:sz w:val="20"/>
          <w:szCs w:val="24"/>
        </w:rPr>
        <w:t>Contracting Entity</w:t>
      </w:r>
      <w:r w:rsidRPr="00B31C9F">
        <w:rPr>
          <w:b w:val="0"/>
          <w:caps w:val="0"/>
          <w:sz w:val="20"/>
          <w:szCs w:val="24"/>
        </w:rPr>
        <w:t xml:space="preserve">’s profile set up at the website of the Office for Public Procurement: </w:t>
      </w:r>
      <w:hyperlink r:id="rId16" w:history="1">
        <w:r w:rsidRPr="001917F9">
          <w:rPr>
            <w:rStyle w:val="Hypertextovprepojenie"/>
            <w:b w:val="0"/>
            <w:caps w:val="0"/>
            <w:sz w:val="20"/>
            <w:szCs w:val="24"/>
          </w:rPr>
          <w:t>https://www.uvo.gov.sk/</w:t>
        </w:r>
      </w:hyperlink>
      <w:r w:rsidRPr="00632966">
        <w:rPr>
          <w:b w:val="0"/>
          <w:caps w:val="0"/>
          <w:sz w:val="20"/>
          <w:szCs w:val="24"/>
        </w:rPr>
        <w:t xml:space="preserve">, in the electronic archives as a separate part of the public procurement journal, in the form of a link to the public profile in the ERANET system. The </w:t>
      </w:r>
      <w:r w:rsidR="00B95042" w:rsidRPr="001917F9">
        <w:rPr>
          <w:b w:val="0"/>
          <w:caps w:val="0"/>
          <w:sz w:val="20"/>
          <w:szCs w:val="24"/>
        </w:rPr>
        <w:t>Contracting Entity</w:t>
      </w:r>
      <w:r w:rsidRPr="001917F9">
        <w:rPr>
          <w:b w:val="0"/>
          <w:caps w:val="0"/>
          <w:sz w:val="20"/>
          <w:szCs w:val="24"/>
        </w:rPr>
        <w:t xml:space="preserve"> gives un</w:t>
      </w:r>
      <w:r w:rsidRPr="00906939">
        <w:rPr>
          <w:b w:val="0"/>
          <w:caps w:val="0"/>
          <w:sz w:val="20"/>
          <w:szCs w:val="24"/>
        </w:rPr>
        <w:t xml:space="preserve">limited, comprehensive, direct and </w:t>
      </w:r>
      <w:r w:rsidR="00560F27" w:rsidRPr="00906939">
        <w:rPr>
          <w:b w:val="0"/>
          <w:caps w:val="0"/>
          <w:sz w:val="20"/>
          <w:szCs w:val="24"/>
        </w:rPr>
        <w:t>f</w:t>
      </w:r>
      <w:r w:rsidRPr="00906939">
        <w:rPr>
          <w:b w:val="0"/>
          <w:caps w:val="0"/>
          <w:sz w:val="20"/>
          <w:szCs w:val="24"/>
        </w:rPr>
        <w:t xml:space="preserve">ree-of-charge access to </w:t>
      </w:r>
      <w:r w:rsidR="00B95042" w:rsidRPr="00906939">
        <w:rPr>
          <w:b w:val="0"/>
          <w:caps w:val="0"/>
          <w:sz w:val="20"/>
          <w:szCs w:val="24"/>
        </w:rPr>
        <w:t>Tender Documents</w:t>
      </w:r>
      <w:r w:rsidRPr="00906939">
        <w:rPr>
          <w:b w:val="0"/>
          <w:caps w:val="0"/>
          <w:sz w:val="20"/>
          <w:szCs w:val="24"/>
        </w:rPr>
        <w:t xml:space="preserve"> as well as to all supplementing documents in the ERANET system. </w:t>
      </w:r>
    </w:p>
    <w:bookmarkEnd w:id="103"/>
    <w:bookmarkEnd w:id="104"/>
    <w:p w14:paraId="07FAC44E" w14:textId="3E85FD97" w:rsidR="00236ED0" w:rsidRPr="00B31C9F" w:rsidRDefault="00236ED0" w:rsidP="009F21F9">
      <w:pPr>
        <w:pStyle w:val="tltlNadpis2Arial14ptNiejeTucnVetkypsmenvelk"/>
        <w:widowControl w:val="0"/>
        <w:ind w:left="567"/>
        <w:jc w:val="both"/>
        <w:rPr>
          <w:rFonts w:cs="Arial"/>
          <w:b w:val="0"/>
          <w:caps w:val="0"/>
          <w:szCs w:val="24"/>
        </w:rPr>
      </w:pPr>
      <w:r w:rsidRPr="00B31C9F">
        <w:rPr>
          <w:rFonts w:cs="Arial"/>
          <w:b w:val="0"/>
          <w:caps w:val="0"/>
          <w:sz w:val="20"/>
          <w:szCs w:val="24"/>
        </w:rPr>
        <w:t xml:space="preserve">The Contracting Entity will not be aware of those Candidates who take receipt of Tender Documents without logging in </w:t>
      </w:r>
      <w:r w:rsidR="004015AE">
        <w:rPr>
          <w:rFonts w:cs="Arial"/>
          <w:b w:val="0"/>
          <w:caps w:val="0"/>
          <w:sz w:val="20"/>
          <w:szCs w:val="24"/>
        </w:rPr>
        <w:t>the system. The C</w:t>
      </w:r>
      <w:r w:rsidRPr="00B31C9F">
        <w:rPr>
          <w:rFonts w:cs="Arial"/>
          <w:b w:val="0"/>
          <w:caps w:val="0"/>
          <w:sz w:val="20"/>
          <w:szCs w:val="24"/>
        </w:rPr>
        <w:t>ontracting entity therefore recommends that the Candidates download their tender documents only after registering and logging into the system.</w:t>
      </w:r>
    </w:p>
    <w:p w14:paraId="3A498ED2" w14:textId="6C6F6FCF" w:rsidR="00F557C2" w:rsidRPr="00B31C9F" w:rsidRDefault="00F557C2" w:rsidP="00183DB3">
      <w:pPr>
        <w:pStyle w:val="Formatovanieuroven2"/>
        <w:numPr>
          <w:ilvl w:val="1"/>
          <w:numId w:val="20"/>
        </w:numPr>
        <w:ind w:left="567" w:hanging="567"/>
        <w:jc w:val="both"/>
        <w:rPr>
          <w:b w:val="0"/>
          <w:caps w:val="0"/>
          <w:sz w:val="20"/>
        </w:rPr>
      </w:pPr>
      <w:r w:rsidRPr="00B31C9F">
        <w:rPr>
          <w:b w:val="0"/>
          <w:caps w:val="0"/>
          <w:sz w:val="20"/>
        </w:rPr>
        <w:t xml:space="preserve">Where necessary, the clarifications regarding </w:t>
      </w:r>
      <w:r w:rsidR="00B95042" w:rsidRPr="00B31C9F">
        <w:rPr>
          <w:b w:val="0"/>
          <w:caps w:val="0"/>
          <w:sz w:val="20"/>
        </w:rPr>
        <w:t>Tender Documents</w:t>
      </w:r>
      <w:r w:rsidRPr="00B31C9F">
        <w:rPr>
          <w:b w:val="0"/>
          <w:caps w:val="0"/>
          <w:sz w:val="20"/>
        </w:rPr>
        <w:t xml:space="preserve"> or any documents provided by </w:t>
      </w:r>
      <w:r w:rsidR="002E08DD">
        <w:rPr>
          <w:b w:val="0"/>
          <w:caps w:val="0"/>
          <w:sz w:val="20"/>
        </w:rPr>
        <w:t>by the C</w:t>
      </w:r>
      <w:r w:rsidR="004D461E" w:rsidRPr="00B31C9F">
        <w:rPr>
          <w:b w:val="0"/>
          <w:caps w:val="0"/>
          <w:sz w:val="20"/>
        </w:rPr>
        <w:t xml:space="preserve">ontracting </w:t>
      </w:r>
      <w:r w:rsidR="002E08DD">
        <w:rPr>
          <w:b w:val="0"/>
          <w:caps w:val="0"/>
          <w:sz w:val="20"/>
        </w:rPr>
        <w:t>E</w:t>
      </w:r>
      <w:r w:rsidR="004D461E" w:rsidRPr="00B31C9F">
        <w:rPr>
          <w:b w:val="0"/>
          <w:caps w:val="0"/>
          <w:sz w:val="20"/>
        </w:rPr>
        <w:t xml:space="preserve">ntity, any of the Candidates may request explanation of them, by means of the Eranet system communication interface, according to the rules as set out in </w:t>
      </w:r>
      <w:r w:rsidR="00D50B6D">
        <w:rPr>
          <w:b w:val="0"/>
          <w:caps w:val="0"/>
          <w:sz w:val="20"/>
        </w:rPr>
        <w:t>A</w:t>
      </w:r>
      <w:r w:rsidR="004D461E" w:rsidRPr="00B31C9F">
        <w:rPr>
          <w:b w:val="0"/>
          <w:caps w:val="0"/>
          <w:sz w:val="20"/>
        </w:rPr>
        <w:t>rticle 11 of these tender documents</w:t>
      </w:r>
      <w:r w:rsidRPr="00B31C9F">
        <w:rPr>
          <w:b w:val="0"/>
          <w:caps w:val="0"/>
          <w:sz w:val="20"/>
        </w:rPr>
        <w:t>.</w:t>
      </w:r>
    </w:p>
    <w:p w14:paraId="32F8E7C1" w14:textId="6C3044D3" w:rsidR="00F557C2" w:rsidRPr="00B31C9F" w:rsidRDefault="00F557C2" w:rsidP="00183DB3">
      <w:pPr>
        <w:pStyle w:val="Formatovanieuroven2"/>
        <w:numPr>
          <w:ilvl w:val="1"/>
          <w:numId w:val="20"/>
        </w:numPr>
        <w:ind w:left="567" w:hanging="567"/>
        <w:jc w:val="both"/>
        <w:rPr>
          <w:b w:val="0"/>
          <w:caps w:val="0"/>
          <w:szCs w:val="24"/>
        </w:rPr>
      </w:pPr>
      <w:r w:rsidRPr="00B31C9F">
        <w:rPr>
          <w:b w:val="0"/>
          <w:caps w:val="0"/>
          <w:sz w:val="20"/>
          <w:szCs w:val="24"/>
        </w:rPr>
        <w:t xml:space="preserve">In the event that a selected </w:t>
      </w:r>
      <w:r w:rsidR="00BB6ADA" w:rsidRPr="00B31C9F">
        <w:rPr>
          <w:b w:val="0"/>
          <w:caps w:val="0"/>
          <w:sz w:val="20"/>
          <w:szCs w:val="24"/>
        </w:rPr>
        <w:t>Candidate</w:t>
      </w:r>
      <w:r w:rsidRPr="00B31C9F">
        <w:rPr>
          <w:b w:val="0"/>
          <w:caps w:val="0"/>
          <w:sz w:val="20"/>
          <w:szCs w:val="24"/>
        </w:rPr>
        <w:t xml:space="preserve"> requests any clarification in sufficient advance, the </w:t>
      </w:r>
      <w:r w:rsidR="00B95042" w:rsidRPr="00B31C9F">
        <w:rPr>
          <w:b w:val="0"/>
          <w:caps w:val="0"/>
          <w:sz w:val="20"/>
          <w:szCs w:val="24"/>
        </w:rPr>
        <w:t>Contracting Entity</w:t>
      </w:r>
      <w:r w:rsidRPr="00B31C9F">
        <w:rPr>
          <w:b w:val="0"/>
          <w:caps w:val="0"/>
          <w:sz w:val="20"/>
          <w:szCs w:val="24"/>
        </w:rPr>
        <w:t xml:space="preserve"> shall promptly provide the clarification of information necessary to prepare a bid, to all selected </w:t>
      </w:r>
      <w:r w:rsidR="00BB6ADA" w:rsidRPr="00B31C9F">
        <w:rPr>
          <w:b w:val="0"/>
          <w:caps w:val="0"/>
          <w:sz w:val="20"/>
          <w:szCs w:val="24"/>
        </w:rPr>
        <w:t>Candidate</w:t>
      </w:r>
      <w:r w:rsidRPr="00B31C9F">
        <w:rPr>
          <w:b w:val="0"/>
          <w:caps w:val="0"/>
          <w:sz w:val="20"/>
          <w:szCs w:val="24"/>
        </w:rPr>
        <w:t>s via the ERANET system, however no later than six days prior to the expiration of the period for submitting bids</w:t>
      </w:r>
      <w:r w:rsidR="00CD2FCB">
        <w:rPr>
          <w:b w:val="0"/>
          <w:caps w:val="0"/>
          <w:sz w:val="20"/>
          <w:szCs w:val="24"/>
        </w:rPr>
        <w:t>/requests for participation</w:t>
      </w:r>
      <w:r w:rsidRPr="00B31C9F">
        <w:rPr>
          <w:b w:val="0"/>
          <w:caps w:val="0"/>
          <w:sz w:val="20"/>
          <w:szCs w:val="24"/>
        </w:rPr>
        <w:t xml:space="preserve"> in accordance with Section 48 of the </w:t>
      </w:r>
      <w:r w:rsidR="00615BA5" w:rsidRPr="00B31C9F">
        <w:rPr>
          <w:b w:val="0"/>
          <w:caps w:val="0"/>
          <w:sz w:val="20"/>
          <w:szCs w:val="24"/>
          <w:lang w:bidi="en-GB"/>
        </w:rPr>
        <w:t>Public Procurement</w:t>
      </w:r>
      <w:r w:rsidR="00615BA5" w:rsidRPr="00B31C9F">
        <w:rPr>
          <w:caps w:val="0"/>
          <w:sz w:val="20"/>
          <w:szCs w:val="24"/>
          <w:lang w:bidi="en-GB"/>
        </w:rPr>
        <w:t xml:space="preserve"> </w:t>
      </w:r>
      <w:r w:rsidRPr="00B31C9F">
        <w:rPr>
          <w:b w:val="0"/>
          <w:caps w:val="0"/>
          <w:sz w:val="20"/>
          <w:szCs w:val="24"/>
        </w:rPr>
        <w:t xml:space="preserve">Act. </w:t>
      </w:r>
    </w:p>
    <w:p w14:paraId="11DFAC4F" w14:textId="0FC45496" w:rsidR="00D65785" w:rsidRPr="00B31C9F" w:rsidRDefault="000876DD" w:rsidP="00183DB3">
      <w:pPr>
        <w:pStyle w:val="Formatovanieuroven2"/>
        <w:numPr>
          <w:ilvl w:val="1"/>
          <w:numId w:val="20"/>
        </w:numPr>
        <w:ind w:left="567" w:hanging="567"/>
        <w:jc w:val="both"/>
        <w:rPr>
          <w:b w:val="0"/>
          <w:i/>
          <w:caps w:val="0"/>
          <w:szCs w:val="24"/>
        </w:rPr>
      </w:pPr>
      <w:bookmarkStart w:id="105" w:name="_Toc520670685"/>
      <w:r w:rsidRPr="00126708">
        <w:rPr>
          <w:b w:val="0"/>
          <w:caps w:val="0"/>
          <w:sz w:val="20"/>
          <w:szCs w:val="24"/>
        </w:rPr>
        <w:t>Where essentially necessary, the Contracting Entity may supplement information given in the tender documents, or in other documentation. It shall publish this information no</w:t>
      </w:r>
      <w:r w:rsidR="00D50B6D">
        <w:rPr>
          <w:b w:val="0"/>
          <w:caps w:val="0"/>
          <w:sz w:val="20"/>
          <w:szCs w:val="24"/>
        </w:rPr>
        <w:t>t</w:t>
      </w:r>
      <w:r w:rsidRPr="00126708">
        <w:rPr>
          <w:b w:val="0"/>
          <w:caps w:val="0"/>
          <w:sz w:val="20"/>
          <w:szCs w:val="24"/>
        </w:rPr>
        <w:t xml:space="preserve"> later than 6 days</w:t>
      </w:r>
      <w:r w:rsidRPr="00B31C9F">
        <w:rPr>
          <w:b w:val="0"/>
          <w:caps w:val="0"/>
          <w:sz w:val="20"/>
          <w:szCs w:val="24"/>
        </w:rPr>
        <w:t xml:space="preserve"> prior to the expiration of the period for submission of</w:t>
      </w:r>
      <w:r w:rsidR="00437C3B">
        <w:rPr>
          <w:b w:val="0"/>
          <w:caps w:val="0"/>
          <w:sz w:val="20"/>
          <w:szCs w:val="24"/>
        </w:rPr>
        <w:t xml:space="preserve"> request</w:t>
      </w:r>
      <w:r w:rsidRPr="00B31C9F">
        <w:rPr>
          <w:b w:val="0"/>
          <w:caps w:val="0"/>
          <w:sz w:val="20"/>
          <w:szCs w:val="24"/>
        </w:rPr>
        <w:t xml:space="preserve"> for participation or submission of tenders, and, if necessary, shall accordingly extend the period for submitting an </w:t>
      </w:r>
      <w:r w:rsidR="00437C3B">
        <w:rPr>
          <w:b w:val="0"/>
          <w:caps w:val="0"/>
          <w:sz w:val="20"/>
          <w:szCs w:val="24"/>
        </w:rPr>
        <w:t>request</w:t>
      </w:r>
      <w:r w:rsidR="00437C3B" w:rsidRPr="00B31C9F">
        <w:rPr>
          <w:b w:val="0"/>
          <w:caps w:val="0"/>
          <w:sz w:val="20"/>
          <w:szCs w:val="24"/>
        </w:rPr>
        <w:t xml:space="preserve"> </w:t>
      </w:r>
      <w:r w:rsidRPr="00B31C9F">
        <w:rPr>
          <w:b w:val="0"/>
          <w:caps w:val="0"/>
          <w:sz w:val="20"/>
          <w:szCs w:val="24"/>
        </w:rPr>
        <w:t>for participation, or for submitting bids</w:t>
      </w:r>
      <w:r w:rsidR="00D65785" w:rsidRPr="00B31C9F">
        <w:rPr>
          <w:b w:val="0"/>
          <w:caps w:val="0"/>
          <w:sz w:val="20"/>
          <w:szCs w:val="24"/>
        </w:rPr>
        <w:t xml:space="preserve">. </w:t>
      </w:r>
    </w:p>
    <w:p w14:paraId="4CE21A55" w14:textId="77777777" w:rsidR="00EC0E42" w:rsidRPr="004E04EA" w:rsidRDefault="00EC0E42" w:rsidP="00183DB3">
      <w:pPr>
        <w:pStyle w:val="Formatovanieuroven2"/>
        <w:numPr>
          <w:ilvl w:val="1"/>
          <w:numId w:val="20"/>
        </w:numPr>
        <w:ind w:left="567" w:hanging="567"/>
        <w:jc w:val="both"/>
        <w:rPr>
          <w:b w:val="0"/>
          <w:caps w:val="0"/>
          <w:szCs w:val="24"/>
        </w:rPr>
      </w:pPr>
      <w:bookmarkStart w:id="106" w:name="_Ref13479285"/>
      <w:bookmarkStart w:id="107" w:name="_Toc520670688"/>
      <w:bookmarkStart w:id="108" w:name="_Toc520670687"/>
      <w:bookmarkStart w:id="109" w:name="_Toc520670686"/>
      <w:bookmarkStart w:id="110" w:name="_Ref520708706"/>
      <w:bookmarkEnd w:id="105"/>
      <w:r w:rsidRPr="00B31C9F">
        <w:rPr>
          <w:b w:val="0"/>
          <w:caps w:val="0"/>
          <w:sz w:val="20"/>
          <w:szCs w:val="24"/>
        </w:rPr>
        <w:t xml:space="preserve">Despite the publication of Tender Documents in the Contracting Entity’s profile by way of a reference to the ERANET system, the Contracting Entity advises that the description of </w:t>
      </w:r>
      <w:r w:rsidRPr="004E04EA">
        <w:rPr>
          <w:b w:val="0"/>
          <w:caps w:val="0"/>
          <w:sz w:val="20"/>
          <w:szCs w:val="24"/>
        </w:rPr>
        <w:t xml:space="preserve">the </w:t>
      </w:r>
      <w:r w:rsidR="00B259D0" w:rsidRPr="004E04EA">
        <w:rPr>
          <w:b w:val="0"/>
          <w:caps w:val="0"/>
          <w:sz w:val="20"/>
          <w:szCs w:val="24"/>
        </w:rPr>
        <w:t xml:space="preserve">tender subject-matter also comprises confidential information. For this reason, documents containing confidential information will be made available to candidates only after signing of the </w:t>
      </w:r>
      <w:r w:rsidR="00E52BD5" w:rsidRPr="004E04EA">
        <w:rPr>
          <w:b w:val="0"/>
          <w:caps w:val="0"/>
          <w:sz w:val="20"/>
          <w:szCs w:val="24"/>
        </w:rPr>
        <w:t>Confidentiality Agreement</w:t>
      </w:r>
      <w:r w:rsidR="00B259D0" w:rsidRPr="004E04EA">
        <w:rPr>
          <w:b w:val="0"/>
          <w:caps w:val="0"/>
          <w:sz w:val="20"/>
          <w:szCs w:val="24"/>
        </w:rPr>
        <w:t xml:space="preserve"> in accordance with the procedure below</w:t>
      </w:r>
      <w:r w:rsidRPr="004E04EA">
        <w:rPr>
          <w:b w:val="0"/>
          <w:caps w:val="0"/>
          <w:sz w:val="20"/>
          <w:szCs w:val="24"/>
        </w:rPr>
        <w:t>.</w:t>
      </w:r>
      <w:bookmarkEnd w:id="106"/>
    </w:p>
    <w:p w14:paraId="1918FB3C" w14:textId="39676FB4" w:rsidR="00EC0E42" w:rsidRPr="00B31C9F" w:rsidRDefault="00223AC3" w:rsidP="00183DB3">
      <w:pPr>
        <w:pStyle w:val="Formatovanieuroven2"/>
        <w:numPr>
          <w:ilvl w:val="1"/>
          <w:numId w:val="20"/>
        </w:numPr>
        <w:ind w:left="567" w:hanging="567"/>
        <w:jc w:val="both"/>
        <w:rPr>
          <w:b w:val="0"/>
          <w:caps w:val="0"/>
          <w:szCs w:val="24"/>
        </w:rPr>
      </w:pPr>
      <w:bookmarkStart w:id="111" w:name="_Toc257902727"/>
      <w:bookmarkStart w:id="112" w:name="_Toc309991802"/>
      <w:bookmarkStart w:id="113" w:name="_Toc447215234"/>
      <w:bookmarkStart w:id="114" w:name="_Toc310239102"/>
      <w:bookmarkStart w:id="115" w:name="_Toc455590535"/>
      <w:bookmarkStart w:id="116" w:name="_Toc520670689"/>
      <w:bookmarkEnd w:id="107"/>
      <w:bookmarkEnd w:id="108"/>
      <w:bookmarkEnd w:id="109"/>
      <w:bookmarkEnd w:id="110"/>
      <w:r w:rsidRPr="00B31C9F">
        <w:rPr>
          <w:b w:val="0"/>
          <w:caps w:val="0"/>
          <w:sz w:val="20"/>
          <w:szCs w:val="24"/>
        </w:rPr>
        <w:t xml:space="preserve">A template of the Confidentiality Agreement forms an annex to these Tender Documents and is made available also in the Contracting Entity’s profile. The Confidentiality Agreement is to be printed out, signed by the candidate, and the scan of the signed Confidentiality Agreement is to be sent electronically to the Contracting Entity via the Eranet communication interface. </w:t>
      </w:r>
    </w:p>
    <w:bookmarkEnd w:id="111"/>
    <w:bookmarkEnd w:id="112"/>
    <w:bookmarkEnd w:id="113"/>
    <w:bookmarkEnd w:id="114"/>
    <w:bookmarkEnd w:id="115"/>
    <w:bookmarkEnd w:id="116"/>
    <w:p w14:paraId="6E6AE3CB" w14:textId="77777777" w:rsidR="00EC0E42" w:rsidRPr="00B31C9F" w:rsidRDefault="002C0067" w:rsidP="00183DB3">
      <w:pPr>
        <w:pStyle w:val="Formatovanieuroven2"/>
        <w:numPr>
          <w:ilvl w:val="1"/>
          <w:numId w:val="20"/>
        </w:numPr>
        <w:ind w:left="567" w:hanging="567"/>
        <w:jc w:val="both"/>
        <w:rPr>
          <w:b w:val="0"/>
          <w:caps w:val="0"/>
          <w:szCs w:val="24"/>
        </w:rPr>
      </w:pPr>
      <w:r w:rsidRPr="00B31C9F">
        <w:rPr>
          <w:b w:val="0"/>
          <w:caps w:val="0"/>
          <w:sz w:val="20"/>
          <w:szCs w:val="24"/>
        </w:rPr>
        <w:t>Following the conclusion of the Confidentiality Agreement, the confidential information shall be sent electronically  to the candidate without delay via the Eranet system</w:t>
      </w:r>
      <w:r w:rsidR="00EC0E42" w:rsidRPr="00B31C9F">
        <w:rPr>
          <w:b w:val="0"/>
          <w:caps w:val="0"/>
          <w:sz w:val="20"/>
          <w:szCs w:val="24"/>
        </w:rPr>
        <w:t>.</w:t>
      </w:r>
      <w:r w:rsidR="00EC0E42" w:rsidRPr="00B31C9F">
        <w:rPr>
          <w:b w:val="0"/>
          <w:i/>
          <w:caps w:val="0"/>
          <w:sz w:val="20"/>
          <w:szCs w:val="24"/>
        </w:rPr>
        <w:t xml:space="preserve"> </w:t>
      </w:r>
    </w:p>
    <w:p w14:paraId="15B1C907" w14:textId="00A27D52" w:rsidR="00EC0E42" w:rsidRPr="00B31C9F" w:rsidRDefault="002C0067" w:rsidP="00183DB3">
      <w:pPr>
        <w:pStyle w:val="Formatovanieuroven2"/>
        <w:numPr>
          <w:ilvl w:val="1"/>
          <w:numId w:val="20"/>
        </w:numPr>
        <w:ind w:left="567" w:hanging="567"/>
        <w:jc w:val="both"/>
        <w:rPr>
          <w:b w:val="0"/>
          <w:i/>
          <w:caps w:val="0"/>
          <w:sz w:val="20"/>
          <w:szCs w:val="24"/>
        </w:rPr>
      </w:pPr>
      <w:bookmarkStart w:id="117" w:name="_Ref13479297"/>
      <w:r w:rsidRPr="00B31C9F">
        <w:rPr>
          <w:b w:val="0"/>
          <w:caps w:val="0"/>
          <w:sz w:val="20"/>
          <w:szCs w:val="24"/>
        </w:rPr>
        <w:t xml:space="preserve">The deadline for submitting a scan of the signed Confidentiality Agreement is </w:t>
      </w:r>
      <w:r w:rsidR="00F83682" w:rsidRPr="00F83682">
        <w:rPr>
          <w:caps w:val="0"/>
          <w:sz w:val="20"/>
          <w:szCs w:val="24"/>
        </w:rPr>
        <w:t>December</w:t>
      </w:r>
      <w:r w:rsidR="004E04EA" w:rsidRPr="00F83682">
        <w:rPr>
          <w:caps w:val="0"/>
          <w:sz w:val="20"/>
          <w:szCs w:val="24"/>
        </w:rPr>
        <w:t xml:space="preserve"> </w:t>
      </w:r>
      <w:r w:rsidR="00F738D4">
        <w:rPr>
          <w:caps w:val="0"/>
          <w:sz w:val="20"/>
          <w:szCs w:val="24"/>
        </w:rPr>
        <w:t>11</w:t>
      </w:r>
      <w:r w:rsidR="004E04EA" w:rsidRPr="00F83682">
        <w:rPr>
          <w:caps w:val="0"/>
          <w:sz w:val="20"/>
          <w:szCs w:val="24"/>
        </w:rPr>
        <w:t xml:space="preserve">th 2025 latest until </w:t>
      </w:r>
      <w:r w:rsidR="00EC3A15" w:rsidRPr="00F83682">
        <w:rPr>
          <w:caps w:val="0"/>
          <w:sz w:val="20"/>
          <w:szCs w:val="24"/>
        </w:rPr>
        <w:t>03:00 pm</w:t>
      </w:r>
      <w:r w:rsidRPr="00F83682">
        <w:rPr>
          <w:b w:val="0"/>
          <w:caps w:val="0"/>
          <w:sz w:val="20"/>
          <w:szCs w:val="24"/>
        </w:rPr>
        <w:t>.</w:t>
      </w:r>
      <w:r w:rsidRPr="00B31C9F">
        <w:rPr>
          <w:b w:val="0"/>
          <w:caps w:val="0"/>
          <w:sz w:val="20"/>
          <w:szCs w:val="24"/>
        </w:rPr>
        <w:t xml:space="preserve"> If the candidate submits a scan of the signed Confidentiality Agreement after this deadline, but before the deadline for submitting an </w:t>
      </w:r>
      <w:r w:rsidR="00437C3B">
        <w:rPr>
          <w:b w:val="0"/>
          <w:caps w:val="0"/>
          <w:sz w:val="20"/>
          <w:szCs w:val="24"/>
        </w:rPr>
        <w:t>request</w:t>
      </w:r>
      <w:r w:rsidR="00437C3B" w:rsidRPr="00B31C9F">
        <w:rPr>
          <w:b w:val="0"/>
          <w:caps w:val="0"/>
          <w:sz w:val="20"/>
          <w:szCs w:val="24"/>
        </w:rPr>
        <w:t xml:space="preserve"> </w:t>
      </w:r>
      <w:r w:rsidRPr="00B31C9F">
        <w:rPr>
          <w:b w:val="0"/>
          <w:caps w:val="0"/>
          <w:sz w:val="20"/>
          <w:szCs w:val="24"/>
        </w:rPr>
        <w:t xml:space="preserve">for participation, the confidential information will be provided, the deadline for submitting the </w:t>
      </w:r>
      <w:r w:rsidR="00437C3B">
        <w:rPr>
          <w:b w:val="0"/>
          <w:caps w:val="0"/>
          <w:sz w:val="20"/>
          <w:szCs w:val="24"/>
        </w:rPr>
        <w:t>request</w:t>
      </w:r>
      <w:r w:rsidR="00437C3B" w:rsidRPr="00B31C9F">
        <w:rPr>
          <w:b w:val="0"/>
          <w:caps w:val="0"/>
          <w:sz w:val="20"/>
          <w:szCs w:val="24"/>
        </w:rPr>
        <w:t xml:space="preserve"> </w:t>
      </w:r>
      <w:r w:rsidRPr="00B31C9F">
        <w:rPr>
          <w:b w:val="0"/>
          <w:caps w:val="0"/>
          <w:sz w:val="20"/>
          <w:szCs w:val="24"/>
        </w:rPr>
        <w:t xml:space="preserve">for participation will not be extended. The candidate should therefore take into account the need for sufficient time to prepare the </w:t>
      </w:r>
      <w:r w:rsidR="00437C3B">
        <w:rPr>
          <w:b w:val="0"/>
          <w:caps w:val="0"/>
          <w:sz w:val="20"/>
          <w:szCs w:val="24"/>
        </w:rPr>
        <w:t>request</w:t>
      </w:r>
      <w:r w:rsidR="00437C3B" w:rsidRPr="00B31C9F">
        <w:rPr>
          <w:b w:val="0"/>
          <w:caps w:val="0"/>
          <w:sz w:val="20"/>
          <w:szCs w:val="24"/>
        </w:rPr>
        <w:t xml:space="preserve"> </w:t>
      </w:r>
      <w:r w:rsidRPr="00B31C9F">
        <w:rPr>
          <w:b w:val="0"/>
          <w:caps w:val="0"/>
          <w:sz w:val="20"/>
          <w:szCs w:val="24"/>
        </w:rPr>
        <w:t>for participation after receiving the confidential information</w:t>
      </w:r>
      <w:r w:rsidR="00EC0E42" w:rsidRPr="00B31C9F">
        <w:rPr>
          <w:b w:val="0"/>
          <w:caps w:val="0"/>
          <w:sz w:val="20"/>
          <w:szCs w:val="24"/>
        </w:rPr>
        <w:t>.</w:t>
      </w:r>
      <w:bookmarkEnd w:id="117"/>
    </w:p>
    <w:p w14:paraId="6079C2C5" w14:textId="77777777" w:rsidR="009A0425" w:rsidRPr="00DF7882" w:rsidRDefault="009A0425" w:rsidP="00DF7882">
      <w:pPr>
        <w:pStyle w:val="Naobsahnadpis2"/>
        <w:ind w:left="567" w:hanging="567"/>
        <w:jc w:val="both"/>
        <w:rPr>
          <w:caps w:val="0"/>
        </w:rPr>
      </w:pPr>
      <w:bookmarkStart w:id="118" w:name="_Toc100146474"/>
      <w:r w:rsidRPr="00DF7882">
        <w:rPr>
          <w:caps w:val="0"/>
        </w:rPr>
        <w:t>Site visit to the tender subject matter</w:t>
      </w:r>
      <w:r w:rsidR="00E91B65" w:rsidRPr="00DF7882">
        <w:rPr>
          <w:caps w:val="0"/>
        </w:rPr>
        <w:t>’</w:t>
      </w:r>
      <w:r w:rsidRPr="00DF7882">
        <w:rPr>
          <w:caps w:val="0"/>
        </w:rPr>
        <w:t>s place of supply</w:t>
      </w:r>
      <w:r w:rsidR="00E8454B" w:rsidRPr="00DF7882">
        <w:rPr>
          <w:caps w:val="0"/>
        </w:rPr>
        <w:t>/realization</w:t>
      </w:r>
      <w:bookmarkEnd w:id="118"/>
    </w:p>
    <w:p w14:paraId="275F8615" w14:textId="77777777" w:rsidR="009A0425" w:rsidRPr="00AD495B" w:rsidRDefault="009A0425" w:rsidP="00183DB3">
      <w:pPr>
        <w:pStyle w:val="Formatovanieuroven2"/>
        <w:numPr>
          <w:ilvl w:val="1"/>
          <w:numId w:val="20"/>
        </w:numPr>
        <w:ind w:left="567" w:hanging="567"/>
        <w:jc w:val="both"/>
        <w:rPr>
          <w:b w:val="0"/>
          <w:caps w:val="0"/>
          <w:sz w:val="20"/>
        </w:rPr>
      </w:pPr>
      <w:r w:rsidRPr="00AD495B">
        <w:rPr>
          <w:b w:val="0"/>
          <w:caps w:val="0"/>
          <w:sz w:val="20"/>
        </w:rPr>
        <w:t>It</w:t>
      </w:r>
      <w:r w:rsidRPr="00AD495B">
        <w:rPr>
          <w:b w:val="0"/>
          <w:iCs/>
          <w:caps w:val="0"/>
          <w:sz w:val="20"/>
        </w:rPr>
        <w:t xml:space="preserve"> is recommended that each Candidate make a site visit to the place of supply in order to check it and</w:t>
      </w:r>
      <w:r w:rsidRPr="00AD495B">
        <w:rPr>
          <w:b w:val="0"/>
          <w:caps w:val="0"/>
          <w:sz w:val="20"/>
        </w:rPr>
        <w:t xml:space="preserve"> obtain information necessary for the preparation and elaboration of his bid. Costs related </w:t>
      </w:r>
      <w:r w:rsidRPr="00AD495B">
        <w:rPr>
          <w:b w:val="0"/>
          <w:caps w:val="0"/>
          <w:sz w:val="20"/>
        </w:rPr>
        <w:lastRenderedPageBreak/>
        <w:t>to a site visit to the tender subject matter</w:t>
      </w:r>
      <w:r w:rsidR="00E91B65" w:rsidRPr="00AD495B">
        <w:rPr>
          <w:b w:val="0"/>
          <w:caps w:val="0"/>
          <w:sz w:val="20"/>
        </w:rPr>
        <w:t>’</w:t>
      </w:r>
      <w:r w:rsidRPr="00AD495B">
        <w:rPr>
          <w:b w:val="0"/>
          <w:caps w:val="0"/>
          <w:sz w:val="20"/>
        </w:rPr>
        <w:t>s place of supply are to be borne by the Candidate.</w:t>
      </w:r>
    </w:p>
    <w:p w14:paraId="16A7969E" w14:textId="77777777" w:rsidR="002D742C" w:rsidRPr="00AD495B" w:rsidRDefault="009A0425" w:rsidP="00183DB3">
      <w:pPr>
        <w:pStyle w:val="Formatovanieuroven2"/>
        <w:numPr>
          <w:ilvl w:val="1"/>
          <w:numId w:val="20"/>
        </w:numPr>
        <w:ind w:left="567" w:hanging="567"/>
        <w:jc w:val="both"/>
        <w:rPr>
          <w:caps w:val="0"/>
          <w:sz w:val="20"/>
        </w:rPr>
      </w:pPr>
      <w:r w:rsidRPr="00AD495B">
        <w:rPr>
          <w:b w:val="0"/>
          <w:caps w:val="0"/>
          <w:sz w:val="20"/>
        </w:rPr>
        <w:t xml:space="preserve">Visit venue (address): </w:t>
      </w:r>
      <w:r w:rsidR="002D742C" w:rsidRPr="00AD495B">
        <w:rPr>
          <w:caps w:val="0"/>
          <w:sz w:val="20"/>
        </w:rPr>
        <w:t>Slovenské elektrárne, a.s.</w:t>
      </w:r>
    </w:p>
    <w:p w14:paraId="3649EDB6" w14:textId="77777777" w:rsidR="000655EF" w:rsidRPr="00AD495B" w:rsidRDefault="002D742C" w:rsidP="009F21F9">
      <w:pPr>
        <w:pStyle w:val="Naobsahnadpis2"/>
        <w:numPr>
          <w:ilvl w:val="0"/>
          <w:numId w:val="0"/>
        </w:numPr>
        <w:ind w:left="2552"/>
        <w:jc w:val="both"/>
        <w:rPr>
          <w:caps w:val="0"/>
          <w:sz w:val="20"/>
        </w:rPr>
      </w:pPr>
      <w:r w:rsidRPr="00AD495B">
        <w:rPr>
          <w:caps w:val="0"/>
          <w:sz w:val="20"/>
        </w:rPr>
        <w:t>Atómová elektráreň Jaslovské Bohunice</w:t>
      </w:r>
      <w:r w:rsidR="00277572" w:rsidRPr="00AD495B">
        <w:rPr>
          <w:caps w:val="0"/>
          <w:sz w:val="20"/>
        </w:rPr>
        <w:t xml:space="preserve"> 365</w:t>
      </w:r>
    </w:p>
    <w:p w14:paraId="4D312F71" w14:textId="77777777" w:rsidR="002D742C" w:rsidRPr="00AD495B" w:rsidRDefault="00277572" w:rsidP="009F21F9">
      <w:pPr>
        <w:pStyle w:val="Naobsahnadpis2"/>
        <w:numPr>
          <w:ilvl w:val="0"/>
          <w:numId w:val="0"/>
        </w:numPr>
        <w:ind w:left="2552"/>
        <w:jc w:val="both"/>
        <w:rPr>
          <w:caps w:val="0"/>
          <w:sz w:val="20"/>
        </w:rPr>
      </w:pPr>
      <w:r w:rsidRPr="00AD495B">
        <w:rPr>
          <w:caps w:val="0"/>
          <w:sz w:val="20"/>
        </w:rPr>
        <w:t>919 30 Jaslovské Bohunice</w:t>
      </w:r>
    </w:p>
    <w:p w14:paraId="72F5D119" w14:textId="77777777" w:rsidR="00277572" w:rsidRPr="00AD495B" w:rsidRDefault="00277572" w:rsidP="009F21F9">
      <w:pPr>
        <w:pStyle w:val="Naobsahnadpis2"/>
        <w:numPr>
          <w:ilvl w:val="0"/>
          <w:numId w:val="0"/>
        </w:numPr>
        <w:ind w:left="2552"/>
        <w:jc w:val="both"/>
        <w:rPr>
          <w:b w:val="0"/>
          <w:caps w:val="0"/>
          <w:sz w:val="20"/>
        </w:rPr>
      </w:pPr>
      <w:r w:rsidRPr="00AD495B">
        <w:rPr>
          <w:caps w:val="0"/>
          <w:sz w:val="20"/>
        </w:rPr>
        <w:t>Slovakia</w:t>
      </w:r>
    </w:p>
    <w:p w14:paraId="5B639E1F" w14:textId="2267A2FF" w:rsidR="009A0425" w:rsidRPr="00AD495B" w:rsidRDefault="00CD2FCB" w:rsidP="00183DB3">
      <w:pPr>
        <w:pStyle w:val="Formatovanieuroven2"/>
        <w:numPr>
          <w:ilvl w:val="1"/>
          <w:numId w:val="20"/>
        </w:numPr>
        <w:ind w:left="567" w:hanging="567"/>
        <w:jc w:val="both"/>
        <w:rPr>
          <w:b w:val="0"/>
          <w:caps w:val="0"/>
          <w:sz w:val="20"/>
        </w:rPr>
      </w:pPr>
      <w:r>
        <w:rPr>
          <w:b w:val="0"/>
          <w:caps w:val="0"/>
          <w:sz w:val="20"/>
        </w:rPr>
        <w:t>The detailed information about the site visit, such as</w:t>
      </w:r>
      <w:r w:rsidR="000655EF" w:rsidRPr="00AD495B">
        <w:rPr>
          <w:b w:val="0"/>
          <w:caps w:val="0"/>
          <w:sz w:val="20"/>
        </w:rPr>
        <w:t xml:space="preserve"> </w:t>
      </w:r>
      <w:r>
        <w:rPr>
          <w:b w:val="0"/>
          <w:caps w:val="0"/>
          <w:sz w:val="20"/>
        </w:rPr>
        <w:t>t</w:t>
      </w:r>
      <w:r w:rsidR="000655EF" w:rsidRPr="00AD495B">
        <w:rPr>
          <w:b w:val="0"/>
          <w:caps w:val="0"/>
          <w:sz w:val="20"/>
        </w:rPr>
        <w:t xml:space="preserve">he </w:t>
      </w:r>
      <w:r w:rsidR="00E35606" w:rsidRPr="00AD495B">
        <w:rPr>
          <w:b w:val="0"/>
          <w:caps w:val="0"/>
          <w:sz w:val="20"/>
        </w:rPr>
        <w:t>date</w:t>
      </w:r>
      <w:r w:rsidR="000655EF" w:rsidRPr="00AD495B">
        <w:rPr>
          <w:b w:val="0"/>
          <w:caps w:val="0"/>
          <w:sz w:val="20"/>
        </w:rPr>
        <w:t xml:space="preserve"> of visit </w:t>
      </w:r>
      <w:r>
        <w:rPr>
          <w:b w:val="0"/>
          <w:caps w:val="0"/>
          <w:sz w:val="20"/>
        </w:rPr>
        <w:t xml:space="preserve">and contact person </w:t>
      </w:r>
      <w:r w:rsidR="000655EF" w:rsidRPr="00AD495B">
        <w:rPr>
          <w:b w:val="0"/>
          <w:caps w:val="0"/>
          <w:sz w:val="20"/>
        </w:rPr>
        <w:t xml:space="preserve">will be specified in the Call for </w:t>
      </w:r>
      <w:r w:rsidR="00E01DED" w:rsidRPr="00AD495B">
        <w:rPr>
          <w:b w:val="0"/>
          <w:caps w:val="0"/>
          <w:sz w:val="20"/>
        </w:rPr>
        <w:t>initial</w:t>
      </w:r>
      <w:r w:rsidR="000655EF" w:rsidRPr="00AD495B">
        <w:rPr>
          <w:b w:val="0"/>
          <w:caps w:val="0"/>
          <w:sz w:val="20"/>
        </w:rPr>
        <w:t xml:space="preserve"> bid submission.</w:t>
      </w:r>
      <w:r w:rsidR="000655EF" w:rsidRPr="00AD495B" w:rsidDel="00205BB7">
        <w:rPr>
          <w:b w:val="0"/>
          <w:caps w:val="0"/>
          <w:sz w:val="20"/>
        </w:rPr>
        <w:t xml:space="preserve"> </w:t>
      </w:r>
    </w:p>
    <w:p w14:paraId="17B5F6C9" w14:textId="63E534E3" w:rsidR="000655EF" w:rsidRPr="00AD495B" w:rsidRDefault="000655EF" w:rsidP="009F21F9">
      <w:pPr>
        <w:pStyle w:val="Formatovanieuroven2"/>
        <w:ind w:left="567"/>
        <w:jc w:val="both"/>
        <w:rPr>
          <w:b w:val="0"/>
          <w:caps w:val="0"/>
          <w:sz w:val="20"/>
        </w:rPr>
      </w:pPr>
    </w:p>
    <w:p w14:paraId="57193E7C" w14:textId="7C553B90" w:rsidR="008F3A56" w:rsidRPr="00B31C9F" w:rsidRDefault="000655EF" w:rsidP="00DF7882">
      <w:pPr>
        <w:pStyle w:val="tltlNadpis2Arial14ptNiejeTunVetkypsmenvek"/>
        <w:widowControl w:val="0"/>
        <w:jc w:val="both"/>
        <w:outlineLvl w:val="9"/>
      </w:pPr>
      <w:r w:rsidRPr="00B31C9F">
        <w:rPr>
          <w:rFonts w:cs="Arial"/>
          <w:caps w:val="0"/>
          <w:sz w:val="24"/>
          <w:szCs w:val="24"/>
        </w:rPr>
        <w:t>Part II.</w:t>
      </w:r>
      <w:bookmarkStart w:id="119" w:name="_Toc309644481"/>
      <w:bookmarkStart w:id="120" w:name="_Toc309652702"/>
      <w:bookmarkStart w:id="121" w:name="_Toc309655254"/>
      <w:bookmarkStart w:id="122" w:name="_Toc309656612"/>
      <w:bookmarkStart w:id="123" w:name="_Toc309991803"/>
      <w:bookmarkStart w:id="124" w:name="_Toc447215235"/>
      <w:bookmarkStart w:id="125" w:name="_Toc310239103"/>
      <w:bookmarkStart w:id="126" w:name="_Toc455590536"/>
      <w:bookmarkStart w:id="127" w:name="_Toc100146475"/>
      <w:r w:rsidR="00DF7882">
        <w:rPr>
          <w:rFonts w:cs="Arial"/>
          <w:caps w:val="0"/>
          <w:sz w:val="24"/>
          <w:szCs w:val="24"/>
        </w:rPr>
        <w:t xml:space="preserve"> </w:t>
      </w:r>
      <w:r w:rsidR="008F3A56" w:rsidRPr="00B31C9F">
        <w:t xml:space="preserve">Bid </w:t>
      </w:r>
      <w:r w:rsidR="00403497" w:rsidRPr="00B31C9F">
        <w:t>prep</w:t>
      </w:r>
      <w:r w:rsidR="00A739B0" w:rsidRPr="00B31C9F">
        <w:t>a</w:t>
      </w:r>
      <w:r w:rsidR="00403497" w:rsidRPr="00B31C9F">
        <w:t>ration</w:t>
      </w:r>
      <w:bookmarkEnd w:id="119"/>
      <w:bookmarkEnd w:id="120"/>
      <w:bookmarkEnd w:id="121"/>
      <w:bookmarkEnd w:id="122"/>
      <w:bookmarkEnd w:id="123"/>
      <w:bookmarkEnd w:id="124"/>
      <w:bookmarkEnd w:id="125"/>
      <w:bookmarkEnd w:id="126"/>
      <w:bookmarkEnd w:id="127"/>
    </w:p>
    <w:p w14:paraId="7E7EF4F5" w14:textId="77777777" w:rsidR="009A0425" w:rsidRPr="00DF7882" w:rsidRDefault="009A0425" w:rsidP="00DF7882">
      <w:pPr>
        <w:pStyle w:val="Naobsahnadpis2"/>
        <w:ind w:left="567" w:hanging="567"/>
        <w:jc w:val="both"/>
        <w:rPr>
          <w:caps w:val="0"/>
        </w:rPr>
      </w:pPr>
      <w:bookmarkStart w:id="128" w:name="_Toc257902728"/>
      <w:bookmarkStart w:id="129" w:name="_Toc309991804"/>
      <w:bookmarkStart w:id="130" w:name="_Toc447215236"/>
      <w:bookmarkStart w:id="131" w:name="_Toc310239104"/>
      <w:bookmarkStart w:id="132" w:name="_Toc455590537"/>
      <w:bookmarkStart w:id="133" w:name="_Ref13478603"/>
      <w:bookmarkStart w:id="134" w:name="_Toc100146476"/>
      <w:r w:rsidRPr="00DF7882">
        <w:rPr>
          <w:caps w:val="0"/>
        </w:rPr>
        <w:t>Bid elaboration</w:t>
      </w:r>
      <w:bookmarkEnd w:id="128"/>
      <w:bookmarkEnd w:id="129"/>
      <w:bookmarkEnd w:id="130"/>
      <w:bookmarkEnd w:id="131"/>
      <w:bookmarkEnd w:id="132"/>
      <w:bookmarkEnd w:id="133"/>
      <w:bookmarkEnd w:id="134"/>
    </w:p>
    <w:p w14:paraId="67885A01" w14:textId="59ED9620" w:rsidR="00A11C96" w:rsidRPr="00F327A4" w:rsidRDefault="00A11C96" w:rsidP="00183DB3">
      <w:pPr>
        <w:pStyle w:val="Formatovanieuroven2"/>
        <w:numPr>
          <w:ilvl w:val="1"/>
          <w:numId w:val="20"/>
        </w:numPr>
        <w:ind w:left="709" w:hanging="709"/>
        <w:jc w:val="both"/>
        <w:rPr>
          <w:b w:val="0"/>
          <w:caps w:val="0"/>
          <w:sz w:val="20"/>
        </w:rPr>
      </w:pPr>
      <w:r w:rsidRPr="00F327A4">
        <w:rPr>
          <w:b w:val="0"/>
          <w:caps w:val="0"/>
          <w:sz w:val="20"/>
        </w:rPr>
        <w:t xml:space="preserve">The bid must be elaborated in electronic form in accordance with </w:t>
      </w:r>
      <w:r w:rsidR="00F406D5" w:rsidRPr="00F327A4">
        <w:rPr>
          <w:b w:val="0"/>
          <w:caps w:val="0"/>
          <w:sz w:val="20"/>
        </w:rPr>
        <w:t xml:space="preserve">§ </w:t>
      </w:r>
      <w:r w:rsidRPr="00F327A4">
        <w:rPr>
          <w:b w:val="0"/>
          <w:caps w:val="0"/>
          <w:sz w:val="20"/>
        </w:rPr>
        <w:t xml:space="preserve">49, paragraph 1, letter a) of the </w:t>
      </w:r>
      <w:r w:rsidR="00B53D72">
        <w:rPr>
          <w:b w:val="0"/>
          <w:caps w:val="0"/>
          <w:sz w:val="20"/>
        </w:rPr>
        <w:t>Public Procurement Act (</w:t>
      </w:r>
      <w:r w:rsidR="004C4EA0" w:rsidRPr="00F327A4">
        <w:rPr>
          <w:b w:val="0"/>
          <w:caps w:val="0"/>
          <w:sz w:val="20"/>
        </w:rPr>
        <w:t>PPA</w:t>
      </w:r>
      <w:r w:rsidR="00B53D72">
        <w:rPr>
          <w:b w:val="0"/>
          <w:caps w:val="0"/>
          <w:sz w:val="20"/>
        </w:rPr>
        <w:t>)</w:t>
      </w:r>
      <w:r w:rsidRPr="00F327A4">
        <w:rPr>
          <w:b w:val="0"/>
          <w:caps w:val="0"/>
          <w:sz w:val="20"/>
        </w:rPr>
        <w:t xml:space="preserve">, which ensures a permanent recording of its content. The method of submitting the offer is further regulated in Article </w:t>
      </w:r>
      <w:r w:rsidR="004C4EA0" w:rsidRPr="00F327A4">
        <w:rPr>
          <w:b w:val="0"/>
          <w:caps w:val="0"/>
          <w:sz w:val="20"/>
        </w:rPr>
        <w:fldChar w:fldCharType="begin"/>
      </w:r>
      <w:r w:rsidR="004C4EA0" w:rsidRPr="00F327A4">
        <w:rPr>
          <w:b w:val="0"/>
          <w:caps w:val="0"/>
          <w:sz w:val="20"/>
        </w:rPr>
        <w:instrText xml:space="preserve"> REF _Ref205988096 \r \h </w:instrText>
      </w:r>
      <w:r w:rsidR="009F21F9" w:rsidRPr="00F327A4">
        <w:rPr>
          <w:b w:val="0"/>
          <w:caps w:val="0"/>
          <w:sz w:val="20"/>
        </w:rPr>
        <w:instrText xml:space="preserve"> \* MERGEFORMAT </w:instrText>
      </w:r>
      <w:r w:rsidR="004C4EA0" w:rsidRPr="00F327A4">
        <w:rPr>
          <w:b w:val="0"/>
          <w:caps w:val="0"/>
          <w:sz w:val="20"/>
        </w:rPr>
      </w:r>
      <w:r w:rsidR="004C4EA0" w:rsidRPr="00F327A4">
        <w:rPr>
          <w:b w:val="0"/>
          <w:caps w:val="0"/>
          <w:sz w:val="20"/>
        </w:rPr>
        <w:fldChar w:fldCharType="separate"/>
      </w:r>
      <w:r w:rsidR="00096179">
        <w:rPr>
          <w:b w:val="0"/>
          <w:caps w:val="0"/>
          <w:sz w:val="20"/>
        </w:rPr>
        <w:t>22</w:t>
      </w:r>
      <w:r w:rsidR="004C4EA0" w:rsidRPr="00F327A4">
        <w:rPr>
          <w:b w:val="0"/>
          <w:caps w:val="0"/>
          <w:sz w:val="20"/>
        </w:rPr>
        <w:fldChar w:fldCharType="end"/>
      </w:r>
      <w:r w:rsidRPr="00F327A4">
        <w:rPr>
          <w:b w:val="0"/>
          <w:caps w:val="0"/>
          <w:sz w:val="20"/>
        </w:rPr>
        <w:t xml:space="preserve"> of these tender documents. Unless otherwise regulated in these tender documents, the provisions governing the rights and obligations related to the preparation and submission of a “bid” or “initial bid” shall apply as applicable also to rights and obligations related to the elaboration and submission of</w:t>
      </w:r>
      <w:r w:rsidR="0092771E">
        <w:rPr>
          <w:b w:val="0"/>
          <w:caps w:val="0"/>
          <w:sz w:val="20"/>
        </w:rPr>
        <w:t xml:space="preserve"> </w:t>
      </w:r>
      <w:r w:rsidRPr="00F327A4">
        <w:rPr>
          <w:b w:val="0"/>
          <w:caps w:val="0"/>
          <w:sz w:val="20"/>
        </w:rPr>
        <w:t>“final bid” submitted after the end of negotiations.</w:t>
      </w:r>
    </w:p>
    <w:p w14:paraId="74F1D411" w14:textId="77777777" w:rsidR="007D1B01" w:rsidRPr="00F327A4" w:rsidRDefault="009A0425" w:rsidP="00183DB3">
      <w:pPr>
        <w:pStyle w:val="Formatovanieuroven2"/>
        <w:numPr>
          <w:ilvl w:val="1"/>
          <w:numId w:val="20"/>
        </w:numPr>
        <w:ind w:left="709" w:hanging="709"/>
        <w:jc w:val="both"/>
        <w:rPr>
          <w:b w:val="0"/>
          <w:caps w:val="0"/>
          <w:sz w:val="20"/>
        </w:rPr>
      </w:pPr>
      <w:r w:rsidRPr="00F327A4">
        <w:rPr>
          <w:b w:val="0"/>
          <w:caps w:val="0"/>
          <w:sz w:val="20"/>
        </w:rPr>
        <w:t xml:space="preserve">Certificates and other documents which are part of the bid shall be submitted </w:t>
      </w:r>
      <w:r w:rsidR="00DD500F" w:rsidRPr="00F327A4">
        <w:rPr>
          <w:b w:val="0"/>
          <w:caps w:val="0"/>
          <w:sz w:val="20"/>
        </w:rPr>
        <w:t xml:space="preserve">as </w:t>
      </w:r>
      <w:r w:rsidR="007B35A9" w:rsidRPr="00F327A4">
        <w:rPr>
          <w:b w:val="0"/>
          <w:caps w:val="0"/>
          <w:sz w:val="20"/>
        </w:rPr>
        <w:t>follows</w:t>
      </w:r>
      <w:r w:rsidR="00DD500F" w:rsidRPr="00F327A4">
        <w:rPr>
          <w:b w:val="0"/>
          <w:caps w:val="0"/>
          <w:sz w:val="20"/>
        </w:rPr>
        <w:t xml:space="preserve">: </w:t>
      </w:r>
    </w:p>
    <w:p w14:paraId="7C618C1B" w14:textId="77777777" w:rsidR="004309DC" w:rsidRPr="00FC71D4" w:rsidRDefault="004309DC" w:rsidP="00183DB3">
      <w:pPr>
        <w:pStyle w:val="Formatovanieuroven2"/>
        <w:numPr>
          <w:ilvl w:val="2"/>
          <w:numId w:val="20"/>
        </w:numPr>
        <w:ind w:left="709" w:hanging="709"/>
        <w:jc w:val="both"/>
        <w:rPr>
          <w:b w:val="0"/>
          <w:caps w:val="0"/>
          <w:sz w:val="20"/>
          <w:szCs w:val="24"/>
        </w:rPr>
      </w:pPr>
      <w:r w:rsidRPr="00FC71D4">
        <w:rPr>
          <w:b w:val="0"/>
          <w:caps w:val="0"/>
          <w:sz w:val="20"/>
          <w:szCs w:val="24"/>
        </w:rPr>
        <w:t xml:space="preserve">Documents forming the </w:t>
      </w:r>
      <w:r w:rsidR="00B95042" w:rsidRPr="00FC71D4">
        <w:rPr>
          <w:b w:val="0"/>
          <w:caps w:val="0"/>
          <w:sz w:val="20"/>
          <w:szCs w:val="24"/>
        </w:rPr>
        <w:t>Tenderer</w:t>
      </w:r>
      <w:r w:rsidR="002E055D" w:rsidRPr="00FC71D4">
        <w:rPr>
          <w:b w:val="0"/>
          <w:caps w:val="0"/>
          <w:sz w:val="20"/>
          <w:szCs w:val="24"/>
        </w:rPr>
        <w:t xml:space="preserve">’s </w:t>
      </w:r>
      <w:r w:rsidRPr="00FC71D4">
        <w:rPr>
          <w:b w:val="0"/>
          <w:caps w:val="0"/>
          <w:sz w:val="20"/>
          <w:szCs w:val="24"/>
        </w:rPr>
        <w:t>bid not originally issued in electronic form but in a hard copy shall be submitted in their scanned version via the ERANET system.</w:t>
      </w:r>
      <w:r w:rsidR="0006036C" w:rsidRPr="00FC71D4">
        <w:rPr>
          <w:b w:val="0"/>
          <w:caps w:val="0"/>
          <w:sz w:val="20"/>
          <w:szCs w:val="24"/>
        </w:rPr>
        <w:t xml:space="preserve"> </w:t>
      </w:r>
      <w:r w:rsidR="00A25EF7" w:rsidRPr="00FC71D4">
        <w:rPr>
          <w:b w:val="0"/>
          <w:caps w:val="0"/>
          <w:sz w:val="20"/>
          <w:szCs w:val="24"/>
        </w:rPr>
        <w:t>The tenderer may also submit copies of documents, including copies in electronic form.</w:t>
      </w:r>
    </w:p>
    <w:p w14:paraId="4548D26E" w14:textId="77777777" w:rsidR="004309DC" w:rsidRPr="00FC71D4" w:rsidRDefault="004309DC" w:rsidP="00183DB3">
      <w:pPr>
        <w:pStyle w:val="Formatovanieuroven2"/>
        <w:numPr>
          <w:ilvl w:val="2"/>
          <w:numId w:val="20"/>
        </w:numPr>
        <w:ind w:left="709" w:hanging="709"/>
        <w:jc w:val="both"/>
        <w:rPr>
          <w:b w:val="0"/>
          <w:caps w:val="0"/>
          <w:sz w:val="20"/>
          <w:szCs w:val="24"/>
        </w:rPr>
      </w:pPr>
      <w:r w:rsidRPr="00FC71D4">
        <w:rPr>
          <w:b w:val="0"/>
          <w:caps w:val="0"/>
          <w:sz w:val="20"/>
          <w:szCs w:val="24"/>
        </w:rPr>
        <w:t>Documents forming the</w:t>
      </w:r>
      <w:r w:rsidR="004C1C0B" w:rsidRPr="00FC71D4">
        <w:rPr>
          <w:b w:val="0"/>
          <w:caps w:val="0"/>
          <w:sz w:val="20"/>
          <w:szCs w:val="24"/>
        </w:rPr>
        <w:t xml:space="preserve"> </w:t>
      </w:r>
      <w:r w:rsidR="00B95042" w:rsidRPr="00FC71D4">
        <w:rPr>
          <w:b w:val="0"/>
          <w:caps w:val="0"/>
          <w:sz w:val="20"/>
          <w:szCs w:val="24"/>
        </w:rPr>
        <w:t>Tenderer</w:t>
      </w:r>
      <w:r w:rsidR="004C1C0B" w:rsidRPr="00FC71D4">
        <w:rPr>
          <w:b w:val="0"/>
          <w:caps w:val="0"/>
          <w:sz w:val="20"/>
          <w:szCs w:val="24"/>
        </w:rPr>
        <w:t xml:space="preserve">’s </w:t>
      </w:r>
      <w:r w:rsidRPr="00FC71D4">
        <w:rPr>
          <w:b w:val="0"/>
          <w:caps w:val="0"/>
          <w:sz w:val="20"/>
          <w:szCs w:val="24"/>
        </w:rPr>
        <w:t>bid originally issued in electronic form shall be submitted in their original electronic version via the ERANET system.</w:t>
      </w:r>
    </w:p>
    <w:p w14:paraId="15BDB216" w14:textId="77777777" w:rsidR="004309DC" w:rsidRPr="00FC71D4" w:rsidRDefault="004309DC" w:rsidP="00183DB3">
      <w:pPr>
        <w:pStyle w:val="Formatovanieuroven2"/>
        <w:numPr>
          <w:ilvl w:val="2"/>
          <w:numId w:val="20"/>
        </w:numPr>
        <w:ind w:left="709" w:hanging="709"/>
        <w:jc w:val="both"/>
        <w:rPr>
          <w:b w:val="0"/>
          <w:caps w:val="0"/>
          <w:szCs w:val="24"/>
        </w:rPr>
      </w:pPr>
      <w:r w:rsidRPr="00FC71D4">
        <w:rPr>
          <w:b w:val="0"/>
          <w:caps w:val="0"/>
          <w:sz w:val="20"/>
          <w:szCs w:val="24"/>
        </w:rPr>
        <w:t xml:space="preserve">The </w:t>
      </w:r>
      <w:r w:rsidR="00B95042" w:rsidRPr="00FC71D4">
        <w:rPr>
          <w:b w:val="0"/>
          <w:caps w:val="0"/>
          <w:sz w:val="20"/>
          <w:szCs w:val="24"/>
        </w:rPr>
        <w:t>Contracting Entity</w:t>
      </w:r>
      <w:r w:rsidRPr="00FC71D4">
        <w:rPr>
          <w:b w:val="0"/>
          <w:caps w:val="0"/>
          <w:sz w:val="20"/>
          <w:szCs w:val="24"/>
        </w:rPr>
        <w:t xml:space="preserve"> reserves the right to request from a</w:t>
      </w:r>
      <w:r w:rsidR="004C1C0B" w:rsidRPr="00FC71D4">
        <w:rPr>
          <w:b w:val="0"/>
          <w:caps w:val="0"/>
          <w:sz w:val="20"/>
          <w:szCs w:val="24"/>
        </w:rPr>
        <w:t xml:space="preserve"> </w:t>
      </w:r>
      <w:r w:rsidR="00B95042" w:rsidRPr="00FC71D4">
        <w:rPr>
          <w:b w:val="0"/>
          <w:caps w:val="0"/>
          <w:sz w:val="20"/>
          <w:szCs w:val="24"/>
        </w:rPr>
        <w:t>Tenderer</w:t>
      </w:r>
      <w:r w:rsidR="004C1C0B" w:rsidRPr="00FC71D4">
        <w:rPr>
          <w:b w:val="0"/>
          <w:caps w:val="0"/>
          <w:sz w:val="20"/>
          <w:szCs w:val="24"/>
        </w:rPr>
        <w:t xml:space="preserve"> </w:t>
      </w:r>
      <w:r w:rsidRPr="00FC71D4">
        <w:rPr>
          <w:b w:val="0"/>
          <w:caps w:val="0"/>
          <w:sz w:val="20"/>
          <w:szCs w:val="24"/>
        </w:rPr>
        <w:t>the original issue of documents submitted by the</w:t>
      </w:r>
      <w:r w:rsidR="004C1C0B" w:rsidRPr="00FC71D4">
        <w:rPr>
          <w:b w:val="0"/>
          <w:caps w:val="0"/>
          <w:sz w:val="20"/>
          <w:szCs w:val="24"/>
        </w:rPr>
        <w:t xml:space="preserve"> </w:t>
      </w:r>
      <w:r w:rsidR="00B95042" w:rsidRPr="00FC71D4">
        <w:rPr>
          <w:b w:val="0"/>
          <w:caps w:val="0"/>
          <w:sz w:val="20"/>
          <w:szCs w:val="24"/>
        </w:rPr>
        <w:t>Tenderer</w:t>
      </w:r>
      <w:r w:rsidR="004C1C0B" w:rsidRPr="00FC71D4">
        <w:rPr>
          <w:b w:val="0"/>
          <w:caps w:val="0"/>
          <w:sz w:val="20"/>
          <w:szCs w:val="24"/>
        </w:rPr>
        <w:t xml:space="preserve"> </w:t>
      </w:r>
      <w:r w:rsidRPr="00FC71D4">
        <w:rPr>
          <w:b w:val="0"/>
          <w:caps w:val="0"/>
          <w:sz w:val="20"/>
          <w:szCs w:val="24"/>
        </w:rPr>
        <w:t>in their bid in the scanned version in the following cases: the</w:t>
      </w:r>
      <w:r w:rsidR="004C1C0B" w:rsidRPr="00FC71D4">
        <w:rPr>
          <w:b w:val="0"/>
          <w:caps w:val="0"/>
          <w:sz w:val="20"/>
          <w:szCs w:val="24"/>
        </w:rPr>
        <w:t xml:space="preserve"> </w:t>
      </w:r>
      <w:r w:rsidR="00B95042" w:rsidRPr="00FC71D4">
        <w:rPr>
          <w:b w:val="0"/>
          <w:caps w:val="0"/>
          <w:sz w:val="20"/>
          <w:szCs w:val="24"/>
        </w:rPr>
        <w:t>Tenderer</w:t>
      </w:r>
      <w:r w:rsidR="004C1C0B" w:rsidRPr="00FC71D4">
        <w:rPr>
          <w:b w:val="0"/>
          <w:caps w:val="0"/>
          <w:sz w:val="20"/>
          <w:szCs w:val="24"/>
        </w:rPr>
        <w:t xml:space="preserve"> </w:t>
      </w:r>
      <w:r w:rsidRPr="00FC71D4">
        <w:rPr>
          <w:b w:val="0"/>
          <w:caps w:val="0"/>
          <w:sz w:val="20"/>
          <w:szCs w:val="24"/>
        </w:rPr>
        <w:t xml:space="preserve">has succeeded in this public procurement; the </w:t>
      </w:r>
      <w:r w:rsidR="00B95042" w:rsidRPr="00FC71D4">
        <w:rPr>
          <w:b w:val="0"/>
          <w:caps w:val="0"/>
          <w:sz w:val="20"/>
          <w:szCs w:val="24"/>
        </w:rPr>
        <w:t>Contracting Entity</w:t>
      </w:r>
      <w:r w:rsidRPr="00FC71D4">
        <w:rPr>
          <w:b w:val="0"/>
          <w:caps w:val="0"/>
          <w:sz w:val="20"/>
          <w:szCs w:val="24"/>
        </w:rPr>
        <w:t xml:space="preserve"> acquires doubts as to the authenticity of such documents</w:t>
      </w:r>
      <w:r w:rsidR="00D40BAF" w:rsidRPr="00FC71D4">
        <w:rPr>
          <w:b w:val="0"/>
          <w:caps w:val="0"/>
          <w:sz w:val="20"/>
          <w:szCs w:val="24"/>
        </w:rPr>
        <w:t>; if it is deemed necessary to ensure proper course of the public procurement process</w:t>
      </w:r>
      <w:r w:rsidRPr="00FC71D4">
        <w:rPr>
          <w:b w:val="0"/>
          <w:caps w:val="0"/>
          <w:sz w:val="20"/>
          <w:szCs w:val="24"/>
        </w:rPr>
        <w:t>.</w:t>
      </w:r>
    </w:p>
    <w:p w14:paraId="2965AD97" w14:textId="7393DF9D" w:rsidR="0027259F" w:rsidRPr="00B31C9F" w:rsidRDefault="0027259F" w:rsidP="00183DB3">
      <w:pPr>
        <w:pStyle w:val="Formatovanieuroven2"/>
        <w:numPr>
          <w:ilvl w:val="2"/>
          <w:numId w:val="20"/>
        </w:numPr>
        <w:ind w:left="709" w:hanging="709"/>
        <w:jc w:val="both"/>
        <w:rPr>
          <w:b w:val="0"/>
          <w:caps w:val="0"/>
          <w:szCs w:val="24"/>
        </w:rPr>
      </w:pPr>
      <w:r w:rsidRPr="00906939">
        <w:rPr>
          <w:b w:val="0"/>
          <w:caps w:val="0"/>
          <w:sz w:val="20"/>
          <w:szCs w:val="24"/>
        </w:rPr>
        <w:t>The documents submitted in the ERANET system shall correspond to their</w:t>
      </w:r>
      <w:r w:rsidR="00AF3389" w:rsidRPr="00906939">
        <w:rPr>
          <w:b w:val="0"/>
          <w:caps w:val="0"/>
          <w:sz w:val="20"/>
          <w:szCs w:val="24"/>
        </w:rPr>
        <w:t xml:space="preserve"> </w:t>
      </w:r>
      <w:r w:rsidRPr="00906939">
        <w:rPr>
          <w:b w:val="0"/>
          <w:caps w:val="0"/>
          <w:sz w:val="20"/>
          <w:szCs w:val="24"/>
        </w:rPr>
        <w:t xml:space="preserve"> original form so that the </w:t>
      </w:r>
      <w:r w:rsidR="00B95042" w:rsidRPr="00906939">
        <w:rPr>
          <w:b w:val="0"/>
          <w:caps w:val="0"/>
          <w:sz w:val="20"/>
          <w:szCs w:val="24"/>
        </w:rPr>
        <w:t>Contracting Entity</w:t>
      </w:r>
      <w:r w:rsidRPr="00B31C9F">
        <w:rPr>
          <w:b w:val="0"/>
          <w:caps w:val="0"/>
          <w:sz w:val="20"/>
          <w:szCs w:val="24"/>
        </w:rPr>
        <w:t xml:space="preserve"> could faithfully assess the satisfaction of the participation conditions, requirements to the tender subject matter and the bid requirements. Documents submitted in this manner shall not be published by the </w:t>
      </w:r>
      <w:r w:rsidR="00BD4FA2">
        <w:rPr>
          <w:b w:val="0"/>
          <w:caps w:val="0"/>
          <w:sz w:val="20"/>
          <w:szCs w:val="24"/>
        </w:rPr>
        <w:t>Contracting Entit</w:t>
      </w:r>
      <w:r w:rsidR="00B53D72">
        <w:rPr>
          <w:b w:val="0"/>
          <w:caps w:val="0"/>
          <w:sz w:val="20"/>
          <w:szCs w:val="24"/>
        </w:rPr>
        <w:t>y</w:t>
      </w:r>
      <w:r w:rsidR="00BD4FA2">
        <w:rPr>
          <w:b w:val="0"/>
          <w:caps w:val="0"/>
          <w:sz w:val="20"/>
          <w:szCs w:val="24"/>
        </w:rPr>
        <w:t>.</w:t>
      </w:r>
      <w:r w:rsidRPr="00B31C9F">
        <w:rPr>
          <w:b w:val="0"/>
          <w:caps w:val="0"/>
          <w:sz w:val="20"/>
          <w:szCs w:val="24"/>
        </w:rPr>
        <w:t xml:space="preserve"> </w:t>
      </w:r>
    </w:p>
    <w:p w14:paraId="3CC14B27" w14:textId="301AF3BC" w:rsidR="0027259F" w:rsidRPr="00B31C9F" w:rsidRDefault="00AF3389" w:rsidP="00183DB3">
      <w:pPr>
        <w:pStyle w:val="Formatovanieuroven2"/>
        <w:numPr>
          <w:ilvl w:val="2"/>
          <w:numId w:val="20"/>
        </w:numPr>
        <w:ind w:left="709" w:hanging="709"/>
        <w:jc w:val="both"/>
        <w:rPr>
          <w:caps w:val="0"/>
          <w:szCs w:val="24"/>
        </w:rPr>
      </w:pPr>
      <w:bookmarkStart w:id="135" w:name="_Toc447215237"/>
      <w:bookmarkStart w:id="136" w:name="_Toc455590538"/>
      <w:r w:rsidRPr="00B31C9F">
        <w:rPr>
          <w:b w:val="0"/>
          <w:caps w:val="0"/>
          <w:sz w:val="20"/>
          <w:szCs w:val="24"/>
        </w:rPr>
        <w:t xml:space="preserve">The </w:t>
      </w:r>
      <w:r w:rsidR="0027259F" w:rsidRPr="00B31C9F">
        <w:rPr>
          <w:b w:val="0"/>
          <w:caps w:val="0"/>
          <w:sz w:val="20"/>
          <w:szCs w:val="24"/>
        </w:rPr>
        <w:t>documents signed or containing an imprint of a stamp shall be submitted in electronic form with a statement of the first name and surname of persons who sign</w:t>
      </w:r>
      <w:r w:rsidR="00EC0E42" w:rsidRPr="00B31C9F">
        <w:rPr>
          <w:b w:val="0"/>
          <w:caps w:val="0"/>
          <w:sz w:val="20"/>
          <w:szCs w:val="24"/>
        </w:rPr>
        <w:t>ed</w:t>
      </w:r>
      <w:r w:rsidR="0027259F" w:rsidRPr="00B31C9F">
        <w:rPr>
          <w:b w:val="0"/>
          <w:caps w:val="0"/>
          <w:sz w:val="20"/>
          <w:szCs w:val="24"/>
        </w:rPr>
        <w:t xml:space="preserve"> such documents and the date of signature without including the signature of such persons and imprint of such stamp. Documents submitted in this manner shall be published by the </w:t>
      </w:r>
      <w:r w:rsidR="00B95042" w:rsidRPr="00B31C9F">
        <w:rPr>
          <w:b w:val="0"/>
          <w:caps w:val="0"/>
          <w:sz w:val="20"/>
          <w:szCs w:val="24"/>
        </w:rPr>
        <w:t>Contracting Entity</w:t>
      </w:r>
      <w:r w:rsidR="0027259F" w:rsidRPr="00B31C9F">
        <w:rPr>
          <w:b w:val="0"/>
          <w:caps w:val="0"/>
          <w:sz w:val="20"/>
          <w:szCs w:val="24"/>
        </w:rPr>
        <w:t xml:space="preserve"> under its profile in accordance with Section 64 (1) (b) of the Public Procurement Act.</w:t>
      </w:r>
    </w:p>
    <w:p w14:paraId="5E6CF414" w14:textId="77777777" w:rsidR="00F30957" w:rsidRPr="00DF7882" w:rsidRDefault="00F30957" w:rsidP="00DF7882">
      <w:pPr>
        <w:pStyle w:val="Naobsahnadpis2"/>
        <w:ind w:left="567" w:hanging="567"/>
        <w:jc w:val="both"/>
        <w:rPr>
          <w:caps w:val="0"/>
        </w:rPr>
      </w:pPr>
      <w:bookmarkStart w:id="137" w:name="_Ref100131138"/>
      <w:bookmarkStart w:id="138" w:name="_Toc100146477"/>
      <w:bookmarkEnd w:id="135"/>
      <w:bookmarkEnd w:id="136"/>
      <w:r w:rsidRPr="00DF7882">
        <w:rPr>
          <w:caps w:val="0"/>
        </w:rPr>
        <w:t>Bid language</w:t>
      </w:r>
      <w:bookmarkEnd w:id="137"/>
      <w:bookmarkEnd w:id="138"/>
    </w:p>
    <w:p w14:paraId="14DC8619" w14:textId="2F41EE0D" w:rsidR="0010202E" w:rsidRPr="0010202E" w:rsidRDefault="0010202E" w:rsidP="00183DB3">
      <w:pPr>
        <w:pStyle w:val="Formatovanieuroven2"/>
        <w:numPr>
          <w:ilvl w:val="1"/>
          <w:numId w:val="20"/>
        </w:numPr>
        <w:ind w:left="709" w:hanging="709"/>
        <w:jc w:val="both"/>
        <w:rPr>
          <w:b w:val="0"/>
          <w:caps w:val="0"/>
          <w:sz w:val="20"/>
          <w:szCs w:val="24"/>
        </w:rPr>
      </w:pPr>
      <w:r w:rsidRPr="0010202E">
        <w:rPr>
          <w:b w:val="0"/>
          <w:bCs/>
          <w:caps w:val="0"/>
          <w:sz w:val="20"/>
          <w:szCs w:val="24"/>
        </w:rPr>
        <w:t xml:space="preserve">The Tender will be held in the English language. All the communication in the Tender will be done in English. The Contracting Entity will accept offers submitted in English, Slovak as well as Czech languages (following the requirement by the law). If the </w:t>
      </w:r>
      <w:r w:rsidR="00775F71" w:rsidRPr="00775F71">
        <w:rPr>
          <w:b w:val="0"/>
          <w:bCs/>
          <w:caps w:val="0"/>
          <w:sz w:val="20"/>
          <w:szCs w:val="24"/>
        </w:rPr>
        <w:t>c</w:t>
      </w:r>
      <w:r w:rsidRPr="00775F71">
        <w:rPr>
          <w:b w:val="0"/>
          <w:bCs/>
          <w:caps w:val="0"/>
          <w:sz w:val="20"/>
          <w:szCs w:val="24"/>
        </w:rPr>
        <w:t>andidate</w:t>
      </w:r>
      <w:r w:rsidRPr="0010202E">
        <w:rPr>
          <w:b w:val="0"/>
          <w:bCs/>
          <w:caps w:val="0"/>
          <w:sz w:val="20"/>
          <w:szCs w:val="24"/>
        </w:rPr>
        <w:t xml:space="preserve"> states in the communication with the Contracting Entity their communication language as Slovak or Czech, the Contracting Entity shall lead the oral communication in Slovak as well as minutes of the meetings and reports. Written communication done by the Contracting Entity towards all of the Participants will be done in English. The rulling language of the Contract and its Annexes will be always English. </w:t>
      </w:r>
    </w:p>
    <w:p w14:paraId="0E7658F5" w14:textId="07A4B4A3" w:rsidR="00F30957" w:rsidRPr="00F327A4" w:rsidRDefault="0010202E" w:rsidP="00183DB3">
      <w:pPr>
        <w:pStyle w:val="Formatovanieuroven2"/>
        <w:numPr>
          <w:ilvl w:val="1"/>
          <w:numId w:val="20"/>
        </w:numPr>
        <w:ind w:left="709" w:hanging="709"/>
        <w:jc w:val="both"/>
        <w:rPr>
          <w:b w:val="0"/>
          <w:caps w:val="0"/>
          <w:sz w:val="20"/>
          <w:szCs w:val="24"/>
        </w:rPr>
      </w:pPr>
      <w:r w:rsidRPr="0010202E">
        <w:rPr>
          <w:b w:val="0"/>
          <w:bCs/>
          <w:caps w:val="0"/>
          <w:sz w:val="20"/>
          <w:szCs w:val="24"/>
        </w:rPr>
        <w:t xml:space="preserve">If the Certificates, documents by means of which the candidate/group of candidates demonstrates compliance with the conditions of participation (art. 32 and art. 34 of the PPA) or </w:t>
      </w:r>
      <w:r w:rsidRPr="0010202E">
        <w:rPr>
          <w:b w:val="0"/>
          <w:bCs/>
          <w:caps w:val="0"/>
          <w:sz w:val="20"/>
          <w:szCs w:val="24"/>
        </w:rPr>
        <w:lastRenderedPageBreak/>
        <w:t xml:space="preserve">the offer security documentation have been issued in original form in Slovak language or Czech language, the Participant may submit such documents in their original form in Slovak language or in Czech language. If the Certificates, documents by means of which the candidate/group of candidates demonstrates compliance with the conditions of participation (art. 32 and art. 34 of the PPA) have been issued in any other language than Slovak, Czech or English the Participant </w:t>
      </w:r>
      <w:r w:rsidR="0016191F">
        <w:rPr>
          <w:b w:val="0"/>
          <w:bCs/>
          <w:caps w:val="0"/>
          <w:sz w:val="20"/>
          <w:szCs w:val="24"/>
        </w:rPr>
        <w:t>shall</w:t>
      </w:r>
      <w:r w:rsidRPr="0010202E">
        <w:rPr>
          <w:b w:val="0"/>
          <w:bCs/>
          <w:caps w:val="0"/>
          <w:sz w:val="20"/>
          <w:szCs w:val="24"/>
        </w:rPr>
        <w:t xml:space="preserve"> provide such document in official translation to English</w:t>
      </w:r>
      <w:r w:rsidR="00A67EC8">
        <w:rPr>
          <w:b w:val="0"/>
          <w:bCs/>
          <w:caps w:val="0"/>
          <w:sz w:val="20"/>
          <w:szCs w:val="24"/>
        </w:rPr>
        <w:t xml:space="preserve"> or Slovak or Czech</w:t>
      </w:r>
      <w:r w:rsidRPr="0010202E">
        <w:rPr>
          <w:b w:val="0"/>
          <w:bCs/>
          <w:caps w:val="0"/>
          <w:sz w:val="20"/>
          <w:szCs w:val="24"/>
        </w:rPr>
        <w:t>.</w:t>
      </w:r>
    </w:p>
    <w:p w14:paraId="6D3F5D88" w14:textId="77777777" w:rsidR="00F30957" w:rsidRPr="00DF7882" w:rsidRDefault="00F30957" w:rsidP="00DF7882">
      <w:pPr>
        <w:pStyle w:val="Naobsahnadpis2"/>
        <w:ind w:left="567" w:hanging="567"/>
        <w:jc w:val="both"/>
        <w:rPr>
          <w:caps w:val="0"/>
        </w:rPr>
      </w:pPr>
      <w:bookmarkStart w:id="139" w:name="_Ref449436171"/>
      <w:bookmarkStart w:id="140" w:name="_Ref13479515"/>
      <w:bookmarkStart w:id="141" w:name="_Ref13479661"/>
      <w:bookmarkStart w:id="142" w:name="_Toc100146478"/>
      <w:r w:rsidRPr="00DF7882">
        <w:rPr>
          <w:caps w:val="0"/>
        </w:rPr>
        <w:t>Currency and prices stated in the bid</w:t>
      </w:r>
      <w:bookmarkEnd w:id="139"/>
      <w:bookmarkEnd w:id="140"/>
      <w:bookmarkEnd w:id="141"/>
      <w:bookmarkEnd w:id="142"/>
    </w:p>
    <w:p w14:paraId="32F422E4" w14:textId="77777777" w:rsidR="009A0425" w:rsidRPr="00B31C9F" w:rsidRDefault="009A0425" w:rsidP="00183DB3">
      <w:pPr>
        <w:pStyle w:val="Formatovanieuroven2"/>
        <w:numPr>
          <w:ilvl w:val="1"/>
          <w:numId w:val="20"/>
        </w:numPr>
        <w:ind w:left="709" w:hanging="709"/>
        <w:jc w:val="both"/>
        <w:rPr>
          <w:b w:val="0"/>
          <w:caps w:val="0"/>
          <w:sz w:val="20"/>
        </w:rPr>
      </w:pPr>
      <w:r w:rsidRPr="00B31C9F">
        <w:rPr>
          <w:b w:val="0"/>
          <w:caps w:val="0"/>
          <w:sz w:val="20"/>
        </w:rPr>
        <w:t xml:space="preserve">The price for </w:t>
      </w:r>
      <w:r w:rsidR="00076AFF" w:rsidRPr="00B31C9F">
        <w:rPr>
          <w:b w:val="0"/>
          <w:caps w:val="0"/>
          <w:sz w:val="20"/>
        </w:rPr>
        <w:t>supply</w:t>
      </w:r>
      <w:r w:rsidRPr="00B31C9F">
        <w:rPr>
          <w:b w:val="0"/>
          <w:caps w:val="0"/>
          <w:sz w:val="20"/>
        </w:rPr>
        <w:t xml:space="preserve"> of the requested tender subject matter proposed by a Tenderer and specified in the Tenderer</w:t>
      </w:r>
      <w:r w:rsidR="00E91B65" w:rsidRPr="00B31C9F">
        <w:rPr>
          <w:b w:val="0"/>
          <w:caps w:val="0"/>
          <w:sz w:val="20"/>
        </w:rPr>
        <w:t>’</w:t>
      </w:r>
      <w:r w:rsidRPr="00B31C9F">
        <w:rPr>
          <w:b w:val="0"/>
          <w:caps w:val="0"/>
          <w:sz w:val="20"/>
        </w:rPr>
        <w:t>s bid shall be given in euro.</w:t>
      </w:r>
    </w:p>
    <w:p w14:paraId="5AEB61AA" w14:textId="77777777" w:rsidR="009A0425" w:rsidRPr="00775F71" w:rsidRDefault="00076AFF" w:rsidP="00183DB3">
      <w:pPr>
        <w:pStyle w:val="Formatovanieuroven2"/>
        <w:numPr>
          <w:ilvl w:val="1"/>
          <w:numId w:val="20"/>
        </w:numPr>
        <w:ind w:left="709" w:hanging="709"/>
        <w:jc w:val="both"/>
        <w:rPr>
          <w:b w:val="0"/>
          <w:caps w:val="0"/>
          <w:sz w:val="20"/>
        </w:rPr>
      </w:pPr>
      <w:r w:rsidRPr="00775F71">
        <w:rPr>
          <w:b w:val="0"/>
          <w:caps w:val="0"/>
          <w:sz w:val="20"/>
        </w:rPr>
        <w:t xml:space="preserve">Price under the contract </w:t>
      </w:r>
      <w:r w:rsidR="009A0425" w:rsidRPr="00775F71">
        <w:rPr>
          <w:b w:val="0"/>
          <w:caps w:val="0"/>
          <w:sz w:val="20"/>
        </w:rPr>
        <w:t>must be set pursuant to Section 3 of the National Council of the Slovak Republic Act No. 18/1996 Coll. on Prices as amended, the Ministry of Finance of Slovak Republic Decree No. 87/1996 Coll. implementing Act No. 18/1996 Coll. on Prices.</w:t>
      </w:r>
    </w:p>
    <w:p w14:paraId="130E929F" w14:textId="77777777" w:rsidR="007230BC" w:rsidRPr="0098401E" w:rsidRDefault="009A0425" w:rsidP="00183DB3">
      <w:pPr>
        <w:pStyle w:val="Formatovanieuroven2"/>
        <w:numPr>
          <w:ilvl w:val="1"/>
          <w:numId w:val="20"/>
        </w:numPr>
        <w:ind w:left="709" w:hanging="709"/>
        <w:jc w:val="both"/>
        <w:rPr>
          <w:b w:val="0"/>
          <w:caps w:val="0"/>
          <w:sz w:val="20"/>
        </w:rPr>
      </w:pPr>
      <w:r w:rsidRPr="0098401E">
        <w:rPr>
          <w:b w:val="0"/>
          <w:caps w:val="0"/>
          <w:sz w:val="20"/>
        </w:rPr>
        <w:t xml:space="preserve">The Tenderer must give a price for all the items specified in part </w:t>
      </w:r>
      <w:r w:rsidR="00DD500F" w:rsidRPr="0098401E">
        <w:rPr>
          <w:b w:val="0"/>
          <w:caps w:val="0"/>
          <w:sz w:val="20"/>
        </w:rPr>
        <w:t xml:space="preserve">A.3 of these Tender Documents – “Bid Evaluation Criteria”. </w:t>
      </w:r>
      <w:r w:rsidRPr="0098401E">
        <w:rPr>
          <w:b w:val="0"/>
          <w:caps w:val="0"/>
          <w:sz w:val="20"/>
        </w:rPr>
        <w:t xml:space="preserve">The price calculation shall be an annex to the contract. </w:t>
      </w:r>
    </w:p>
    <w:p w14:paraId="311BABC3" w14:textId="77777777" w:rsidR="009A0425" w:rsidRPr="00775F71" w:rsidRDefault="009A0425" w:rsidP="00183DB3">
      <w:pPr>
        <w:pStyle w:val="Formatovanieuroven2"/>
        <w:numPr>
          <w:ilvl w:val="1"/>
          <w:numId w:val="20"/>
        </w:numPr>
        <w:ind w:left="709" w:hanging="709"/>
        <w:jc w:val="both"/>
        <w:rPr>
          <w:b w:val="0"/>
          <w:caps w:val="0"/>
          <w:sz w:val="20"/>
        </w:rPr>
      </w:pPr>
      <w:r w:rsidRPr="00775F71">
        <w:rPr>
          <w:b w:val="0"/>
          <w:caps w:val="0"/>
          <w:sz w:val="20"/>
        </w:rPr>
        <w:t xml:space="preserve">If the Tenderer is a payer of value added tax (hereinafter </w:t>
      </w:r>
      <w:r w:rsidR="00E91B65" w:rsidRPr="00775F71">
        <w:rPr>
          <w:b w:val="0"/>
          <w:caps w:val="0"/>
          <w:sz w:val="20"/>
        </w:rPr>
        <w:t>“</w:t>
      </w:r>
      <w:r w:rsidRPr="00775F71">
        <w:rPr>
          <w:b w:val="0"/>
          <w:caps w:val="0"/>
          <w:sz w:val="20"/>
        </w:rPr>
        <w:t>VAT</w:t>
      </w:r>
      <w:r w:rsidR="00E91B65" w:rsidRPr="00775F71">
        <w:rPr>
          <w:b w:val="0"/>
          <w:caps w:val="0"/>
          <w:sz w:val="20"/>
        </w:rPr>
        <w:t>”</w:t>
      </w:r>
      <w:r w:rsidRPr="00775F71">
        <w:rPr>
          <w:b w:val="0"/>
          <w:caps w:val="0"/>
          <w:sz w:val="20"/>
        </w:rPr>
        <w:t>)</w:t>
      </w:r>
      <w:r w:rsidR="00076AFF" w:rsidRPr="00775F71">
        <w:rPr>
          <w:b w:val="0"/>
          <w:caps w:val="0"/>
          <w:sz w:val="20"/>
        </w:rPr>
        <w:t xml:space="preserve"> in </w:t>
      </w:r>
      <w:r w:rsidR="001032A8" w:rsidRPr="00775F71">
        <w:rPr>
          <w:b w:val="0"/>
          <w:caps w:val="0"/>
          <w:sz w:val="20"/>
        </w:rPr>
        <w:t xml:space="preserve">the </w:t>
      </w:r>
      <w:r w:rsidR="00076AFF" w:rsidRPr="00775F71">
        <w:rPr>
          <w:b w:val="0"/>
          <w:caps w:val="0"/>
          <w:sz w:val="20"/>
        </w:rPr>
        <w:t>Slovak republic</w:t>
      </w:r>
      <w:r w:rsidR="001032A8" w:rsidRPr="00775F71">
        <w:rPr>
          <w:b w:val="0"/>
          <w:caps w:val="0"/>
          <w:sz w:val="20"/>
        </w:rPr>
        <w:t xml:space="preserve"> (SR)</w:t>
      </w:r>
      <w:r w:rsidRPr="00775F71">
        <w:rPr>
          <w:b w:val="0"/>
          <w:caps w:val="0"/>
          <w:sz w:val="20"/>
        </w:rPr>
        <w:t>, he shall state the proposed price structured as follows:</w:t>
      </w:r>
    </w:p>
    <w:p w14:paraId="0D99350E" w14:textId="77777777" w:rsidR="009A0425" w:rsidRPr="00775F71" w:rsidRDefault="009A0425" w:rsidP="00183DB3">
      <w:pPr>
        <w:pStyle w:val="Formatovanieuroven2"/>
        <w:numPr>
          <w:ilvl w:val="2"/>
          <w:numId w:val="20"/>
        </w:numPr>
        <w:ind w:left="709" w:hanging="709"/>
        <w:jc w:val="both"/>
        <w:rPr>
          <w:b w:val="0"/>
          <w:caps w:val="0"/>
          <w:sz w:val="20"/>
        </w:rPr>
      </w:pPr>
      <w:r w:rsidRPr="00775F71">
        <w:rPr>
          <w:b w:val="0"/>
          <w:caps w:val="0"/>
          <w:sz w:val="20"/>
        </w:rPr>
        <w:t>proposed contractual price excluding VAT,</w:t>
      </w:r>
    </w:p>
    <w:p w14:paraId="49950C10" w14:textId="77777777" w:rsidR="009A0425" w:rsidRPr="00775F71" w:rsidRDefault="009A0425" w:rsidP="00183DB3">
      <w:pPr>
        <w:pStyle w:val="Formatovanieuroven2"/>
        <w:numPr>
          <w:ilvl w:val="2"/>
          <w:numId w:val="20"/>
        </w:numPr>
        <w:ind w:left="709" w:hanging="709"/>
        <w:jc w:val="both"/>
        <w:rPr>
          <w:b w:val="0"/>
          <w:caps w:val="0"/>
          <w:sz w:val="20"/>
        </w:rPr>
      </w:pPr>
      <w:r w:rsidRPr="00775F71">
        <w:rPr>
          <w:b w:val="0"/>
          <w:caps w:val="0"/>
          <w:sz w:val="20"/>
        </w:rPr>
        <w:t>VAT rate and VAT amount,</w:t>
      </w:r>
    </w:p>
    <w:p w14:paraId="75FCA191" w14:textId="77777777" w:rsidR="009A0425" w:rsidRPr="00775F71" w:rsidRDefault="009A0425" w:rsidP="00183DB3">
      <w:pPr>
        <w:pStyle w:val="Formatovanieuroven2"/>
        <w:numPr>
          <w:ilvl w:val="2"/>
          <w:numId w:val="20"/>
        </w:numPr>
        <w:ind w:left="709" w:hanging="709"/>
        <w:jc w:val="both"/>
        <w:rPr>
          <w:b w:val="0"/>
          <w:caps w:val="0"/>
          <w:sz w:val="20"/>
        </w:rPr>
      </w:pPr>
      <w:r w:rsidRPr="00775F71">
        <w:rPr>
          <w:b w:val="0"/>
          <w:caps w:val="0"/>
          <w:sz w:val="20"/>
        </w:rPr>
        <w:t>proposed contractual price including VAT,</w:t>
      </w:r>
    </w:p>
    <w:p w14:paraId="77CF3D1F" w14:textId="77777777" w:rsidR="009A0425" w:rsidRPr="00775F71" w:rsidRDefault="009A0425" w:rsidP="00183DB3">
      <w:pPr>
        <w:pStyle w:val="Formatovanieuroven2"/>
        <w:numPr>
          <w:ilvl w:val="1"/>
          <w:numId w:val="20"/>
        </w:numPr>
        <w:ind w:left="709" w:hanging="709"/>
        <w:jc w:val="both"/>
        <w:rPr>
          <w:b w:val="0"/>
          <w:caps w:val="0"/>
          <w:sz w:val="20"/>
        </w:rPr>
      </w:pPr>
      <w:r w:rsidRPr="00775F71">
        <w:rPr>
          <w:b w:val="0"/>
          <w:caps w:val="0"/>
          <w:sz w:val="20"/>
        </w:rPr>
        <w:t>If the Tenderer is not a VAT payer</w:t>
      </w:r>
      <w:r w:rsidR="001032A8" w:rsidRPr="00775F71">
        <w:rPr>
          <w:b w:val="0"/>
          <w:caps w:val="0"/>
          <w:sz w:val="20"/>
        </w:rPr>
        <w:t xml:space="preserve"> in SR</w:t>
      </w:r>
      <w:r w:rsidRPr="00775F71">
        <w:rPr>
          <w:b w:val="0"/>
          <w:caps w:val="0"/>
          <w:sz w:val="20"/>
        </w:rPr>
        <w:t xml:space="preserve">, he shall state </w:t>
      </w:r>
      <w:r w:rsidR="00DD500F" w:rsidRPr="00775F71">
        <w:rPr>
          <w:b w:val="0"/>
          <w:caps w:val="0"/>
          <w:sz w:val="20"/>
        </w:rPr>
        <w:t>this</w:t>
      </w:r>
      <w:r w:rsidRPr="00775F71">
        <w:rPr>
          <w:b w:val="0"/>
          <w:caps w:val="0"/>
          <w:sz w:val="20"/>
        </w:rPr>
        <w:t xml:space="preserve"> fact in his bid.</w:t>
      </w:r>
    </w:p>
    <w:p w14:paraId="6468BB6E" w14:textId="4CC8F739" w:rsidR="00EC0E42" w:rsidRPr="00B31C9F" w:rsidRDefault="00EC0E42" w:rsidP="00183DB3">
      <w:pPr>
        <w:pStyle w:val="Formatovanieuroven2"/>
        <w:keepNext w:val="0"/>
        <w:numPr>
          <w:ilvl w:val="1"/>
          <w:numId w:val="20"/>
        </w:numPr>
        <w:ind w:left="709" w:hanging="709"/>
        <w:jc w:val="both"/>
        <w:rPr>
          <w:b w:val="0"/>
          <w:caps w:val="0"/>
          <w:szCs w:val="24"/>
        </w:rPr>
      </w:pPr>
      <w:bookmarkStart w:id="143" w:name="_Toc257902730"/>
      <w:bookmarkStart w:id="144" w:name="_Toc309991806"/>
      <w:bookmarkStart w:id="145" w:name="_Toc447215239"/>
      <w:bookmarkStart w:id="146" w:name="_Toc310239106"/>
      <w:bookmarkStart w:id="147" w:name="_Toc455590540"/>
      <w:bookmarkStart w:id="148" w:name="_Toc512852718"/>
      <w:r w:rsidRPr="00B31C9F">
        <w:rPr>
          <w:b w:val="0"/>
          <w:caps w:val="0"/>
          <w:sz w:val="20"/>
          <w:szCs w:val="24"/>
        </w:rPr>
        <w:t xml:space="preserve">The Selected Candidate is, prior to submitting its bid, obliged to take into consideration everything that is essential for complete and due performance of the contract, whereby it shall include in its contractual prices all costs connected with performing the tender subject matter which could in any way affect the price and nature of the bid or provision of the service. In the event that the Tenderer succeeds, no claim made by the Tenderer to change the proposed price </w:t>
      </w:r>
      <w:r w:rsidR="00183DB3">
        <w:rPr>
          <w:b w:val="0"/>
          <w:caps w:val="0"/>
          <w:sz w:val="20"/>
          <w:szCs w:val="24"/>
        </w:rPr>
        <w:t>d</w:t>
      </w:r>
      <w:r w:rsidRPr="00B31C9F">
        <w:rPr>
          <w:b w:val="0"/>
          <w:caps w:val="0"/>
          <w:sz w:val="20"/>
          <w:szCs w:val="24"/>
        </w:rPr>
        <w:t>ue to errors or omissions of its obligations shall be accepted.</w:t>
      </w:r>
    </w:p>
    <w:p w14:paraId="007B52F4" w14:textId="3DA72861" w:rsidR="009A0425" w:rsidRPr="00183DB3" w:rsidRDefault="009A0425" w:rsidP="00183DB3">
      <w:pPr>
        <w:pStyle w:val="Naobsahnadpis2"/>
        <w:ind w:left="567" w:hanging="567"/>
        <w:jc w:val="both"/>
        <w:rPr>
          <w:caps w:val="0"/>
        </w:rPr>
      </w:pPr>
      <w:bookmarkStart w:id="149" w:name="_Toc100146479"/>
      <w:bookmarkStart w:id="150" w:name="_Ref205987768"/>
      <w:bookmarkEnd w:id="143"/>
      <w:bookmarkEnd w:id="144"/>
      <w:bookmarkEnd w:id="145"/>
      <w:bookmarkEnd w:id="146"/>
      <w:bookmarkEnd w:id="147"/>
      <w:bookmarkEnd w:id="148"/>
      <w:r w:rsidRPr="00DF7882">
        <w:rPr>
          <w:caps w:val="0"/>
        </w:rPr>
        <w:t>Bid security</w:t>
      </w:r>
      <w:bookmarkEnd w:id="149"/>
      <w:bookmarkEnd w:id="150"/>
    </w:p>
    <w:p w14:paraId="670D5F54" w14:textId="2562367F" w:rsidR="003A3D32" w:rsidRPr="00906939" w:rsidRDefault="009A0425" w:rsidP="00183DB3">
      <w:pPr>
        <w:pStyle w:val="Formatovanieuroven2"/>
        <w:numPr>
          <w:ilvl w:val="1"/>
          <w:numId w:val="20"/>
        </w:numPr>
        <w:ind w:left="709" w:hanging="709"/>
        <w:jc w:val="both"/>
        <w:rPr>
          <w:b w:val="0"/>
          <w:caps w:val="0"/>
          <w:sz w:val="20"/>
        </w:rPr>
      </w:pPr>
      <w:r w:rsidRPr="00632966">
        <w:rPr>
          <w:b w:val="0"/>
          <w:caps w:val="0"/>
          <w:sz w:val="20"/>
        </w:rPr>
        <w:t>The</w:t>
      </w:r>
      <w:r w:rsidRPr="001917F9">
        <w:rPr>
          <w:b w:val="0"/>
          <w:caps w:val="0"/>
          <w:sz w:val="20"/>
        </w:rPr>
        <w:t xml:space="preserve"> Contracting Entity </w:t>
      </w:r>
      <w:r w:rsidR="00C53D16" w:rsidRPr="00C53D16">
        <w:rPr>
          <w:caps w:val="0"/>
          <w:sz w:val="20"/>
          <w:u w:val="single"/>
        </w:rPr>
        <w:t xml:space="preserve">will not </w:t>
      </w:r>
      <w:r w:rsidRPr="00C53D16">
        <w:rPr>
          <w:caps w:val="0"/>
          <w:sz w:val="20"/>
          <w:u w:val="single"/>
        </w:rPr>
        <w:t>request furnish</w:t>
      </w:r>
      <w:r w:rsidR="001032A8" w:rsidRPr="00C53D16">
        <w:rPr>
          <w:caps w:val="0"/>
          <w:sz w:val="20"/>
          <w:u w:val="single"/>
        </w:rPr>
        <w:t>ing of</w:t>
      </w:r>
      <w:r w:rsidRPr="00C53D16">
        <w:rPr>
          <w:caps w:val="0"/>
          <w:sz w:val="20"/>
          <w:u w:val="single"/>
        </w:rPr>
        <w:t xml:space="preserve"> a Tender Security to secure the bid</w:t>
      </w:r>
      <w:r w:rsidRPr="00906939">
        <w:rPr>
          <w:b w:val="0"/>
          <w:caps w:val="0"/>
          <w:sz w:val="20"/>
        </w:rPr>
        <w:t>.</w:t>
      </w:r>
    </w:p>
    <w:p w14:paraId="478AEE93" w14:textId="0BC4B280" w:rsidR="00E239D2" w:rsidRPr="007E1EAF" w:rsidRDefault="00E239D2" w:rsidP="00FF409B">
      <w:pPr>
        <w:pStyle w:val="Formatovanieuroven2"/>
        <w:jc w:val="both"/>
        <w:rPr>
          <w:b w:val="0"/>
          <w:caps w:val="0"/>
          <w:sz w:val="20"/>
        </w:rPr>
      </w:pPr>
      <w:r w:rsidRPr="007E1EAF">
        <w:rPr>
          <w:b w:val="0"/>
          <w:caps w:val="0"/>
          <w:sz w:val="20"/>
        </w:rPr>
        <w:t xml:space="preserve"> </w:t>
      </w:r>
    </w:p>
    <w:p w14:paraId="7E8C38AA" w14:textId="77777777" w:rsidR="005C66EE" w:rsidRPr="005C66EE" w:rsidRDefault="005C66EE" w:rsidP="005C66EE">
      <w:pPr>
        <w:pStyle w:val="Naobsahnadpis2"/>
        <w:ind w:left="567" w:hanging="567"/>
        <w:jc w:val="both"/>
        <w:rPr>
          <w:caps w:val="0"/>
        </w:rPr>
      </w:pPr>
      <w:bookmarkStart w:id="151" w:name="_Toc211938195"/>
      <w:bookmarkStart w:id="152" w:name="_Hlk211585271"/>
      <w:r w:rsidRPr="005C66EE">
        <w:rPr>
          <w:caps w:val="0"/>
        </w:rPr>
        <w:t>Request for participation in the tender</w:t>
      </w:r>
      <w:bookmarkEnd w:id="151"/>
    </w:p>
    <w:p w14:paraId="6466C944" w14:textId="77777777" w:rsidR="005C66EE" w:rsidRPr="008A7B51" w:rsidRDefault="005C66EE" w:rsidP="005C66EE">
      <w:pPr>
        <w:pStyle w:val="Formatovanieuroven2"/>
        <w:numPr>
          <w:ilvl w:val="1"/>
          <w:numId w:val="20"/>
        </w:numPr>
        <w:ind w:left="709" w:hanging="709"/>
        <w:jc w:val="both"/>
      </w:pPr>
      <w:bookmarkStart w:id="153" w:name="_Toc211938196"/>
      <w:bookmarkEnd w:id="152"/>
      <w:r w:rsidRPr="008A7B51">
        <w:rPr>
          <w:b w:val="0"/>
          <w:caps w:val="0"/>
          <w:sz w:val="20"/>
          <w:szCs w:val="24"/>
          <w:u w:val="single"/>
          <w:lang w:val="en-GB" w:eastAsia="en-GB" w:bidi="en-GB"/>
        </w:rPr>
        <w:t>Place and deadline for submission of the Request for participation</w:t>
      </w:r>
      <w:bookmarkEnd w:id="153"/>
    </w:p>
    <w:p w14:paraId="56442B1D" w14:textId="1BD31BD6" w:rsidR="005C66EE" w:rsidRDefault="005C66EE" w:rsidP="005C66EE">
      <w:pPr>
        <w:pStyle w:val="Naobsahnadpis2"/>
        <w:numPr>
          <w:ilvl w:val="0"/>
          <w:numId w:val="0"/>
        </w:numPr>
        <w:jc w:val="both"/>
        <w:rPr>
          <w:b w:val="0"/>
          <w:caps w:val="0"/>
          <w:sz w:val="20"/>
          <w:szCs w:val="24"/>
          <w:lang w:val="en-GB" w:eastAsia="en-GB" w:bidi="en-GB"/>
        </w:rPr>
      </w:pPr>
      <w:bookmarkStart w:id="154" w:name="_Toc211938197"/>
      <w:r w:rsidRPr="008A7B51">
        <w:rPr>
          <w:b w:val="0"/>
          <w:caps w:val="0"/>
          <w:sz w:val="20"/>
          <w:szCs w:val="24"/>
          <w:lang w:val="en-GB" w:eastAsia="en-GB" w:bidi="en-GB"/>
        </w:rPr>
        <w:t xml:space="preserve">A Candidate shall submit </w:t>
      </w:r>
      <w:r>
        <w:rPr>
          <w:b w:val="0"/>
          <w:caps w:val="0"/>
          <w:sz w:val="20"/>
          <w:szCs w:val="24"/>
          <w:lang w:val="en-GB" w:eastAsia="en-GB" w:bidi="en-GB"/>
        </w:rPr>
        <w:t xml:space="preserve">a filled-out and signed </w:t>
      </w:r>
      <w:r w:rsidRPr="008A7B51">
        <w:rPr>
          <w:b w:val="0"/>
          <w:caps w:val="0"/>
          <w:sz w:val="20"/>
          <w:szCs w:val="24"/>
          <w:lang w:val="en-GB" w:eastAsia="en-GB" w:bidi="en-GB"/>
        </w:rPr>
        <w:t>Request for participation</w:t>
      </w:r>
      <w:r>
        <w:rPr>
          <w:b w:val="0"/>
          <w:caps w:val="0"/>
          <w:sz w:val="20"/>
          <w:szCs w:val="24"/>
          <w:lang w:val="en-GB" w:eastAsia="en-GB" w:bidi="en-GB"/>
        </w:rPr>
        <w:t>, as specified in the Ann</w:t>
      </w:r>
      <w:r w:rsidR="003009E8">
        <w:rPr>
          <w:b w:val="0"/>
          <w:caps w:val="0"/>
          <w:sz w:val="20"/>
          <w:szCs w:val="24"/>
          <w:lang w:val="en-GB" w:eastAsia="en-GB" w:bidi="en-GB"/>
        </w:rPr>
        <w:t>ex – “Request for participation</w:t>
      </w:r>
      <w:r>
        <w:rPr>
          <w:b w:val="0"/>
          <w:caps w:val="0"/>
          <w:sz w:val="20"/>
          <w:szCs w:val="24"/>
          <w:lang w:val="en-GB" w:eastAsia="en-GB" w:bidi="en-GB"/>
        </w:rPr>
        <w:t>” attached hereto.</w:t>
      </w:r>
    </w:p>
    <w:p w14:paraId="1036E994" w14:textId="1AD944C3" w:rsidR="005C66EE" w:rsidRDefault="005C66EE" w:rsidP="005C66EE">
      <w:pPr>
        <w:pStyle w:val="Naobsahnadpis2"/>
        <w:numPr>
          <w:ilvl w:val="0"/>
          <w:numId w:val="0"/>
        </w:numPr>
        <w:jc w:val="both"/>
        <w:rPr>
          <w:b w:val="0"/>
          <w:caps w:val="0"/>
          <w:sz w:val="20"/>
          <w:szCs w:val="24"/>
          <w:lang w:val="en-GB" w:eastAsia="en-GB" w:bidi="en-GB"/>
        </w:rPr>
      </w:pPr>
      <w:bookmarkStart w:id="155" w:name="_Toc211938198"/>
      <w:r w:rsidRPr="008A7B51">
        <w:rPr>
          <w:b w:val="0"/>
          <w:caps w:val="0"/>
          <w:sz w:val="20"/>
          <w:szCs w:val="24"/>
          <w:lang w:val="en-GB" w:eastAsia="en-GB" w:bidi="en-GB"/>
        </w:rPr>
        <w:t xml:space="preserve">The list of documents required for this </w:t>
      </w:r>
      <w:r>
        <w:rPr>
          <w:b w:val="0"/>
          <w:caps w:val="0"/>
          <w:sz w:val="20"/>
          <w:szCs w:val="24"/>
          <w:lang w:val="en-GB" w:eastAsia="en-GB" w:bidi="en-GB"/>
        </w:rPr>
        <w:t>R</w:t>
      </w:r>
      <w:r w:rsidRPr="008A7B51">
        <w:rPr>
          <w:b w:val="0"/>
          <w:caps w:val="0"/>
          <w:sz w:val="20"/>
          <w:szCs w:val="24"/>
          <w:lang w:val="en-GB" w:eastAsia="en-GB" w:bidi="en-GB"/>
        </w:rPr>
        <w:t>equest</w:t>
      </w:r>
      <w:r>
        <w:rPr>
          <w:b w:val="0"/>
          <w:caps w:val="0"/>
          <w:sz w:val="20"/>
          <w:szCs w:val="24"/>
          <w:lang w:val="en-GB" w:eastAsia="en-GB" w:bidi="en-GB"/>
        </w:rPr>
        <w:t xml:space="preserve"> for participation</w:t>
      </w:r>
      <w:r w:rsidRPr="008A7B51">
        <w:rPr>
          <w:b w:val="0"/>
          <w:caps w:val="0"/>
          <w:sz w:val="20"/>
          <w:szCs w:val="24"/>
          <w:lang w:val="en-GB" w:eastAsia="en-GB" w:bidi="en-GB"/>
        </w:rPr>
        <w:t xml:space="preserve"> is set out in </w:t>
      </w:r>
      <w:r w:rsidR="003009E8">
        <w:rPr>
          <w:b w:val="0"/>
          <w:caps w:val="0"/>
          <w:sz w:val="20"/>
          <w:szCs w:val="24"/>
          <w:lang w:val="en-GB" w:eastAsia="en-GB" w:bidi="en-GB"/>
        </w:rPr>
        <w:t>clause</w:t>
      </w:r>
      <w:r>
        <w:rPr>
          <w:b w:val="0"/>
          <w:caps w:val="0"/>
          <w:sz w:val="20"/>
          <w:szCs w:val="24"/>
          <w:lang w:val="en-GB" w:eastAsia="en-GB" w:bidi="en-GB"/>
        </w:rPr>
        <w:t xml:space="preserve"> 1</w:t>
      </w:r>
      <w:r w:rsidR="005B13BF">
        <w:rPr>
          <w:b w:val="0"/>
          <w:caps w:val="0"/>
          <w:sz w:val="20"/>
          <w:szCs w:val="24"/>
          <w:lang w:val="en-GB" w:eastAsia="en-GB" w:bidi="en-GB"/>
        </w:rPr>
        <w:t>8</w:t>
      </w:r>
      <w:r>
        <w:rPr>
          <w:b w:val="0"/>
          <w:caps w:val="0"/>
          <w:sz w:val="20"/>
          <w:szCs w:val="24"/>
          <w:lang w:val="en-GB" w:eastAsia="en-GB" w:bidi="en-GB"/>
        </w:rPr>
        <w:t>.3</w:t>
      </w:r>
      <w:r w:rsidR="003009E8">
        <w:rPr>
          <w:b w:val="0"/>
          <w:caps w:val="0"/>
          <w:sz w:val="20"/>
          <w:szCs w:val="24"/>
          <w:lang w:val="en-GB" w:eastAsia="en-GB" w:bidi="en-GB"/>
        </w:rPr>
        <w:t xml:space="preserve"> of these tender documents</w:t>
      </w:r>
      <w:r w:rsidRPr="008A7B51">
        <w:rPr>
          <w:b w:val="0"/>
          <w:caps w:val="0"/>
          <w:sz w:val="20"/>
          <w:szCs w:val="24"/>
          <w:lang w:val="en-GB" w:eastAsia="en-GB" w:bidi="en-GB"/>
        </w:rPr>
        <w:t>.</w:t>
      </w:r>
      <w:bookmarkEnd w:id="155"/>
    </w:p>
    <w:p w14:paraId="25AB97C7" w14:textId="6A02F315" w:rsidR="005C66EE" w:rsidRPr="008A7B51" w:rsidRDefault="005C66EE" w:rsidP="005C66EE">
      <w:pPr>
        <w:pStyle w:val="Naobsahnadpis2"/>
        <w:numPr>
          <w:ilvl w:val="0"/>
          <w:numId w:val="0"/>
        </w:numPr>
        <w:jc w:val="both"/>
        <w:rPr>
          <w:b w:val="0"/>
          <w:caps w:val="0"/>
          <w:sz w:val="20"/>
          <w:szCs w:val="24"/>
          <w:lang w:val="en-GB" w:eastAsia="en-GB" w:bidi="en-GB"/>
        </w:rPr>
      </w:pPr>
      <w:r w:rsidRPr="008A7B51">
        <w:rPr>
          <w:b w:val="0"/>
          <w:caps w:val="0"/>
          <w:sz w:val="20"/>
          <w:szCs w:val="24"/>
          <w:lang w:val="en-GB" w:eastAsia="en-GB" w:bidi="en-GB"/>
        </w:rPr>
        <w:t>A Candidate shall submit a Request for participation</w:t>
      </w:r>
      <w:r>
        <w:rPr>
          <w:b w:val="0"/>
          <w:caps w:val="0"/>
          <w:sz w:val="20"/>
          <w:szCs w:val="24"/>
          <w:lang w:val="en-GB" w:eastAsia="en-GB" w:bidi="en-GB"/>
        </w:rPr>
        <w:t xml:space="preserve"> </w:t>
      </w:r>
      <w:r w:rsidRPr="008A7B51">
        <w:rPr>
          <w:b w:val="0"/>
          <w:caps w:val="0"/>
          <w:sz w:val="20"/>
          <w:szCs w:val="24"/>
          <w:lang w:val="en-GB" w:eastAsia="en-GB" w:bidi="en-GB"/>
        </w:rPr>
        <w:t xml:space="preserve">in the tender via the ERANET system available on the website </w:t>
      </w:r>
      <w:hyperlink r:id="rId17" w:history="1">
        <w:r w:rsidRPr="008A7B51">
          <w:rPr>
            <w:rStyle w:val="Hypertextovprepojenie"/>
            <w:b w:val="0"/>
            <w:caps w:val="0"/>
            <w:sz w:val="20"/>
            <w:szCs w:val="24"/>
            <w:lang w:val="en-GB" w:eastAsia="en-GB" w:bidi="en-GB"/>
          </w:rPr>
          <w:t>https://seas.eranet.sk</w:t>
        </w:r>
      </w:hyperlink>
      <w:r w:rsidRPr="008A7B51">
        <w:rPr>
          <w:b w:val="0"/>
          <w:caps w:val="0"/>
          <w:sz w:val="20"/>
          <w:szCs w:val="24"/>
          <w:lang w:val="en-GB" w:eastAsia="en-GB" w:bidi="en-GB"/>
        </w:rPr>
        <w:t>.</w:t>
      </w:r>
      <w:bookmarkEnd w:id="154"/>
      <w:r w:rsidRPr="008A7B51">
        <w:rPr>
          <w:b w:val="0"/>
          <w:caps w:val="0"/>
          <w:sz w:val="20"/>
          <w:szCs w:val="24"/>
          <w:lang w:val="en-GB" w:eastAsia="en-GB" w:bidi="en-GB"/>
        </w:rPr>
        <w:t xml:space="preserve">  </w:t>
      </w:r>
    </w:p>
    <w:p w14:paraId="363B83F8" w14:textId="69831EDE" w:rsidR="005C66EE" w:rsidRPr="00A001A8" w:rsidRDefault="005C66EE" w:rsidP="005B13BF">
      <w:pPr>
        <w:pStyle w:val="Naobsahnadpis2"/>
        <w:numPr>
          <w:ilvl w:val="0"/>
          <w:numId w:val="0"/>
        </w:numPr>
        <w:jc w:val="both"/>
        <w:rPr>
          <w:caps w:val="0"/>
          <w:color w:val="FF0000"/>
          <w:sz w:val="20"/>
          <w:szCs w:val="24"/>
          <w:lang w:val="en-GB" w:eastAsia="en-GB" w:bidi="en-GB"/>
        </w:rPr>
      </w:pPr>
      <w:bookmarkStart w:id="156" w:name="_Toc211938199"/>
      <w:r w:rsidRPr="008A7B51">
        <w:rPr>
          <w:b w:val="0"/>
          <w:caps w:val="0"/>
          <w:sz w:val="20"/>
          <w:szCs w:val="24"/>
          <w:lang w:val="en-GB" w:eastAsia="en-GB" w:bidi="en-GB"/>
        </w:rPr>
        <w:t>The deadline for the submission of the Request for participation has been set by the Contracting Entity as follows:</w:t>
      </w:r>
      <w:r w:rsidR="005B13BF">
        <w:rPr>
          <w:b w:val="0"/>
          <w:caps w:val="0"/>
          <w:sz w:val="20"/>
          <w:szCs w:val="24"/>
          <w:lang w:val="en-GB" w:eastAsia="en-GB" w:bidi="en-GB"/>
        </w:rPr>
        <w:t xml:space="preserve"> </w:t>
      </w:r>
      <w:r w:rsidR="000627CB" w:rsidRPr="00A001A8">
        <w:rPr>
          <w:caps w:val="0"/>
          <w:color w:val="FF0000"/>
          <w:sz w:val="20"/>
          <w:szCs w:val="24"/>
          <w:lang w:val="en-GB" w:eastAsia="en-GB" w:bidi="en-GB"/>
        </w:rPr>
        <w:t>February 16</w:t>
      </w:r>
      <w:r w:rsidR="000627CB" w:rsidRPr="00A001A8">
        <w:rPr>
          <w:caps w:val="0"/>
          <w:color w:val="FF0000"/>
          <w:sz w:val="20"/>
          <w:szCs w:val="24"/>
          <w:vertAlign w:val="superscript"/>
          <w:lang w:val="en-GB" w:eastAsia="en-GB" w:bidi="en-GB"/>
        </w:rPr>
        <w:t>th</w:t>
      </w:r>
      <w:r w:rsidR="000627CB" w:rsidRPr="00A001A8">
        <w:rPr>
          <w:caps w:val="0"/>
          <w:color w:val="FF0000"/>
          <w:sz w:val="20"/>
          <w:szCs w:val="24"/>
          <w:lang w:val="en-GB" w:eastAsia="en-GB" w:bidi="en-GB"/>
        </w:rPr>
        <w:t xml:space="preserve"> </w:t>
      </w:r>
      <w:r w:rsidR="00F83682" w:rsidRPr="00A001A8">
        <w:rPr>
          <w:caps w:val="0"/>
          <w:color w:val="FF0000"/>
          <w:sz w:val="20"/>
          <w:szCs w:val="24"/>
          <w:lang w:val="en-GB" w:eastAsia="en-GB" w:bidi="en-GB"/>
        </w:rPr>
        <w:t>2026</w:t>
      </w:r>
      <w:r w:rsidRPr="00A001A8">
        <w:rPr>
          <w:caps w:val="0"/>
          <w:color w:val="FF0000"/>
          <w:sz w:val="20"/>
          <w:szCs w:val="24"/>
          <w:lang w:val="en-GB" w:eastAsia="en-GB" w:bidi="en-GB"/>
        </w:rPr>
        <w:t xml:space="preserve">, </w:t>
      </w:r>
      <w:r w:rsidR="005B13BF" w:rsidRPr="00A001A8">
        <w:rPr>
          <w:caps w:val="0"/>
          <w:color w:val="FF0000"/>
          <w:sz w:val="20"/>
          <w:szCs w:val="24"/>
          <w:lang w:val="en-GB" w:eastAsia="en-GB" w:bidi="en-GB"/>
        </w:rPr>
        <w:t>9</w:t>
      </w:r>
      <w:r w:rsidRPr="00A001A8">
        <w:rPr>
          <w:caps w:val="0"/>
          <w:color w:val="FF0000"/>
          <w:sz w:val="20"/>
          <w:szCs w:val="24"/>
          <w:lang w:val="en-GB" w:eastAsia="en-GB" w:bidi="en-GB"/>
        </w:rPr>
        <w:t>:00 CET</w:t>
      </w:r>
      <w:bookmarkEnd w:id="156"/>
    </w:p>
    <w:p w14:paraId="24429A43" w14:textId="77777777" w:rsidR="005C66EE" w:rsidRPr="008A7B51" w:rsidRDefault="005C66EE" w:rsidP="005C66EE">
      <w:pPr>
        <w:pStyle w:val="Formatovanieuroven2"/>
        <w:numPr>
          <w:ilvl w:val="1"/>
          <w:numId w:val="20"/>
        </w:numPr>
        <w:ind w:left="709" w:hanging="709"/>
        <w:jc w:val="both"/>
        <w:rPr>
          <w:bCs/>
          <w:caps w:val="0"/>
          <w:color w:val="FF0000"/>
          <w:sz w:val="20"/>
          <w:szCs w:val="24"/>
          <w:lang w:val="en-GB" w:eastAsia="en-GB" w:bidi="en-GB"/>
        </w:rPr>
      </w:pPr>
      <w:bookmarkStart w:id="157" w:name="_Toc211938200"/>
      <w:r w:rsidRPr="008A7B51">
        <w:rPr>
          <w:b w:val="0"/>
          <w:caps w:val="0"/>
          <w:sz w:val="20"/>
          <w:szCs w:val="24"/>
          <w:u w:val="single"/>
          <w:lang w:val="en-GB" w:eastAsia="en-GB" w:bidi="en-GB"/>
        </w:rPr>
        <w:t>Method of submitting the Request for participation</w:t>
      </w:r>
      <w:bookmarkEnd w:id="157"/>
    </w:p>
    <w:p w14:paraId="2A24B5A9" w14:textId="77777777" w:rsidR="005C66EE" w:rsidRPr="005500B1" w:rsidRDefault="005C66EE" w:rsidP="005C66EE">
      <w:pPr>
        <w:pStyle w:val="Naobsahnadpis2"/>
        <w:numPr>
          <w:ilvl w:val="0"/>
          <w:numId w:val="0"/>
        </w:numPr>
        <w:rPr>
          <w:b w:val="0"/>
          <w:caps w:val="0"/>
          <w:sz w:val="20"/>
          <w:szCs w:val="24"/>
          <w:lang w:val="en-GB" w:eastAsia="en-GB" w:bidi="en-GB"/>
        </w:rPr>
      </w:pPr>
      <w:bookmarkStart w:id="158" w:name="_Toc211938201"/>
      <w:r w:rsidRPr="008A7B51">
        <w:rPr>
          <w:b w:val="0"/>
          <w:caps w:val="0"/>
          <w:sz w:val="20"/>
          <w:szCs w:val="24"/>
          <w:lang w:val="en-GB" w:eastAsia="en-GB" w:bidi="en-GB"/>
        </w:rPr>
        <w:t>A Candidate shall submit a Request for participation in the tender via the ERANET system available on the website</w:t>
      </w:r>
      <w:r w:rsidRPr="005500B1">
        <w:rPr>
          <w:b w:val="0"/>
          <w:caps w:val="0"/>
          <w:sz w:val="20"/>
          <w:szCs w:val="24"/>
          <w:lang w:val="en-GB" w:eastAsia="en-GB" w:bidi="en-GB"/>
        </w:rPr>
        <w:t xml:space="preserve"> </w:t>
      </w:r>
      <w:hyperlink r:id="rId18" w:history="1">
        <w:r w:rsidRPr="005500B1">
          <w:rPr>
            <w:rStyle w:val="Hypertextovprepojenie"/>
            <w:b w:val="0"/>
            <w:caps w:val="0"/>
            <w:sz w:val="20"/>
            <w:szCs w:val="24"/>
            <w:lang w:val="en-GB" w:eastAsia="en-GB" w:bidi="en-GB"/>
          </w:rPr>
          <w:t>https://seas.eranet.sk</w:t>
        </w:r>
      </w:hyperlink>
      <w:r w:rsidRPr="005500B1">
        <w:rPr>
          <w:b w:val="0"/>
          <w:caps w:val="0"/>
          <w:sz w:val="20"/>
          <w:szCs w:val="24"/>
          <w:lang w:val="en-GB" w:eastAsia="en-GB" w:bidi="en-GB"/>
        </w:rPr>
        <w:t>.</w:t>
      </w:r>
      <w:bookmarkEnd w:id="158"/>
      <w:r w:rsidRPr="005500B1">
        <w:rPr>
          <w:b w:val="0"/>
          <w:caps w:val="0"/>
          <w:sz w:val="20"/>
          <w:szCs w:val="24"/>
          <w:lang w:val="en-GB" w:eastAsia="en-GB" w:bidi="en-GB"/>
        </w:rPr>
        <w:t xml:space="preserve">  </w:t>
      </w:r>
    </w:p>
    <w:p w14:paraId="5D59EC82" w14:textId="4F188DD8" w:rsidR="005C66EE" w:rsidRDefault="005C66EE" w:rsidP="005C66EE">
      <w:pPr>
        <w:pStyle w:val="Naobsahnadpis2"/>
        <w:numPr>
          <w:ilvl w:val="0"/>
          <w:numId w:val="0"/>
        </w:numPr>
        <w:rPr>
          <w:b w:val="0"/>
          <w:caps w:val="0"/>
          <w:sz w:val="20"/>
          <w:szCs w:val="24"/>
          <w:lang w:val="en-GB" w:eastAsia="en-GB" w:bidi="en-GB"/>
        </w:rPr>
      </w:pPr>
      <w:bookmarkStart w:id="159" w:name="_Toc211938202"/>
      <w:r w:rsidRPr="00E125BE">
        <w:rPr>
          <w:b w:val="0"/>
          <w:caps w:val="0"/>
          <w:sz w:val="20"/>
          <w:szCs w:val="24"/>
          <w:lang w:val="en-GB" w:eastAsia="en-GB" w:bidi="en-GB"/>
        </w:rPr>
        <w:t xml:space="preserve">To apply, the </w:t>
      </w:r>
      <w:r>
        <w:rPr>
          <w:b w:val="0"/>
          <w:caps w:val="0"/>
          <w:sz w:val="20"/>
          <w:szCs w:val="24"/>
          <w:lang w:val="en-GB" w:eastAsia="en-GB" w:bidi="en-GB"/>
        </w:rPr>
        <w:t>Candidate</w:t>
      </w:r>
      <w:r w:rsidRPr="00E125BE">
        <w:rPr>
          <w:b w:val="0"/>
          <w:caps w:val="0"/>
          <w:sz w:val="20"/>
          <w:szCs w:val="24"/>
          <w:lang w:val="en-GB" w:eastAsia="en-GB" w:bidi="en-GB"/>
        </w:rPr>
        <w:t xml:space="preserve"> must be registered in the</w:t>
      </w:r>
      <w:bookmarkStart w:id="160" w:name="_GoBack"/>
      <w:bookmarkEnd w:id="160"/>
      <w:r w:rsidRPr="00E125BE">
        <w:rPr>
          <w:b w:val="0"/>
          <w:caps w:val="0"/>
          <w:sz w:val="20"/>
          <w:szCs w:val="24"/>
          <w:lang w:val="en-GB" w:eastAsia="en-GB" w:bidi="en-GB"/>
        </w:rPr>
        <w:t xml:space="preserve"> system. Registration is free of charge and available </w:t>
      </w:r>
      <w:r w:rsidRPr="00E125BE">
        <w:rPr>
          <w:b w:val="0"/>
          <w:caps w:val="0"/>
          <w:sz w:val="20"/>
          <w:szCs w:val="24"/>
          <w:lang w:val="en-GB" w:eastAsia="en-GB" w:bidi="en-GB"/>
        </w:rPr>
        <w:lastRenderedPageBreak/>
        <w:t>on the system's login page.</w:t>
      </w:r>
      <w:bookmarkEnd w:id="159"/>
      <w:r w:rsidR="003009E8">
        <w:rPr>
          <w:b w:val="0"/>
          <w:caps w:val="0"/>
          <w:sz w:val="20"/>
          <w:szCs w:val="24"/>
          <w:lang w:val="en-GB" w:eastAsia="en-GB" w:bidi="en-GB"/>
        </w:rPr>
        <w:t xml:space="preserve"> </w:t>
      </w:r>
    </w:p>
    <w:p w14:paraId="5DD32871" w14:textId="77777777" w:rsidR="005C66EE" w:rsidRPr="00E125BE" w:rsidRDefault="005C66EE" w:rsidP="005C66EE">
      <w:pPr>
        <w:pStyle w:val="Naobsahnadpis2"/>
        <w:numPr>
          <w:ilvl w:val="0"/>
          <w:numId w:val="0"/>
        </w:numPr>
        <w:rPr>
          <w:b w:val="0"/>
          <w:caps w:val="0"/>
          <w:sz w:val="20"/>
          <w:szCs w:val="24"/>
          <w:lang w:val="en-GB" w:eastAsia="en-GB" w:bidi="en-GB"/>
        </w:rPr>
      </w:pPr>
      <w:bookmarkStart w:id="161" w:name="_Toc211938203"/>
      <w:r w:rsidRPr="00E125BE">
        <w:rPr>
          <w:b w:val="0"/>
          <w:caps w:val="0"/>
          <w:sz w:val="20"/>
          <w:szCs w:val="24"/>
          <w:lang w:val="en-GB" w:eastAsia="en-GB" w:bidi="en-GB"/>
        </w:rPr>
        <w:t xml:space="preserve">The </w:t>
      </w:r>
      <w:r>
        <w:rPr>
          <w:b w:val="0"/>
          <w:caps w:val="0"/>
          <w:sz w:val="20"/>
          <w:szCs w:val="24"/>
          <w:lang w:val="en-GB" w:eastAsia="en-GB" w:bidi="en-GB"/>
        </w:rPr>
        <w:t>Candidate</w:t>
      </w:r>
      <w:r w:rsidRPr="00E125BE">
        <w:rPr>
          <w:b w:val="0"/>
          <w:caps w:val="0"/>
          <w:sz w:val="20"/>
          <w:szCs w:val="24"/>
          <w:lang w:val="en-GB" w:eastAsia="en-GB" w:bidi="en-GB"/>
        </w:rPr>
        <w:t xml:space="preserve"> shall submit </w:t>
      </w:r>
      <w:r>
        <w:rPr>
          <w:b w:val="0"/>
          <w:caps w:val="0"/>
          <w:sz w:val="20"/>
          <w:szCs w:val="24"/>
          <w:lang w:val="en-GB" w:eastAsia="en-GB" w:bidi="en-GB"/>
        </w:rPr>
        <w:t>the request</w:t>
      </w:r>
      <w:r w:rsidRPr="00E125BE">
        <w:rPr>
          <w:b w:val="0"/>
          <w:caps w:val="0"/>
          <w:sz w:val="20"/>
          <w:szCs w:val="24"/>
          <w:lang w:val="en-GB" w:eastAsia="en-GB" w:bidi="en-GB"/>
        </w:rPr>
        <w:t xml:space="preserve"> for </w:t>
      </w:r>
      <w:r>
        <w:rPr>
          <w:b w:val="0"/>
          <w:caps w:val="0"/>
          <w:sz w:val="20"/>
          <w:szCs w:val="24"/>
          <w:lang w:val="en-GB" w:eastAsia="en-GB" w:bidi="en-GB"/>
        </w:rPr>
        <w:t>participation</w:t>
      </w:r>
      <w:r w:rsidRPr="00E125BE">
        <w:rPr>
          <w:b w:val="0"/>
          <w:caps w:val="0"/>
          <w:sz w:val="20"/>
          <w:szCs w:val="24"/>
          <w:lang w:val="en-GB" w:eastAsia="en-GB" w:bidi="en-GB"/>
        </w:rPr>
        <w:t xml:space="preserve"> as follows:</w:t>
      </w:r>
      <w:bookmarkEnd w:id="161"/>
    </w:p>
    <w:p w14:paraId="08C36280" w14:textId="77777777" w:rsidR="005C66EE" w:rsidRDefault="005C66EE" w:rsidP="005C66EE">
      <w:pPr>
        <w:pStyle w:val="Naobsahnadpis2"/>
        <w:numPr>
          <w:ilvl w:val="0"/>
          <w:numId w:val="25"/>
        </w:numPr>
        <w:tabs>
          <w:tab w:val="num" w:pos="360"/>
        </w:tabs>
        <w:ind w:left="360"/>
        <w:rPr>
          <w:b w:val="0"/>
          <w:caps w:val="0"/>
          <w:sz w:val="20"/>
          <w:szCs w:val="24"/>
          <w:lang w:val="en-GB" w:eastAsia="en-GB" w:bidi="en-GB"/>
        </w:rPr>
      </w:pPr>
      <w:bookmarkStart w:id="162" w:name="_Toc211938204"/>
      <w:r w:rsidRPr="00E125BE">
        <w:rPr>
          <w:b w:val="0"/>
          <w:caps w:val="0"/>
          <w:sz w:val="20"/>
          <w:szCs w:val="24"/>
          <w:lang w:val="en-GB" w:eastAsia="en-GB" w:bidi="en-GB"/>
        </w:rPr>
        <w:t>Registers in the system and logs in with their account</w:t>
      </w:r>
      <w:bookmarkEnd w:id="162"/>
    </w:p>
    <w:p w14:paraId="4AA68E1C" w14:textId="562BD73A" w:rsidR="005C66EE" w:rsidRDefault="005C66EE" w:rsidP="005C66EE">
      <w:pPr>
        <w:pStyle w:val="Naobsahnadpis2"/>
        <w:numPr>
          <w:ilvl w:val="0"/>
          <w:numId w:val="25"/>
        </w:numPr>
        <w:tabs>
          <w:tab w:val="num" w:pos="360"/>
        </w:tabs>
        <w:ind w:left="360"/>
        <w:rPr>
          <w:b w:val="0"/>
          <w:caps w:val="0"/>
          <w:sz w:val="20"/>
          <w:szCs w:val="24"/>
          <w:lang w:val="en-GB" w:eastAsia="en-GB" w:bidi="en-GB"/>
        </w:rPr>
      </w:pPr>
      <w:bookmarkStart w:id="163" w:name="_Toc211938205"/>
      <w:r w:rsidRPr="00E125BE">
        <w:rPr>
          <w:b w:val="0"/>
          <w:caps w:val="0"/>
          <w:sz w:val="20"/>
          <w:szCs w:val="24"/>
          <w:lang w:val="en-GB" w:eastAsia="en-GB" w:bidi="en-GB"/>
        </w:rPr>
        <w:t xml:space="preserve">In the </w:t>
      </w:r>
      <w:r w:rsidRPr="008A1D6C">
        <w:rPr>
          <w:b w:val="0"/>
          <w:caps w:val="0"/>
          <w:sz w:val="20"/>
          <w:szCs w:val="24"/>
          <w:lang w:val="en-GB" w:eastAsia="en-GB" w:bidi="en-GB"/>
        </w:rPr>
        <w:t>section "List of Procurements"</w:t>
      </w:r>
      <w:r>
        <w:rPr>
          <w:b w:val="0"/>
          <w:caps w:val="0"/>
          <w:sz w:val="20"/>
          <w:szCs w:val="24"/>
          <w:lang w:val="en-GB" w:eastAsia="en-GB" w:bidi="en-GB"/>
        </w:rPr>
        <w:t>,</w:t>
      </w:r>
      <w:r w:rsidRPr="008A1D6C">
        <w:rPr>
          <w:b w:val="0"/>
          <w:caps w:val="0"/>
          <w:sz w:val="20"/>
          <w:szCs w:val="24"/>
          <w:lang w:val="en-GB" w:eastAsia="en-GB" w:bidi="en-GB"/>
        </w:rPr>
        <w:t xml:space="preserve"> subsection </w:t>
      </w:r>
      <w:r>
        <w:rPr>
          <w:b w:val="0"/>
          <w:caps w:val="0"/>
          <w:sz w:val="20"/>
          <w:szCs w:val="24"/>
          <w:lang w:val="en-GB" w:eastAsia="en-GB" w:bidi="en-GB"/>
        </w:rPr>
        <w:t>“Overview of the Public tender” Candidate</w:t>
      </w:r>
      <w:r w:rsidRPr="00E125BE">
        <w:rPr>
          <w:b w:val="0"/>
          <w:caps w:val="0"/>
          <w:sz w:val="20"/>
          <w:szCs w:val="24"/>
          <w:lang w:val="en-GB" w:eastAsia="en-GB" w:bidi="en-GB"/>
        </w:rPr>
        <w:t xml:space="preserve"> find</w:t>
      </w:r>
      <w:r>
        <w:rPr>
          <w:b w:val="0"/>
          <w:caps w:val="0"/>
          <w:sz w:val="20"/>
          <w:szCs w:val="24"/>
          <w:lang w:val="en-GB" w:eastAsia="en-GB" w:bidi="en-GB"/>
        </w:rPr>
        <w:t>s</w:t>
      </w:r>
      <w:r w:rsidRPr="00E125BE">
        <w:rPr>
          <w:b w:val="0"/>
          <w:caps w:val="0"/>
          <w:sz w:val="20"/>
          <w:szCs w:val="24"/>
          <w:lang w:val="en-GB" w:eastAsia="en-GB" w:bidi="en-GB"/>
        </w:rPr>
        <w:t xml:space="preserve"> a </w:t>
      </w:r>
      <w:r w:rsidRPr="00B45F87">
        <w:rPr>
          <w:b w:val="0"/>
          <w:caps w:val="0"/>
          <w:sz w:val="20"/>
          <w:szCs w:val="24"/>
          <w:lang w:val="en-GB" w:eastAsia="en-GB" w:bidi="en-GB"/>
        </w:rPr>
        <w:t xml:space="preserve">tender </w:t>
      </w:r>
      <w:r w:rsidRPr="00E125BE">
        <w:rPr>
          <w:b w:val="0"/>
          <w:caps w:val="0"/>
          <w:sz w:val="20"/>
          <w:szCs w:val="24"/>
          <w:lang w:val="en-GB" w:eastAsia="en-GB" w:bidi="en-GB"/>
        </w:rPr>
        <w:t xml:space="preserve">named: </w:t>
      </w:r>
      <w:r w:rsidRPr="00080A68">
        <w:rPr>
          <w:b w:val="0"/>
          <w:caps w:val="0"/>
          <w:sz w:val="20"/>
          <w:szCs w:val="24"/>
          <w:lang w:val="en-GB" w:eastAsia="en-GB" w:bidi="en-GB"/>
        </w:rPr>
        <w:t>"</w:t>
      </w:r>
      <w:r w:rsidR="005B13BF" w:rsidRPr="005B13BF">
        <w:rPr>
          <w:b w:val="0"/>
          <w:bCs/>
          <w:caps w:val="0"/>
          <w:color w:val="000000"/>
          <w:sz w:val="20"/>
        </w:rPr>
        <w:t>Battery energy storage system in EBO (BESS EBO)</w:t>
      </w:r>
      <w:r w:rsidRPr="00080A68">
        <w:rPr>
          <w:b w:val="0"/>
          <w:caps w:val="0"/>
          <w:sz w:val="20"/>
          <w:szCs w:val="24"/>
          <w:lang w:val="en-GB" w:eastAsia="en-GB" w:bidi="en-GB"/>
        </w:rPr>
        <w:t>"</w:t>
      </w:r>
      <w:bookmarkEnd w:id="163"/>
    </w:p>
    <w:p w14:paraId="72A69831" w14:textId="5761B84A" w:rsidR="005C66EE" w:rsidRDefault="005B13BF" w:rsidP="005C66EE">
      <w:pPr>
        <w:pStyle w:val="Naobsahnadpis2"/>
        <w:numPr>
          <w:ilvl w:val="0"/>
          <w:numId w:val="25"/>
        </w:numPr>
        <w:tabs>
          <w:tab w:val="num" w:pos="360"/>
        </w:tabs>
        <w:ind w:left="360"/>
        <w:rPr>
          <w:b w:val="0"/>
          <w:caps w:val="0"/>
          <w:sz w:val="20"/>
          <w:szCs w:val="24"/>
          <w:lang w:val="en-GB" w:eastAsia="en-GB" w:bidi="en-GB"/>
        </w:rPr>
      </w:pPr>
      <w:r>
        <w:rPr>
          <w:b w:val="0"/>
          <w:caps w:val="0"/>
          <w:sz w:val="20"/>
          <w:szCs w:val="24"/>
          <w:lang w:val="en-GB" w:eastAsia="en-GB" w:bidi="en-GB"/>
        </w:rPr>
        <w:t>Sign Nondiscosure agreement and submit it as described in these tender documents</w:t>
      </w:r>
      <w:r w:rsidR="005C66EE" w:rsidRPr="00956BDD">
        <w:rPr>
          <w:b w:val="0"/>
          <w:caps w:val="0"/>
          <w:sz w:val="20"/>
          <w:szCs w:val="24"/>
          <w:lang w:val="en-GB" w:eastAsia="en-GB" w:bidi="en-GB"/>
        </w:rPr>
        <w:t xml:space="preserve"> </w:t>
      </w:r>
    </w:p>
    <w:p w14:paraId="617AC8A0" w14:textId="77777777" w:rsidR="005C66EE" w:rsidRPr="009A302B" w:rsidRDefault="005C66EE" w:rsidP="005C66EE">
      <w:pPr>
        <w:pStyle w:val="Naobsahnadpis2"/>
        <w:numPr>
          <w:ilvl w:val="0"/>
          <w:numId w:val="0"/>
        </w:numPr>
        <w:jc w:val="both"/>
        <w:rPr>
          <w:b w:val="0"/>
          <w:caps w:val="0"/>
          <w:sz w:val="20"/>
          <w:szCs w:val="24"/>
          <w:lang w:val="en-GB" w:eastAsia="en-GB" w:bidi="en-GB"/>
        </w:rPr>
      </w:pPr>
      <w:bookmarkStart w:id="164" w:name="_Toc211938208"/>
      <w:r w:rsidRPr="009A302B">
        <w:rPr>
          <w:b w:val="0"/>
          <w:caps w:val="0"/>
          <w:sz w:val="20"/>
          <w:szCs w:val="24"/>
          <w:lang w:val="en-GB" w:eastAsia="en-GB" w:bidi="en-GB"/>
        </w:rPr>
        <w:t>A Candidate formed by a group of suppliers participating in the public procurement shall demonstrate compliance with the conditions of participation pursuant to Section 37 of the PPA. The group of suppliers must list all its members in the Request for participation. The Request for participation shall be submitted in ERANET by the leading member of the supplier group under his/her own account. A group of suppliers formed for the delivery/implementation of the subject of the contract, whose bid is accepted by the Contracting Entity, must form a common legal form, e.g. a contract of association pursuant to Section 829 et seq. of Act No 40/1964 Coll. of the Civil Code as amended, by the deadline set for the conclusion of the contract. The members of the group shall confirm this commitment in the tender by means of an 'Affidavit of group formation'. The affidavit must be signed by all members of the group.</w:t>
      </w:r>
      <w:bookmarkEnd w:id="164"/>
    </w:p>
    <w:p w14:paraId="3E6F930B" w14:textId="77777777" w:rsidR="005C66EE" w:rsidRDefault="005C66EE" w:rsidP="005C66EE">
      <w:pPr>
        <w:pStyle w:val="Formatovanieuroven2"/>
        <w:numPr>
          <w:ilvl w:val="1"/>
          <w:numId w:val="20"/>
        </w:numPr>
        <w:ind w:left="709" w:hanging="709"/>
        <w:jc w:val="both"/>
        <w:rPr>
          <w:b w:val="0"/>
          <w:caps w:val="0"/>
          <w:sz w:val="20"/>
          <w:szCs w:val="24"/>
          <w:u w:val="single"/>
          <w:lang w:val="en-GB" w:eastAsia="en-GB" w:bidi="en-GB"/>
        </w:rPr>
      </w:pPr>
      <w:bookmarkStart w:id="165" w:name="_Toc211938209"/>
      <w:r w:rsidRPr="00002357">
        <w:rPr>
          <w:b w:val="0"/>
          <w:caps w:val="0"/>
          <w:sz w:val="20"/>
          <w:szCs w:val="24"/>
          <w:u w:val="single"/>
          <w:lang w:val="en-GB" w:eastAsia="en-GB" w:bidi="en-GB"/>
        </w:rPr>
        <w:t xml:space="preserve">Content of the </w:t>
      </w:r>
      <w:r>
        <w:rPr>
          <w:b w:val="0"/>
          <w:caps w:val="0"/>
          <w:sz w:val="20"/>
          <w:szCs w:val="24"/>
          <w:u w:val="single"/>
          <w:lang w:val="en-GB" w:eastAsia="en-GB" w:bidi="en-GB"/>
        </w:rPr>
        <w:t>Request for the participation</w:t>
      </w:r>
      <w:bookmarkEnd w:id="165"/>
      <w:r>
        <w:rPr>
          <w:b w:val="0"/>
          <w:caps w:val="0"/>
          <w:sz w:val="20"/>
          <w:szCs w:val="24"/>
          <w:u w:val="single"/>
          <w:lang w:val="en-GB" w:eastAsia="en-GB" w:bidi="en-GB"/>
        </w:rPr>
        <w:t xml:space="preserve"> </w:t>
      </w:r>
    </w:p>
    <w:p w14:paraId="5968DC92" w14:textId="3D14D4EF" w:rsidR="005C66EE" w:rsidRDefault="005C66EE" w:rsidP="005C66EE">
      <w:pPr>
        <w:pStyle w:val="Naobsahnadpis2"/>
        <w:numPr>
          <w:ilvl w:val="0"/>
          <w:numId w:val="0"/>
        </w:numPr>
        <w:rPr>
          <w:b w:val="0"/>
          <w:caps w:val="0"/>
          <w:sz w:val="20"/>
          <w:szCs w:val="24"/>
          <w:lang w:val="en-GB" w:eastAsia="en-GB" w:bidi="en-GB"/>
        </w:rPr>
      </w:pPr>
      <w:bookmarkStart w:id="166" w:name="_Toc211938210"/>
      <w:r w:rsidRPr="008E2DD4">
        <w:rPr>
          <w:b w:val="0"/>
          <w:caps w:val="0"/>
          <w:sz w:val="20"/>
          <w:szCs w:val="24"/>
          <w:lang w:val="en-GB" w:eastAsia="en-GB" w:bidi="en-GB"/>
        </w:rPr>
        <w:t xml:space="preserve">The Request for participation </w:t>
      </w:r>
      <w:r w:rsidR="00C3552B">
        <w:rPr>
          <w:b w:val="0"/>
          <w:caps w:val="0"/>
          <w:sz w:val="20"/>
          <w:szCs w:val="24"/>
          <w:lang w:val="en-GB" w:eastAsia="en-GB" w:bidi="en-GB"/>
        </w:rPr>
        <w:t>shall</w:t>
      </w:r>
      <w:r w:rsidRPr="008E2DD4">
        <w:rPr>
          <w:b w:val="0"/>
          <w:caps w:val="0"/>
          <w:sz w:val="20"/>
          <w:szCs w:val="24"/>
          <w:lang w:val="en-GB" w:eastAsia="en-GB" w:bidi="en-GB"/>
        </w:rPr>
        <w:t xml:space="preserve"> be submitted to the Contracting Entity through the ERANET system in Slovak, Czech or English </w:t>
      </w:r>
      <w:r>
        <w:rPr>
          <w:b w:val="0"/>
          <w:caps w:val="0"/>
          <w:sz w:val="20"/>
          <w:szCs w:val="24"/>
          <w:lang w:val="en-GB" w:eastAsia="en-GB" w:bidi="en-GB"/>
        </w:rPr>
        <w:t>language.</w:t>
      </w:r>
      <w:bookmarkEnd w:id="166"/>
      <w:r w:rsidRPr="003D2F7A">
        <w:rPr>
          <w:b w:val="0"/>
          <w:caps w:val="0"/>
          <w:sz w:val="20"/>
          <w:szCs w:val="24"/>
          <w:lang w:val="en-GB" w:eastAsia="en-GB" w:bidi="en-GB"/>
        </w:rPr>
        <w:t xml:space="preserve"> </w:t>
      </w:r>
    </w:p>
    <w:p w14:paraId="26E2A322" w14:textId="6D29BDB3" w:rsidR="005C66EE" w:rsidRPr="003D2F7A" w:rsidRDefault="005C66EE" w:rsidP="005C66EE">
      <w:pPr>
        <w:pStyle w:val="Naobsahnadpis2"/>
        <w:numPr>
          <w:ilvl w:val="0"/>
          <w:numId w:val="0"/>
        </w:numPr>
        <w:rPr>
          <w:b w:val="0"/>
          <w:caps w:val="0"/>
          <w:sz w:val="20"/>
          <w:szCs w:val="24"/>
          <w:lang w:val="en-GB" w:eastAsia="en-GB" w:bidi="en-GB"/>
        </w:rPr>
      </w:pPr>
      <w:bookmarkStart w:id="167" w:name="_Toc211938211"/>
      <w:r w:rsidRPr="003D2F7A">
        <w:rPr>
          <w:b w:val="0"/>
          <w:caps w:val="0"/>
          <w:sz w:val="20"/>
          <w:szCs w:val="24"/>
          <w:lang w:val="en-GB" w:eastAsia="en-GB" w:bidi="en-GB"/>
        </w:rPr>
        <w:t xml:space="preserve">The </w:t>
      </w:r>
      <w:r>
        <w:rPr>
          <w:b w:val="0"/>
          <w:caps w:val="0"/>
          <w:sz w:val="20"/>
          <w:szCs w:val="24"/>
          <w:lang w:val="en-GB" w:eastAsia="en-GB" w:bidi="en-GB"/>
        </w:rPr>
        <w:t>Request for participation</w:t>
      </w:r>
      <w:r w:rsidRPr="003D2F7A">
        <w:rPr>
          <w:b w:val="0"/>
          <w:caps w:val="0"/>
          <w:sz w:val="20"/>
          <w:szCs w:val="24"/>
          <w:lang w:val="en-GB" w:eastAsia="en-GB" w:bidi="en-GB"/>
        </w:rPr>
        <w:t xml:space="preserve"> </w:t>
      </w:r>
      <w:r w:rsidR="003009E8">
        <w:rPr>
          <w:b w:val="0"/>
          <w:caps w:val="0"/>
          <w:sz w:val="20"/>
          <w:szCs w:val="24"/>
          <w:lang w:val="en-GB" w:eastAsia="en-GB" w:bidi="en-GB"/>
        </w:rPr>
        <w:t xml:space="preserve">shall </w:t>
      </w:r>
      <w:r w:rsidRPr="003D2F7A">
        <w:rPr>
          <w:b w:val="0"/>
          <w:caps w:val="0"/>
          <w:sz w:val="20"/>
          <w:szCs w:val="24"/>
          <w:lang w:val="en-GB" w:eastAsia="en-GB" w:bidi="en-GB"/>
        </w:rPr>
        <w:t>contain the following documents:</w:t>
      </w:r>
      <w:bookmarkEnd w:id="167"/>
      <w:r w:rsidRPr="003D2F7A">
        <w:rPr>
          <w:b w:val="0"/>
          <w:caps w:val="0"/>
          <w:sz w:val="20"/>
          <w:szCs w:val="24"/>
          <w:lang w:val="en-GB" w:eastAsia="en-GB" w:bidi="en-GB"/>
        </w:rPr>
        <w:t xml:space="preserve"> </w:t>
      </w:r>
    </w:p>
    <w:p w14:paraId="5F991DE0" w14:textId="77777777" w:rsidR="005C66EE" w:rsidRDefault="005C66EE" w:rsidP="005C66EE">
      <w:pPr>
        <w:pStyle w:val="Naobsahnadpis2"/>
        <w:numPr>
          <w:ilvl w:val="0"/>
          <w:numId w:val="26"/>
        </w:numPr>
        <w:tabs>
          <w:tab w:val="num" w:pos="360"/>
        </w:tabs>
        <w:ind w:left="360"/>
        <w:rPr>
          <w:b w:val="0"/>
          <w:caps w:val="0"/>
          <w:sz w:val="20"/>
          <w:szCs w:val="24"/>
          <w:lang w:val="en-GB" w:eastAsia="en-GB" w:bidi="en-GB"/>
        </w:rPr>
      </w:pPr>
      <w:bookmarkStart w:id="168" w:name="_Toc211938212"/>
      <w:r w:rsidRPr="00C65B05">
        <w:rPr>
          <w:b w:val="0"/>
          <w:caps w:val="0"/>
          <w:sz w:val="20"/>
          <w:szCs w:val="24"/>
          <w:lang w:val="en-GB" w:eastAsia="en-GB" w:bidi="en-GB"/>
        </w:rPr>
        <w:t xml:space="preserve">Completed and signed </w:t>
      </w:r>
      <w:r w:rsidRPr="00570781">
        <w:rPr>
          <w:bCs/>
          <w:caps w:val="0"/>
          <w:sz w:val="20"/>
          <w:szCs w:val="24"/>
          <w:lang w:val="en-GB" w:eastAsia="en-GB" w:bidi="en-GB"/>
        </w:rPr>
        <w:t>Request for participation</w:t>
      </w:r>
      <w:bookmarkEnd w:id="168"/>
    </w:p>
    <w:p w14:paraId="101C0201" w14:textId="77777777" w:rsidR="005C66EE" w:rsidRPr="005B13BF" w:rsidRDefault="005C66EE" w:rsidP="005B13BF">
      <w:pPr>
        <w:pStyle w:val="Naobsahnadpis2"/>
        <w:numPr>
          <w:ilvl w:val="0"/>
          <w:numId w:val="26"/>
        </w:numPr>
        <w:tabs>
          <w:tab w:val="num" w:pos="360"/>
        </w:tabs>
        <w:ind w:left="360"/>
        <w:rPr>
          <w:b w:val="0"/>
          <w:caps w:val="0"/>
          <w:sz w:val="20"/>
          <w:szCs w:val="24"/>
          <w:lang w:val="en-GB" w:eastAsia="en-GB" w:bidi="en-GB"/>
        </w:rPr>
      </w:pPr>
      <w:r w:rsidRPr="005B13BF">
        <w:rPr>
          <w:b w:val="0"/>
          <w:caps w:val="0"/>
          <w:sz w:val="20"/>
          <w:szCs w:val="24"/>
          <w:lang w:val="en-GB" w:eastAsia="en-GB" w:bidi="en-GB"/>
        </w:rPr>
        <w:t>Power of attorney to act on behalf of the Candidate in the case of signing the Request for participation by an authorized representative.</w:t>
      </w:r>
    </w:p>
    <w:p w14:paraId="1D859BDC" w14:textId="77777777" w:rsidR="005C66EE" w:rsidRPr="003842BB" w:rsidRDefault="005C66EE" w:rsidP="005C66EE">
      <w:pPr>
        <w:pStyle w:val="Naobsahnadpis2"/>
        <w:numPr>
          <w:ilvl w:val="0"/>
          <w:numId w:val="26"/>
        </w:numPr>
        <w:tabs>
          <w:tab w:val="num" w:pos="360"/>
        </w:tabs>
        <w:ind w:left="360"/>
        <w:jc w:val="both"/>
        <w:rPr>
          <w:b w:val="0"/>
          <w:caps w:val="0"/>
          <w:sz w:val="20"/>
          <w:szCs w:val="24"/>
          <w:lang w:val="en-GB" w:eastAsia="en-GB" w:bidi="en-GB"/>
        </w:rPr>
      </w:pPr>
      <w:bookmarkStart w:id="169" w:name="_Toc211938213"/>
      <w:r w:rsidRPr="00570781">
        <w:rPr>
          <w:bCs/>
          <w:caps w:val="0"/>
          <w:sz w:val="20"/>
          <w:szCs w:val="24"/>
          <w:lang w:val="en-GB" w:eastAsia="en-GB" w:bidi="en-GB"/>
        </w:rPr>
        <w:t>Certificates, Reference and other documents</w:t>
      </w:r>
      <w:r w:rsidRPr="00387011">
        <w:rPr>
          <w:b w:val="0"/>
          <w:caps w:val="0"/>
          <w:sz w:val="20"/>
          <w:szCs w:val="24"/>
          <w:lang w:val="en-GB" w:eastAsia="en-GB" w:bidi="en-GB"/>
        </w:rPr>
        <w:t xml:space="preserve"> by means of which the candidate/group of candidates demonstrates compliance with the conditions of participation (§32 and §34 to §36 of the PPA), as specified in Section A.2</w:t>
      </w:r>
      <w:r>
        <w:rPr>
          <w:b w:val="0"/>
          <w:caps w:val="0"/>
          <w:sz w:val="20"/>
          <w:szCs w:val="24"/>
          <w:lang w:val="en-GB" w:eastAsia="en-GB" w:bidi="en-GB"/>
        </w:rPr>
        <w:t xml:space="preserve"> Conditions</w:t>
      </w:r>
      <w:r w:rsidRPr="00387011">
        <w:rPr>
          <w:b w:val="0"/>
          <w:caps w:val="0"/>
          <w:sz w:val="20"/>
          <w:szCs w:val="24"/>
          <w:lang w:val="en-GB" w:eastAsia="en-GB" w:bidi="en-GB"/>
        </w:rPr>
        <w:t xml:space="preserve"> </w:t>
      </w:r>
      <w:r>
        <w:rPr>
          <w:b w:val="0"/>
          <w:caps w:val="0"/>
          <w:sz w:val="20"/>
          <w:szCs w:val="24"/>
          <w:lang w:val="en-GB" w:eastAsia="en-GB" w:bidi="en-GB"/>
        </w:rPr>
        <w:t xml:space="preserve">of </w:t>
      </w:r>
      <w:r w:rsidRPr="00387011">
        <w:rPr>
          <w:b w:val="0"/>
          <w:caps w:val="0"/>
          <w:sz w:val="20"/>
          <w:szCs w:val="24"/>
          <w:lang w:val="en-GB" w:eastAsia="en-GB" w:bidi="en-GB"/>
        </w:rPr>
        <w:t>Participation</w:t>
      </w:r>
      <w:r>
        <w:rPr>
          <w:b w:val="0"/>
          <w:caps w:val="0"/>
          <w:sz w:val="20"/>
          <w:szCs w:val="24"/>
          <w:lang w:val="en-GB" w:eastAsia="en-GB" w:bidi="en-GB"/>
        </w:rPr>
        <w:t xml:space="preserve"> </w:t>
      </w:r>
      <w:r w:rsidRPr="00387011">
        <w:rPr>
          <w:b w:val="0"/>
          <w:caps w:val="0"/>
          <w:sz w:val="20"/>
          <w:szCs w:val="24"/>
          <w:lang w:val="en-GB" w:eastAsia="en-GB" w:bidi="en-GB"/>
        </w:rPr>
        <w:t>of these Tender Documents</w:t>
      </w:r>
      <w:r>
        <w:rPr>
          <w:b w:val="0"/>
          <w:caps w:val="0"/>
          <w:sz w:val="20"/>
          <w:szCs w:val="24"/>
          <w:lang w:val="en-GB" w:eastAsia="en-GB" w:bidi="en-GB"/>
        </w:rPr>
        <w:t xml:space="preserve">. </w:t>
      </w:r>
      <w:r w:rsidRPr="00436730">
        <w:rPr>
          <w:b w:val="0"/>
          <w:caps w:val="0"/>
          <w:sz w:val="20"/>
          <w:szCs w:val="24"/>
          <w:lang w:val="en-GB" w:eastAsia="en-GB" w:bidi="en-GB"/>
        </w:rPr>
        <w:t>If the Certificates, documents by means of which the candidate/group of candidates demonstrates compliance with the conditions of participation (§32 and §</w:t>
      </w:r>
      <w:proofErr w:type="gramStart"/>
      <w:r w:rsidRPr="00436730">
        <w:rPr>
          <w:b w:val="0"/>
          <w:caps w:val="0"/>
          <w:sz w:val="20"/>
          <w:szCs w:val="24"/>
          <w:lang w:val="en-GB" w:eastAsia="en-GB" w:bidi="en-GB"/>
        </w:rPr>
        <w:t xml:space="preserve">34 </w:t>
      </w:r>
      <w:r>
        <w:rPr>
          <w:b w:val="0"/>
          <w:caps w:val="0"/>
          <w:sz w:val="20"/>
          <w:szCs w:val="24"/>
          <w:lang w:val="en-GB" w:eastAsia="en-GB" w:bidi="en-GB"/>
        </w:rPr>
        <w:t xml:space="preserve"> to</w:t>
      </w:r>
      <w:proofErr w:type="gramEnd"/>
      <w:r>
        <w:rPr>
          <w:b w:val="0"/>
          <w:caps w:val="0"/>
          <w:sz w:val="20"/>
          <w:szCs w:val="24"/>
          <w:lang w:val="en-GB" w:eastAsia="en-GB" w:bidi="en-GB"/>
        </w:rPr>
        <w:t xml:space="preserve"> </w:t>
      </w:r>
      <w:r w:rsidRPr="00436730">
        <w:rPr>
          <w:b w:val="0"/>
          <w:caps w:val="0"/>
          <w:sz w:val="20"/>
          <w:szCs w:val="24"/>
          <w:lang w:val="en-GB" w:eastAsia="en-GB" w:bidi="en-GB"/>
        </w:rPr>
        <w:t>§</w:t>
      </w:r>
      <w:r>
        <w:rPr>
          <w:b w:val="0"/>
          <w:caps w:val="0"/>
          <w:sz w:val="20"/>
          <w:szCs w:val="24"/>
          <w:lang w:val="en-GB" w:eastAsia="en-GB" w:bidi="en-GB"/>
        </w:rPr>
        <w:t xml:space="preserve">36 </w:t>
      </w:r>
      <w:r w:rsidRPr="00436730">
        <w:rPr>
          <w:b w:val="0"/>
          <w:caps w:val="0"/>
          <w:sz w:val="20"/>
          <w:szCs w:val="24"/>
          <w:lang w:val="en-GB" w:eastAsia="en-GB" w:bidi="en-GB"/>
        </w:rPr>
        <w:t xml:space="preserve">of the PPA) have been issued in original form in Slovak language or Czech language, the Participant may submit such documents in their original form in Slovak language or in Czech language. If the Certificates, documents by means of which the candidate/group of candidates demonstrates compliance with the conditions of participation (§32 and §34 </w:t>
      </w:r>
      <w:r>
        <w:rPr>
          <w:b w:val="0"/>
          <w:caps w:val="0"/>
          <w:sz w:val="20"/>
          <w:szCs w:val="24"/>
          <w:lang w:val="en-GB" w:eastAsia="en-GB" w:bidi="en-GB"/>
        </w:rPr>
        <w:t xml:space="preserve">to </w:t>
      </w:r>
      <w:r w:rsidRPr="00436730">
        <w:rPr>
          <w:b w:val="0"/>
          <w:caps w:val="0"/>
          <w:sz w:val="20"/>
          <w:szCs w:val="24"/>
          <w:lang w:val="en-GB" w:eastAsia="en-GB" w:bidi="en-GB"/>
        </w:rPr>
        <w:t>§</w:t>
      </w:r>
      <w:r>
        <w:rPr>
          <w:b w:val="0"/>
          <w:caps w:val="0"/>
          <w:sz w:val="20"/>
          <w:szCs w:val="24"/>
          <w:lang w:val="en-GB" w:eastAsia="en-GB" w:bidi="en-GB"/>
        </w:rPr>
        <w:t xml:space="preserve">36 </w:t>
      </w:r>
      <w:r w:rsidRPr="00436730">
        <w:rPr>
          <w:b w:val="0"/>
          <w:caps w:val="0"/>
          <w:sz w:val="20"/>
          <w:szCs w:val="24"/>
          <w:lang w:val="en-GB" w:eastAsia="en-GB" w:bidi="en-GB"/>
        </w:rPr>
        <w:t xml:space="preserve">of the PPA) have been issued in any other language than Slovak, Czech or English the </w:t>
      </w:r>
      <w:r w:rsidRPr="003842BB">
        <w:rPr>
          <w:b w:val="0"/>
          <w:caps w:val="0"/>
          <w:sz w:val="20"/>
          <w:szCs w:val="24"/>
          <w:lang w:val="en-GB" w:eastAsia="en-GB" w:bidi="en-GB"/>
        </w:rPr>
        <w:t>Participant must provide such document in official translation to English.</w:t>
      </w:r>
      <w:bookmarkEnd w:id="169"/>
    </w:p>
    <w:p w14:paraId="29B902F1" w14:textId="77777777" w:rsidR="005C66EE" w:rsidRPr="003842BB" w:rsidRDefault="005C66EE" w:rsidP="005C66EE">
      <w:pPr>
        <w:pStyle w:val="Naobsahnadpis2"/>
        <w:numPr>
          <w:ilvl w:val="0"/>
          <w:numId w:val="26"/>
        </w:numPr>
        <w:tabs>
          <w:tab w:val="num" w:pos="360"/>
        </w:tabs>
        <w:ind w:left="360"/>
        <w:jc w:val="both"/>
        <w:rPr>
          <w:b w:val="0"/>
          <w:caps w:val="0"/>
          <w:sz w:val="20"/>
          <w:szCs w:val="24"/>
          <w:lang w:val="en-GB" w:eastAsia="en-GB" w:bidi="en-GB"/>
        </w:rPr>
      </w:pPr>
      <w:bookmarkStart w:id="170" w:name="_Toc211938214"/>
      <w:r w:rsidRPr="003842BB">
        <w:rPr>
          <w:b w:val="0"/>
          <w:bCs/>
          <w:caps w:val="0"/>
          <w:sz w:val="20"/>
        </w:rPr>
        <w:t xml:space="preserve">A declaration by the Tenderer confirming acceptance of the </w:t>
      </w:r>
      <w:r>
        <w:rPr>
          <w:b w:val="0"/>
          <w:bCs/>
          <w:caps w:val="0"/>
          <w:sz w:val="20"/>
        </w:rPr>
        <w:t xml:space="preserve">terms of the </w:t>
      </w:r>
      <w:r w:rsidRPr="003842BB">
        <w:rPr>
          <w:b w:val="0"/>
          <w:bCs/>
          <w:caps w:val="0"/>
          <w:sz w:val="20"/>
        </w:rPr>
        <w:t xml:space="preserve">tender and the absence of any conflict of interest, prepared </w:t>
      </w:r>
      <w:r>
        <w:rPr>
          <w:b w:val="0"/>
          <w:bCs/>
          <w:caps w:val="0"/>
          <w:sz w:val="20"/>
        </w:rPr>
        <w:t xml:space="preserve">as specified in the </w:t>
      </w:r>
      <w:r w:rsidRPr="00EB4033">
        <w:rPr>
          <w:b w:val="0"/>
          <w:bCs/>
          <w:caps w:val="0"/>
          <w:sz w:val="20"/>
        </w:rPr>
        <w:t xml:space="preserve">Annex </w:t>
      </w:r>
      <w:r>
        <w:rPr>
          <w:b w:val="0"/>
          <w:bCs/>
          <w:caps w:val="0"/>
          <w:sz w:val="20"/>
        </w:rPr>
        <w:t>hereto - „</w:t>
      </w:r>
      <w:bookmarkEnd w:id="170"/>
      <w:r>
        <w:rPr>
          <w:b w:val="0"/>
          <w:bCs/>
          <w:caps w:val="0"/>
          <w:sz w:val="20"/>
        </w:rPr>
        <w:t>D</w:t>
      </w:r>
      <w:r w:rsidRPr="00EB4033">
        <w:rPr>
          <w:b w:val="0"/>
          <w:bCs/>
          <w:caps w:val="0"/>
          <w:sz w:val="20"/>
        </w:rPr>
        <w:t>eclaration of Acceptance of the Terms of the Tender and Absence of Conflict of Interest</w:t>
      </w:r>
      <w:r>
        <w:rPr>
          <w:b w:val="0"/>
          <w:bCs/>
          <w:caps w:val="0"/>
          <w:sz w:val="20"/>
        </w:rPr>
        <w:t>“</w:t>
      </w:r>
    </w:p>
    <w:p w14:paraId="39B29DFC" w14:textId="28BFF9F0" w:rsidR="005C66EE" w:rsidRPr="000337CE" w:rsidRDefault="005C66EE" w:rsidP="005C66EE">
      <w:pPr>
        <w:pStyle w:val="Naobsahnadpis2"/>
        <w:numPr>
          <w:ilvl w:val="0"/>
          <w:numId w:val="26"/>
        </w:numPr>
        <w:tabs>
          <w:tab w:val="num" w:pos="360"/>
        </w:tabs>
        <w:ind w:left="360"/>
        <w:jc w:val="both"/>
        <w:rPr>
          <w:b w:val="0"/>
          <w:caps w:val="0"/>
          <w:sz w:val="20"/>
          <w:szCs w:val="24"/>
          <w:lang w:val="en-GB" w:eastAsia="en-GB" w:bidi="en-GB"/>
        </w:rPr>
      </w:pPr>
      <w:bookmarkStart w:id="171" w:name="_Toc211938215"/>
      <w:r w:rsidRPr="000337CE">
        <w:rPr>
          <w:b w:val="0"/>
          <w:caps w:val="0"/>
          <w:sz w:val="20"/>
        </w:rPr>
        <w:t xml:space="preserve">A confirmation of acknowledgment of the Notice on the Personal Data processing in accordance with </w:t>
      </w:r>
      <w:r w:rsidR="001F6DCC">
        <w:rPr>
          <w:b w:val="0"/>
          <w:caps w:val="0"/>
          <w:sz w:val="20"/>
        </w:rPr>
        <w:t>clauses</w:t>
      </w:r>
      <w:r w:rsidRPr="000337CE">
        <w:rPr>
          <w:b w:val="0"/>
          <w:caps w:val="0"/>
          <w:sz w:val="20"/>
        </w:rPr>
        <w:t xml:space="preserve"> 30.1 and 30.2 of these tender documents.</w:t>
      </w:r>
      <w:bookmarkEnd w:id="171"/>
    </w:p>
    <w:p w14:paraId="14639C80" w14:textId="77777777" w:rsidR="005C66EE" w:rsidRPr="00387011" w:rsidRDefault="005C66EE" w:rsidP="005C66EE">
      <w:pPr>
        <w:keepNext/>
        <w:contextualSpacing/>
        <w:jc w:val="both"/>
        <w:rPr>
          <w:rFonts w:ascii="Arial" w:hAnsi="Arial" w:cs="Arial"/>
          <w:sz w:val="20"/>
        </w:rPr>
      </w:pPr>
      <w:r w:rsidRPr="00387011">
        <w:rPr>
          <w:rFonts w:ascii="Arial" w:hAnsi="Arial" w:cs="Arial"/>
          <w:sz w:val="20"/>
        </w:rPr>
        <w:t xml:space="preserve">If the Candidate participates in the public procurement as a </w:t>
      </w:r>
      <w:r w:rsidRPr="00387011">
        <w:rPr>
          <w:rFonts w:ascii="Arial" w:hAnsi="Arial" w:cs="Arial"/>
          <w:b/>
          <w:sz w:val="20"/>
        </w:rPr>
        <w:t xml:space="preserve">group </w:t>
      </w:r>
      <w:r w:rsidRPr="00387011">
        <w:rPr>
          <w:rFonts w:ascii="Arial" w:hAnsi="Arial" w:cs="Arial"/>
          <w:sz w:val="20"/>
        </w:rPr>
        <w:t>of individuals/legal entities, such Candidate shall in proving the satisfaction of participation conditions list all its members, and this by presenting the following documents:</w:t>
      </w:r>
    </w:p>
    <w:p w14:paraId="4C7786B5" w14:textId="77777777" w:rsidR="005C66EE" w:rsidRDefault="005C66EE" w:rsidP="007F581E">
      <w:pPr>
        <w:pStyle w:val="Naobsahnadpis2"/>
        <w:numPr>
          <w:ilvl w:val="0"/>
          <w:numId w:val="26"/>
        </w:numPr>
        <w:tabs>
          <w:tab w:val="num" w:pos="360"/>
        </w:tabs>
        <w:ind w:left="360"/>
        <w:jc w:val="both"/>
        <w:rPr>
          <w:sz w:val="20"/>
        </w:rPr>
      </w:pPr>
      <w:r w:rsidRPr="00C65B05">
        <w:rPr>
          <w:caps w:val="0"/>
          <w:sz w:val="20"/>
          <w:szCs w:val="24"/>
        </w:rPr>
        <w:t>Affidavit of the group of suppliers</w:t>
      </w:r>
      <w:r w:rsidRPr="00C65B05">
        <w:rPr>
          <w:b w:val="0"/>
          <w:caps w:val="0"/>
          <w:sz w:val="20"/>
          <w:szCs w:val="24"/>
        </w:rPr>
        <w:t xml:space="preserve">, signed by all the members of the group or by a person/persons authorised to act </w:t>
      </w:r>
      <w:r w:rsidRPr="00AF1CD5">
        <w:rPr>
          <w:b w:val="0"/>
          <w:caps w:val="0"/>
          <w:sz w:val="20"/>
          <w:szCs w:val="24"/>
          <w:lang w:bidi="en-GB"/>
        </w:rPr>
        <w:t>on behalf of the group</w:t>
      </w:r>
      <w:r>
        <w:rPr>
          <w:b w:val="0"/>
          <w:caps w:val="0"/>
          <w:sz w:val="20"/>
          <w:szCs w:val="24"/>
          <w:lang w:bidi="en-GB"/>
        </w:rPr>
        <w:t xml:space="preserve"> </w:t>
      </w:r>
      <w:r w:rsidRPr="00C65B05">
        <w:rPr>
          <w:b w:val="0"/>
          <w:caps w:val="0"/>
          <w:sz w:val="20"/>
          <w:szCs w:val="24"/>
        </w:rPr>
        <w:t>in all the matters relat</w:t>
      </w:r>
      <w:r>
        <w:rPr>
          <w:b w:val="0"/>
          <w:caps w:val="0"/>
          <w:sz w:val="20"/>
          <w:szCs w:val="24"/>
        </w:rPr>
        <w:t>ed</w:t>
      </w:r>
      <w:r w:rsidRPr="00C65B05">
        <w:rPr>
          <w:b w:val="0"/>
          <w:caps w:val="0"/>
          <w:sz w:val="20"/>
          <w:szCs w:val="24"/>
        </w:rPr>
        <w:t xml:space="preserve"> to this public procurement,</w:t>
      </w:r>
      <w:r>
        <w:rPr>
          <w:b w:val="0"/>
          <w:caps w:val="0"/>
          <w:sz w:val="20"/>
          <w:szCs w:val="24"/>
        </w:rPr>
        <w:t xml:space="preserve"> </w:t>
      </w:r>
      <w:r w:rsidRPr="00AF1CD5">
        <w:rPr>
          <w:b w:val="0"/>
          <w:caps w:val="0"/>
          <w:sz w:val="20"/>
          <w:szCs w:val="24"/>
        </w:rPr>
        <w:t xml:space="preserve">declaring that in the event when the Contracting Entity accepts their bid all the members of the group of suppliers shall create a joint legal form, e.g. a partnership agreement pursuant to Section 829 </w:t>
      </w:r>
      <w:r w:rsidRPr="00AF1CD5">
        <w:rPr>
          <w:b w:val="0"/>
          <w:i/>
          <w:caps w:val="0"/>
          <w:sz w:val="20"/>
          <w:szCs w:val="24"/>
        </w:rPr>
        <w:t>et seq.</w:t>
      </w:r>
      <w:r w:rsidRPr="00AF1CD5">
        <w:rPr>
          <w:b w:val="0"/>
          <w:caps w:val="0"/>
          <w:sz w:val="20"/>
          <w:szCs w:val="24"/>
        </w:rPr>
        <w:t xml:space="preserve"> of the Civil Code.</w:t>
      </w:r>
      <w:r>
        <w:rPr>
          <w:b w:val="0"/>
          <w:caps w:val="0"/>
          <w:sz w:val="20"/>
          <w:szCs w:val="24"/>
        </w:rPr>
        <w:t xml:space="preserve"> </w:t>
      </w:r>
    </w:p>
    <w:p w14:paraId="2077AE0A" w14:textId="77777777" w:rsidR="005C66EE" w:rsidRPr="003842BB" w:rsidRDefault="005C66EE" w:rsidP="007F581E">
      <w:pPr>
        <w:pStyle w:val="Naobsahnadpis2"/>
        <w:numPr>
          <w:ilvl w:val="0"/>
          <w:numId w:val="26"/>
        </w:numPr>
        <w:tabs>
          <w:tab w:val="num" w:pos="360"/>
        </w:tabs>
        <w:ind w:left="360"/>
        <w:jc w:val="both"/>
        <w:rPr>
          <w:sz w:val="20"/>
        </w:rPr>
      </w:pPr>
      <w:r w:rsidRPr="003842BB">
        <w:rPr>
          <w:b w:val="0"/>
          <w:caps w:val="0"/>
          <w:sz w:val="20"/>
          <w:szCs w:val="24"/>
        </w:rPr>
        <w:t xml:space="preserve">A power of attorney issued to one of the members of the group, authorizing them to receive instructions on behalf of all members and to act in the name of all other members of the group, signed by all members of the group or by the person(s) authorized to act on behalf of each member </w:t>
      </w:r>
      <w:r w:rsidRPr="003842BB">
        <w:rPr>
          <w:b w:val="0"/>
          <w:caps w:val="0"/>
          <w:sz w:val="20"/>
          <w:szCs w:val="24"/>
        </w:rPr>
        <w:lastRenderedPageBreak/>
        <w:t>of the group in the given matter.</w:t>
      </w:r>
    </w:p>
    <w:p w14:paraId="2A5C78C5" w14:textId="4EDAEFC3" w:rsidR="005C66EE" w:rsidRPr="003842BB" w:rsidRDefault="005C66EE" w:rsidP="005C66EE">
      <w:pPr>
        <w:pStyle w:val="tltlNadpis2Arial14ptNiejeTucnVetkypsmenvelk"/>
        <w:widowControl w:val="0"/>
        <w:jc w:val="both"/>
        <w:rPr>
          <w:rFonts w:cs="Arial"/>
          <w:sz w:val="20"/>
          <w:lang w:val="sk-SK"/>
        </w:rPr>
      </w:pPr>
      <w:r w:rsidRPr="003842BB">
        <w:rPr>
          <w:rFonts w:cs="Arial"/>
          <w:b w:val="0"/>
          <w:caps w:val="0"/>
          <w:sz w:val="20"/>
          <w:szCs w:val="24"/>
          <w:lang w:val="sk-SK"/>
        </w:rPr>
        <w:t xml:space="preserve">All the documents of the Request for participation </w:t>
      </w:r>
      <w:r w:rsidRPr="00BF6BCD">
        <w:rPr>
          <w:rFonts w:cs="Arial"/>
          <w:b w:val="0"/>
          <w:caps w:val="0"/>
          <w:sz w:val="20"/>
          <w:szCs w:val="24"/>
          <w:u w:val="single"/>
          <w:lang w:val="sk-SK"/>
        </w:rPr>
        <w:t>filled out</w:t>
      </w:r>
      <w:r w:rsidRPr="003842BB">
        <w:rPr>
          <w:rFonts w:cs="Arial"/>
          <w:b w:val="0"/>
          <w:caps w:val="0"/>
          <w:sz w:val="20"/>
          <w:szCs w:val="24"/>
          <w:lang w:val="sk-SK"/>
        </w:rPr>
        <w:t xml:space="preserve"> or </w:t>
      </w:r>
      <w:r w:rsidRPr="00BF6BCD">
        <w:rPr>
          <w:rFonts w:cs="Arial"/>
          <w:b w:val="0"/>
          <w:caps w:val="0"/>
          <w:sz w:val="20"/>
          <w:szCs w:val="24"/>
          <w:u w:val="single"/>
          <w:lang w:val="sk-SK"/>
        </w:rPr>
        <w:t>created</w:t>
      </w:r>
      <w:r w:rsidRPr="003842BB">
        <w:rPr>
          <w:rFonts w:cs="Arial"/>
          <w:b w:val="0"/>
          <w:caps w:val="0"/>
          <w:sz w:val="20"/>
          <w:szCs w:val="24"/>
          <w:lang w:val="sk-SK"/>
        </w:rPr>
        <w:t xml:space="preserve"> by the Candidate (e.g., Request for participation, affidavit, etc.) </w:t>
      </w:r>
      <w:r w:rsidR="006334E0">
        <w:rPr>
          <w:rFonts w:cs="Arial"/>
          <w:b w:val="0"/>
          <w:caps w:val="0"/>
          <w:sz w:val="20"/>
          <w:szCs w:val="24"/>
          <w:lang w:val="sk-SK"/>
        </w:rPr>
        <w:t>shall</w:t>
      </w:r>
      <w:r w:rsidRPr="003842BB">
        <w:rPr>
          <w:rFonts w:cs="Arial"/>
          <w:b w:val="0"/>
          <w:caps w:val="0"/>
          <w:sz w:val="20"/>
          <w:szCs w:val="24"/>
          <w:lang w:val="sk-SK"/>
        </w:rPr>
        <w:t xml:space="preserve"> be signed by the candidate, their statutory body or a member of the statutory body, or another representative of the candidate who is authorized to act on behalf of the candidate in contractual relationships. If the candidate authorizes a third party to act on their behalf in signing the documents submitted in the Request</w:t>
      </w:r>
      <w:r w:rsidR="006334E0">
        <w:rPr>
          <w:rFonts w:cs="Arial"/>
          <w:b w:val="0"/>
          <w:caps w:val="0"/>
          <w:sz w:val="20"/>
          <w:szCs w:val="24"/>
          <w:lang w:val="sk-SK"/>
        </w:rPr>
        <w:t xml:space="preserve"> for participation</w:t>
      </w:r>
      <w:r w:rsidRPr="003842BB">
        <w:rPr>
          <w:rFonts w:cs="Arial"/>
          <w:b w:val="0"/>
          <w:caps w:val="0"/>
          <w:sz w:val="20"/>
          <w:szCs w:val="24"/>
          <w:lang w:val="sk-SK"/>
        </w:rPr>
        <w:t xml:space="preserve">, a power of attorney authorizing such a person to sign the documents submitted in the Request </w:t>
      </w:r>
      <w:r w:rsidR="006334E0">
        <w:rPr>
          <w:rFonts w:cs="Arial"/>
          <w:b w:val="0"/>
          <w:caps w:val="0"/>
          <w:sz w:val="20"/>
          <w:szCs w:val="24"/>
          <w:lang w:val="sk-SK"/>
        </w:rPr>
        <w:t>for participation</w:t>
      </w:r>
      <w:r w:rsidR="006334E0" w:rsidRPr="003842BB">
        <w:rPr>
          <w:rFonts w:cs="Arial"/>
          <w:b w:val="0"/>
          <w:caps w:val="0"/>
          <w:sz w:val="20"/>
          <w:szCs w:val="24"/>
          <w:lang w:val="sk-SK"/>
        </w:rPr>
        <w:t xml:space="preserve"> </w:t>
      </w:r>
      <w:r w:rsidR="006334E0">
        <w:rPr>
          <w:rFonts w:cs="Arial"/>
          <w:b w:val="0"/>
          <w:caps w:val="0"/>
          <w:sz w:val="20"/>
          <w:szCs w:val="24"/>
          <w:lang w:val="sk-SK"/>
        </w:rPr>
        <w:t xml:space="preserve">shall </w:t>
      </w:r>
      <w:r w:rsidRPr="003842BB">
        <w:rPr>
          <w:rFonts w:cs="Arial"/>
          <w:b w:val="0"/>
          <w:caps w:val="0"/>
          <w:sz w:val="20"/>
          <w:szCs w:val="24"/>
          <w:lang w:val="sk-SK"/>
        </w:rPr>
        <w:t xml:space="preserve">be included. In the case that the Request </w:t>
      </w:r>
      <w:r w:rsidR="006334E0">
        <w:rPr>
          <w:rFonts w:cs="Arial"/>
          <w:b w:val="0"/>
          <w:caps w:val="0"/>
          <w:sz w:val="20"/>
          <w:szCs w:val="24"/>
          <w:lang w:val="sk-SK"/>
        </w:rPr>
        <w:t>for participation</w:t>
      </w:r>
      <w:r w:rsidR="006334E0" w:rsidRPr="003842BB">
        <w:rPr>
          <w:rFonts w:cs="Arial"/>
          <w:b w:val="0"/>
          <w:caps w:val="0"/>
          <w:sz w:val="20"/>
          <w:szCs w:val="24"/>
          <w:lang w:val="sk-SK"/>
        </w:rPr>
        <w:t xml:space="preserve"> </w:t>
      </w:r>
      <w:r w:rsidRPr="003842BB">
        <w:rPr>
          <w:rFonts w:cs="Arial"/>
          <w:b w:val="0"/>
          <w:caps w:val="0"/>
          <w:sz w:val="20"/>
          <w:szCs w:val="24"/>
          <w:lang w:val="sk-SK"/>
        </w:rPr>
        <w:t xml:space="preserve">is submitted by a group of suppliers, all parts of the request, including the documents mentioned above, </w:t>
      </w:r>
      <w:r w:rsidR="006334E0">
        <w:rPr>
          <w:rFonts w:cs="Arial"/>
          <w:b w:val="0"/>
          <w:caps w:val="0"/>
          <w:sz w:val="20"/>
          <w:szCs w:val="24"/>
          <w:lang w:val="sk-SK"/>
        </w:rPr>
        <w:t>shall</w:t>
      </w:r>
      <w:r w:rsidRPr="003842BB">
        <w:rPr>
          <w:rFonts w:cs="Arial"/>
          <w:b w:val="0"/>
          <w:caps w:val="0"/>
          <w:sz w:val="20"/>
          <w:szCs w:val="24"/>
          <w:lang w:val="sk-SK"/>
        </w:rPr>
        <w:t xml:space="preserve"> be signed by all members of the group of suppliers or by the person/persons authorized to act on behalf of the other members of the group of suppliers.</w:t>
      </w:r>
    </w:p>
    <w:p w14:paraId="09324872" w14:textId="09D6F72B" w:rsidR="005C66EE" w:rsidRPr="005B13BF" w:rsidRDefault="005C66EE" w:rsidP="005B13BF">
      <w:pPr>
        <w:pStyle w:val="tltlNadpis2Arial14ptNiejeTucnVetkypsmenvelk"/>
        <w:widowControl w:val="0"/>
        <w:jc w:val="both"/>
        <w:rPr>
          <w:rFonts w:cs="Arial"/>
          <w:b w:val="0"/>
          <w:caps w:val="0"/>
          <w:sz w:val="20"/>
          <w:szCs w:val="24"/>
          <w:lang w:val="sk-SK"/>
        </w:rPr>
      </w:pPr>
      <w:r>
        <w:rPr>
          <w:rFonts w:cs="Arial"/>
          <w:b w:val="0"/>
          <w:caps w:val="0"/>
          <w:sz w:val="20"/>
          <w:szCs w:val="24"/>
          <w:lang w:val="sk-SK"/>
        </w:rPr>
        <w:t xml:space="preserve">The Contracting Entity shall immediately inform the Candidates whether </w:t>
      </w:r>
      <w:r w:rsidRPr="006605B5">
        <w:rPr>
          <w:rFonts w:cs="Arial"/>
          <w:b w:val="0"/>
          <w:caps w:val="0"/>
          <w:sz w:val="20"/>
          <w:szCs w:val="24"/>
          <w:lang w:val="sk-SK"/>
        </w:rPr>
        <w:t>they have passed the qualification process or not.</w:t>
      </w:r>
      <w:r>
        <w:rPr>
          <w:rFonts w:cs="Arial"/>
          <w:b w:val="0"/>
          <w:caps w:val="0"/>
          <w:sz w:val="20"/>
          <w:szCs w:val="24"/>
          <w:lang w:val="sk-SK"/>
        </w:rPr>
        <w:t xml:space="preserve"> </w:t>
      </w:r>
      <w:r w:rsidRPr="006605B5">
        <w:rPr>
          <w:rFonts w:cs="Arial"/>
          <w:b w:val="0"/>
          <w:caps w:val="0"/>
          <w:sz w:val="20"/>
          <w:szCs w:val="24"/>
          <w:lang w:val="sk-SK" w:bidi="en-GB"/>
        </w:rPr>
        <w:t xml:space="preserve">In case of any ambiguities, the Contracting Entity will </w:t>
      </w:r>
      <w:r>
        <w:rPr>
          <w:rFonts w:cs="Arial"/>
          <w:b w:val="0"/>
          <w:caps w:val="0"/>
          <w:sz w:val="20"/>
          <w:szCs w:val="24"/>
          <w:lang w:val="sk-SK" w:bidi="en-GB"/>
        </w:rPr>
        <w:t>request</w:t>
      </w:r>
      <w:r w:rsidRPr="006605B5">
        <w:rPr>
          <w:rFonts w:cs="Arial"/>
          <w:b w:val="0"/>
          <w:caps w:val="0"/>
          <w:sz w:val="20"/>
          <w:szCs w:val="24"/>
          <w:lang w:val="sk-SK" w:bidi="en-GB"/>
        </w:rPr>
        <w:t xml:space="preserve"> the Candidates to clarif</w:t>
      </w:r>
      <w:r>
        <w:rPr>
          <w:rFonts w:cs="Arial"/>
          <w:b w:val="0"/>
          <w:caps w:val="0"/>
          <w:sz w:val="20"/>
          <w:szCs w:val="24"/>
          <w:lang w:val="sk-SK" w:bidi="en-GB"/>
        </w:rPr>
        <w:t>y</w:t>
      </w:r>
      <w:r w:rsidRPr="006605B5">
        <w:rPr>
          <w:rFonts w:cs="Arial"/>
          <w:b w:val="0"/>
          <w:caps w:val="0"/>
          <w:sz w:val="20"/>
          <w:szCs w:val="24"/>
          <w:lang w:val="sk-SK" w:bidi="en-GB"/>
        </w:rPr>
        <w:t xml:space="preserve"> the submitted documents.</w:t>
      </w:r>
    </w:p>
    <w:p w14:paraId="37EF6A0D" w14:textId="77777777" w:rsidR="009A0425" w:rsidRPr="00DF7882" w:rsidRDefault="009A0425" w:rsidP="00DF7882">
      <w:pPr>
        <w:pStyle w:val="Naobsahnadpis2"/>
        <w:ind w:left="567" w:hanging="567"/>
        <w:jc w:val="both"/>
        <w:rPr>
          <w:caps w:val="0"/>
        </w:rPr>
      </w:pPr>
      <w:bookmarkStart w:id="172" w:name="_Ref13478631"/>
      <w:bookmarkStart w:id="173" w:name="_Toc100146480"/>
      <w:r w:rsidRPr="00DF7882">
        <w:rPr>
          <w:caps w:val="0"/>
        </w:rPr>
        <w:t>Bid content</w:t>
      </w:r>
      <w:bookmarkEnd w:id="172"/>
      <w:bookmarkEnd w:id="173"/>
    </w:p>
    <w:p w14:paraId="76C436BB" w14:textId="08C5FEFF" w:rsidR="00034E1B" w:rsidRPr="00B31C9F" w:rsidRDefault="00034E1B" w:rsidP="00183DB3">
      <w:pPr>
        <w:pStyle w:val="Formatovanieuroven2"/>
        <w:numPr>
          <w:ilvl w:val="1"/>
          <w:numId w:val="20"/>
        </w:numPr>
        <w:ind w:left="709" w:hanging="709"/>
        <w:jc w:val="both"/>
        <w:rPr>
          <w:sz w:val="20"/>
        </w:rPr>
      </w:pPr>
      <w:bookmarkStart w:id="174" w:name="_Ref13479771"/>
      <w:r w:rsidRPr="00B31C9F">
        <w:rPr>
          <w:b w:val="0"/>
          <w:caps w:val="0"/>
          <w:sz w:val="20"/>
        </w:rPr>
        <w:t xml:space="preserve">The initial bid submitted by a Tenderer must be elaborated in accordance with clause </w:t>
      </w:r>
      <w:r w:rsidRPr="001917F9">
        <w:rPr>
          <w:b w:val="0"/>
          <w:caps w:val="0"/>
          <w:sz w:val="20"/>
        </w:rPr>
        <w:fldChar w:fldCharType="begin"/>
      </w:r>
      <w:r w:rsidRPr="00B31C9F">
        <w:rPr>
          <w:b w:val="0"/>
          <w:caps w:val="0"/>
          <w:sz w:val="20"/>
        </w:rPr>
        <w:instrText xml:space="preserve"> REF _Ref447217094 \r \h </w:instrText>
      </w:r>
      <w:r w:rsidR="00632966" w:rsidRPr="00B31C9F">
        <w:rPr>
          <w:b w:val="0"/>
          <w:caps w:val="0"/>
          <w:sz w:val="20"/>
        </w:rPr>
        <w:instrText xml:space="preserve"> \* MERGEFORMAT </w:instrText>
      </w:r>
      <w:r w:rsidRPr="001917F9">
        <w:rPr>
          <w:b w:val="0"/>
          <w:caps w:val="0"/>
          <w:sz w:val="20"/>
        </w:rPr>
      </w:r>
      <w:r w:rsidRPr="001917F9">
        <w:rPr>
          <w:b w:val="0"/>
          <w:caps w:val="0"/>
          <w:sz w:val="20"/>
        </w:rPr>
        <w:fldChar w:fldCharType="separate"/>
      </w:r>
      <w:r w:rsidR="00096179">
        <w:rPr>
          <w:b w:val="0"/>
          <w:caps w:val="0"/>
          <w:sz w:val="20"/>
        </w:rPr>
        <w:t>19.4</w:t>
      </w:r>
      <w:r w:rsidRPr="001917F9">
        <w:rPr>
          <w:b w:val="0"/>
          <w:caps w:val="0"/>
          <w:sz w:val="20"/>
        </w:rPr>
        <w:fldChar w:fldCharType="end"/>
      </w:r>
      <w:r w:rsidRPr="00632966">
        <w:rPr>
          <w:b w:val="0"/>
          <w:caps w:val="0"/>
          <w:sz w:val="20"/>
        </w:rPr>
        <w:t xml:space="preserve"> </w:t>
      </w:r>
      <w:r w:rsidRPr="001917F9">
        <w:rPr>
          <w:b w:val="0"/>
          <w:caps w:val="0"/>
          <w:sz w:val="20"/>
        </w:rPr>
        <w:t>of the</w:t>
      </w:r>
      <w:r w:rsidRPr="00906939">
        <w:rPr>
          <w:b w:val="0"/>
          <w:caps w:val="0"/>
          <w:sz w:val="20"/>
        </w:rPr>
        <w:t>se Tender Documents.</w:t>
      </w:r>
      <w:bookmarkEnd w:id="174"/>
      <w:r w:rsidRPr="00B31C9F">
        <w:rPr>
          <w:b w:val="0"/>
          <w:caps w:val="0"/>
          <w:sz w:val="20"/>
        </w:rPr>
        <w:t xml:space="preserve"> </w:t>
      </w:r>
    </w:p>
    <w:p w14:paraId="6074A51C" w14:textId="1BA7BB35" w:rsidR="007E5020" w:rsidRPr="00906939" w:rsidRDefault="002B0080" w:rsidP="00183DB3">
      <w:pPr>
        <w:pStyle w:val="Formatovanieuroven2"/>
        <w:numPr>
          <w:ilvl w:val="1"/>
          <w:numId w:val="20"/>
        </w:numPr>
        <w:ind w:left="709" w:hanging="709"/>
        <w:jc w:val="both"/>
        <w:rPr>
          <w:b w:val="0"/>
          <w:caps w:val="0"/>
          <w:sz w:val="20"/>
        </w:rPr>
      </w:pPr>
      <w:bookmarkStart w:id="175" w:name="_Ref447281865"/>
      <w:r w:rsidRPr="00B31C9F">
        <w:rPr>
          <w:b w:val="0"/>
          <w:caps w:val="0"/>
          <w:sz w:val="20"/>
        </w:rPr>
        <w:t xml:space="preserve">The final bid (submitted after negotiations) </w:t>
      </w:r>
      <w:r w:rsidR="00530A6B" w:rsidRPr="00B31C9F">
        <w:rPr>
          <w:b w:val="0"/>
          <w:caps w:val="0"/>
          <w:sz w:val="20"/>
        </w:rPr>
        <w:t xml:space="preserve">must </w:t>
      </w:r>
      <w:r w:rsidRPr="00B31C9F">
        <w:rPr>
          <w:b w:val="0"/>
          <w:caps w:val="0"/>
          <w:sz w:val="20"/>
        </w:rPr>
        <w:t xml:space="preserve">be </w:t>
      </w:r>
      <w:r w:rsidR="00636ECF" w:rsidRPr="00B31C9F">
        <w:rPr>
          <w:b w:val="0"/>
          <w:caps w:val="0"/>
          <w:sz w:val="20"/>
        </w:rPr>
        <w:t xml:space="preserve">elaborated </w:t>
      </w:r>
      <w:r w:rsidRPr="00B31C9F">
        <w:rPr>
          <w:b w:val="0"/>
          <w:caps w:val="0"/>
          <w:sz w:val="20"/>
        </w:rPr>
        <w:t>in accordance with clause</w:t>
      </w:r>
      <w:r w:rsidR="00C5413A" w:rsidRPr="00B31C9F">
        <w:rPr>
          <w:b w:val="0"/>
          <w:caps w:val="0"/>
          <w:sz w:val="20"/>
        </w:rPr>
        <w:t xml:space="preserve"> </w:t>
      </w:r>
      <w:r w:rsidR="00EC0CBB" w:rsidRPr="001917F9">
        <w:rPr>
          <w:b w:val="0"/>
          <w:caps w:val="0"/>
          <w:sz w:val="20"/>
        </w:rPr>
        <w:fldChar w:fldCharType="begin"/>
      </w:r>
      <w:r w:rsidR="00EC0CBB" w:rsidRPr="00B31C9F">
        <w:rPr>
          <w:b w:val="0"/>
          <w:caps w:val="0"/>
          <w:sz w:val="20"/>
        </w:rPr>
        <w:instrText xml:space="preserve"> REF _Ref13479466 \r \h </w:instrText>
      </w:r>
      <w:r w:rsidR="00632966" w:rsidRPr="00B31C9F">
        <w:rPr>
          <w:b w:val="0"/>
          <w:caps w:val="0"/>
          <w:sz w:val="20"/>
        </w:rPr>
        <w:instrText xml:space="preserve"> \* MERGEFORMAT </w:instrText>
      </w:r>
      <w:r w:rsidR="00EC0CBB" w:rsidRPr="001917F9">
        <w:rPr>
          <w:b w:val="0"/>
          <w:caps w:val="0"/>
          <w:sz w:val="20"/>
        </w:rPr>
      </w:r>
      <w:r w:rsidR="00EC0CBB" w:rsidRPr="001917F9">
        <w:rPr>
          <w:b w:val="0"/>
          <w:caps w:val="0"/>
          <w:sz w:val="20"/>
        </w:rPr>
        <w:fldChar w:fldCharType="separate"/>
      </w:r>
      <w:r w:rsidR="00096179">
        <w:rPr>
          <w:b w:val="0"/>
          <w:caps w:val="0"/>
          <w:sz w:val="20"/>
        </w:rPr>
        <w:t>19.5</w:t>
      </w:r>
      <w:r w:rsidR="00EC0CBB" w:rsidRPr="001917F9">
        <w:rPr>
          <w:b w:val="0"/>
          <w:caps w:val="0"/>
          <w:sz w:val="20"/>
        </w:rPr>
        <w:fldChar w:fldCharType="end"/>
      </w:r>
      <w:r w:rsidR="00C5413A" w:rsidRPr="00632966">
        <w:rPr>
          <w:b w:val="0"/>
          <w:caps w:val="0"/>
          <w:sz w:val="20"/>
        </w:rPr>
        <w:t xml:space="preserve"> </w:t>
      </w:r>
      <w:r w:rsidRPr="001917F9">
        <w:rPr>
          <w:b w:val="0"/>
          <w:caps w:val="0"/>
          <w:sz w:val="20"/>
        </w:rPr>
        <w:t>of the</w:t>
      </w:r>
      <w:r w:rsidR="00636ECF" w:rsidRPr="00906939">
        <w:rPr>
          <w:b w:val="0"/>
          <w:caps w:val="0"/>
          <w:sz w:val="20"/>
        </w:rPr>
        <w:t>se</w:t>
      </w:r>
      <w:r w:rsidRPr="00906939">
        <w:rPr>
          <w:b w:val="0"/>
          <w:caps w:val="0"/>
          <w:sz w:val="20"/>
        </w:rPr>
        <w:t xml:space="preserve"> Tender Documents.</w:t>
      </w:r>
      <w:bookmarkEnd w:id="175"/>
    </w:p>
    <w:p w14:paraId="75EF02B4" w14:textId="6AE7423E" w:rsidR="009A0425" w:rsidRPr="00B31C9F" w:rsidRDefault="00303E89" w:rsidP="00183DB3">
      <w:pPr>
        <w:pStyle w:val="Formatovanieuroven2"/>
        <w:numPr>
          <w:ilvl w:val="1"/>
          <w:numId w:val="20"/>
        </w:numPr>
        <w:ind w:left="709" w:hanging="709"/>
        <w:jc w:val="both"/>
        <w:rPr>
          <w:sz w:val="20"/>
        </w:rPr>
      </w:pPr>
      <w:r w:rsidRPr="00906939">
        <w:rPr>
          <w:b w:val="0"/>
          <w:caps w:val="0"/>
          <w:sz w:val="20"/>
        </w:rPr>
        <w:t xml:space="preserve">The final bid will contain an updated version of the </w:t>
      </w:r>
      <w:r w:rsidR="00E50CED" w:rsidRPr="00B31C9F">
        <w:rPr>
          <w:b w:val="0"/>
          <w:caps w:val="0"/>
          <w:sz w:val="20"/>
        </w:rPr>
        <w:t>initial</w:t>
      </w:r>
      <w:r w:rsidRPr="00B31C9F">
        <w:rPr>
          <w:b w:val="0"/>
          <w:caps w:val="0"/>
          <w:sz w:val="20"/>
        </w:rPr>
        <w:t xml:space="preserve"> bid reflecting the results of negotiations and the signed negotiation protocols. The </w:t>
      </w:r>
      <w:r w:rsidR="00BB6ADA" w:rsidRPr="00B31C9F">
        <w:rPr>
          <w:b w:val="0"/>
          <w:caps w:val="0"/>
          <w:sz w:val="20"/>
        </w:rPr>
        <w:t xml:space="preserve">final </w:t>
      </w:r>
      <w:r w:rsidRPr="00B31C9F">
        <w:rPr>
          <w:b w:val="0"/>
          <w:caps w:val="0"/>
          <w:sz w:val="20"/>
        </w:rPr>
        <w:t xml:space="preserve">bid </w:t>
      </w:r>
      <w:r w:rsidR="00D429D9">
        <w:rPr>
          <w:b w:val="0"/>
          <w:caps w:val="0"/>
          <w:sz w:val="20"/>
        </w:rPr>
        <w:t>does</w:t>
      </w:r>
      <w:r w:rsidR="00D429D9" w:rsidRPr="00B31C9F">
        <w:rPr>
          <w:b w:val="0"/>
          <w:caps w:val="0"/>
          <w:sz w:val="20"/>
        </w:rPr>
        <w:t xml:space="preserve"> not </w:t>
      </w:r>
      <w:r w:rsidR="00D429D9">
        <w:rPr>
          <w:b w:val="0"/>
          <w:caps w:val="0"/>
          <w:sz w:val="20"/>
        </w:rPr>
        <w:t xml:space="preserve">have to </w:t>
      </w:r>
      <w:r w:rsidR="00AB703C" w:rsidRPr="00B31C9F">
        <w:rPr>
          <w:b w:val="0"/>
          <w:caps w:val="0"/>
          <w:sz w:val="20"/>
        </w:rPr>
        <w:t xml:space="preserve">change </w:t>
      </w:r>
      <w:r w:rsidRPr="00B31C9F">
        <w:rPr>
          <w:b w:val="0"/>
          <w:caps w:val="0"/>
          <w:sz w:val="20"/>
        </w:rPr>
        <w:t xml:space="preserve">the bid parts that were not negotiated on and have no relation to the negotiation results. The Tenderer </w:t>
      </w:r>
      <w:r w:rsidR="00D429D9">
        <w:rPr>
          <w:b w:val="0"/>
          <w:caps w:val="0"/>
          <w:sz w:val="20"/>
        </w:rPr>
        <w:t>does</w:t>
      </w:r>
      <w:r w:rsidRPr="00B31C9F">
        <w:rPr>
          <w:b w:val="0"/>
          <w:caps w:val="0"/>
          <w:sz w:val="20"/>
        </w:rPr>
        <w:t xml:space="preserve"> not </w:t>
      </w:r>
      <w:r w:rsidR="00D429D9">
        <w:rPr>
          <w:b w:val="0"/>
          <w:caps w:val="0"/>
          <w:sz w:val="20"/>
        </w:rPr>
        <w:t xml:space="preserve">have to </w:t>
      </w:r>
      <w:r w:rsidRPr="00B31C9F">
        <w:rPr>
          <w:b w:val="0"/>
          <w:caps w:val="0"/>
          <w:sz w:val="20"/>
        </w:rPr>
        <w:t>change the content of the bid that was negotiated on in ways that contravene the Contracting Entity</w:t>
      </w:r>
      <w:r w:rsidR="00E91B65" w:rsidRPr="00B31C9F">
        <w:rPr>
          <w:b w:val="0"/>
          <w:caps w:val="0"/>
          <w:sz w:val="20"/>
        </w:rPr>
        <w:t>’</w:t>
      </w:r>
      <w:r w:rsidRPr="00B31C9F">
        <w:rPr>
          <w:b w:val="0"/>
          <w:caps w:val="0"/>
          <w:sz w:val="20"/>
        </w:rPr>
        <w:t>s requests.</w:t>
      </w:r>
    </w:p>
    <w:p w14:paraId="7068DB11" w14:textId="5D9CE0C2" w:rsidR="00636ECF" w:rsidRPr="007C7DF8" w:rsidRDefault="00303E89" w:rsidP="00183DB3">
      <w:pPr>
        <w:pStyle w:val="Formatovanieuroven2"/>
        <w:numPr>
          <w:ilvl w:val="1"/>
          <w:numId w:val="20"/>
        </w:numPr>
        <w:ind w:left="709" w:hanging="709"/>
        <w:jc w:val="both"/>
        <w:rPr>
          <w:sz w:val="20"/>
        </w:rPr>
      </w:pPr>
      <w:bookmarkStart w:id="176" w:name="_Ref447217094"/>
      <w:r w:rsidRPr="00B31C9F">
        <w:rPr>
          <w:b w:val="0"/>
          <w:caps w:val="0"/>
          <w:sz w:val="20"/>
        </w:rPr>
        <w:t xml:space="preserve">The </w:t>
      </w:r>
      <w:r w:rsidR="00E91B65" w:rsidRPr="00B31C9F">
        <w:rPr>
          <w:b w:val="0"/>
          <w:caps w:val="0"/>
          <w:sz w:val="20"/>
        </w:rPr>
        <w:t>“</w:t>
      </w:r>
      <w:r w:rsidR="00E50CED" w:rsidRPr="00B31C9F">
        <w:rPr>
          <w:caps w:val="0"/>
          <w:sz w:val="20"/>
        </w:rPr>
        <w:t>Initial</w:t>
      </w:r>
      <w:r w:rsidRPr="00B31C9F">
        <w:rPr>
          <w:caps w:val="0"/>
          <w:sz w:val="20"/>
        </w:rPr>
        <w:t xml:space="preserve"> </w:t>
      </w:r>
      <w:r w:rsidR="000379D4" w:rsidRPr="00B31C9F">
        <w:rPr>
          <w:caps w:val="0"/>
          <w:sz w:val="20"/>
        </w:rPr>
        <w:t>Bid</w:t>
      </w:r>
      <w:r w:rsidR="004759E2" w:rsidRPr="00B31C9F">
        <w:rPr>
          <w:caps w:val="0"/>
          <w:sz w:val="20"/>
        </w:rPr>
        <w:t>”</w:t>
      </w:r>
      <w:r w:rsidRPr="00B31C9F">
        <w:rPr>
          <w:caps w:val="0"/>
          <w:sz w:val="20"/>
        </w:rPr>
        <w:t xml:space="preserve"> </w:t>
      </w:r>
      <w:r w:rsidR="00D429D9">
        <w:rPr>
          <w:b w:val="0"/>
          <w:caps w:val="0"/>
          <w:sz w:val="20"/>
        </w:rPr>
        <w:t>shall</w:t>
      </w:r>
      <w:r w:rsidRPr="00B31C9F">
        <w:rPr>
          <w:b w:val="0"/>
          <w:caps w:val="0"/>
          <w:sz w:val="20"/>
        </w:rPr>
        <w:t xml:space="preserve"> include the following documents:</w:t>
      </w:r>
      <w:bookmarkEnd w:id="176"/>
      <w:r w:rsidRPr="00B31C9F">
        <w:rPr>
          <w:b w:val="0"/>
          <w:caps w:val="0"/>
          <w:sz w:val="20"/>
        </w:rPr>
        <w:t xml:space="preserve">  </w:t>
      </w:r>
      <w:r w:rsidR="00636ECF" w:rsidRPr="007C7DF8">
        <w:rPr>
          <w:i/>
          <w:caps w:val="0"/>
          <w:color w:val="4F81BD" w:themeColor="accent1"/>
          <w:sz w:val="20"/>
        </w:rPr>
        <w:t xml:space="preserve">   </w:t>
      </w:r>
    </w:p>
    <w:p w14:paraId="3D48AD93" w14:textId="0636F07D" w:rsidR="00C44F41" w:rsidRPr="007C7DF8" w:rsidRDefault="004C1C0B" w:rsidP="00183DB3">
      <w:pPr>
        <w:pStyle w:val="Formatovanieuroven2"/>
        <w:numPr>
          <w:ilvl w:val="2"/>
          <w:numId w:val="20"/>
        </w:numPr>
        <w:ind w:left="709" w:hanging="709"/>
        <w:jc w:val="both"/>
        <w:rPr>
          <w:b w:val="0"/>
          <w:caps w:val="0"/>
          <w:sz w:val="20"/>
          <w:szCs w:val="24"/>
        </w:rPr>
      </w:pPr>
      <w:bookmarkStart w:id="177" w:name="_Ref520275551"/>
      <w:bookmarkStart w:id="178" w:name="_Toc520670743"/>
      <w:r w:rsidRPr="00B31C9F">
        <w:rPr>
          <w:caps w:val="0"/>
          <w:sz w:val="20"/>
          <w:szCs w:val="24"/>
        </w:rPr>
        <w:t xml:space="preserve">proposal of </w:t>
      </w:r>
      <w:r w:rsidR="00D363F0" w:rsidRPr="00B31C9F">
        <w:rPr>
          <w:caps w:val="0"/>
          <w:sz w:val="20"/>
          <w:szCs w:val="24"/>
        </w:rPr>
        <w:t xml:space="preserve">proving the fulfillment of </w:t>
      </w:r>
      <w:r w:rsidRPr="00B31C9F">
        <w:rPr>
          <w:caps w:val="0"/>
          <w:sz w:val="20"/>
          <w:szCs w:val="24"/>
        </w:rPr>
        <w:t>the tender subject matter</w:t>
      </w:r>
      <w:r w:rsidR="00D363F0" w:rsidRPr="00B31C9F">
        <w:rPr>
          <w:caps w:val="0"/>
          <w:sz w:val="20"/>
          <w:szCs w:val="24"/>
        </w:rPr>
        <w:t xml:space="preserve"> requirements</w:t>
      </w:r>
      <w:r w:rsidRPr="00B31C9F">
        <w:rPr>
          <w:b w:val="0"/>
          <w:caps w:val="0"/>
          <w:sz w:val="20"/>
          <w:szCs w:val="24"/>
        </w:rPr>
        <w:t xml:space="preserve">, prepared in a way that substantively corresponds to the content, scope and all terms and conditions of the tender subject matter as specified in </w:t>
      </w:r>
      <w:r w:rsidR="000379D4" w:rsidRPr="00B31C9F">
        <w:rPr>
          <w:b w:val="0"/>
          <w:caps w:val="0"/>
          <w:sz w:val="20"/>
          <w:szCs w:val="24"/>
        </w:rPr>
        <w:t>the annex hereto</w:t>
      </w:r>
      <w:r w:rsidRPr="00B31C9F">
        <w:rPr>
          <w:b w:val="0"/>
          <w:caps w:val="0"/>
          <w:sz w:val="20"/>
          <w:szCs w:val="24"/>
        </w:rPr>
        <w:t xml:space="preserve"> – “Technical Specifications</w:t>
      </w:r>
      <w:r w:rsidR="002E0C51">
        <w:rPr>
          <w:b w:val="0"/>
          <w:caps w:val="0"/>
          <w:sz w:val="20"/>
          <w:szCs w:val="24"/>
        </w:rPr>
        <w:t>/Employer requirements</w:t>
      </w:r>
      <w:r w:rsidRPr="00B31C9F">
        <w:rPr>
          <w:b w:val="0"/>
          <w:caps w:val="0"/>
          <w:sz w:val="20"/>
          <w:szCs w:val="24"/>
        </w:rPr>
        <w:t>”</w:t>
      </w:r>
      <w:r w:rsidR="007C7DF8">
        <w:rPr>
          <w:b w:val="0"/>
          <w:caps w:val="0"/>
          <w:sz w:val="20"/>
          <w:szCs w:val="24"/>
        </w:rPr>
        <w:t>, in a way of defining Tenderer´s proposal</w:t>
      </w:r>
      <w:r w:rsidR="008F3B27">
        <w:rPr>
          <w:b w:val="0"/>
          <w:caps w:val="0"/>
          <w:sz w:val="20"/>
          <w:szCs w:val="24"/>
        </w:rPr>
        <w:t xml:space="preserve"> in form of Annex </w:t>
      </w:r>
      <w:r w:rsidR="008F3B27" w:rsidRPr="008F3B27">
        <w:rPr>
          <w:b w:val="0"/>
          <w:caps w:val="0"/>
          <w:sz w:val="20"/>
          <w:szCs w:val="24"/>
        </w:rPr>
        <w:t>Contractor`s proposal</w:t>
      </w:r>
      <w:r w:rsidR="007C7DF8">
        <w:rPr>
          <w:b w:val="0"/>
          <w:caps w:val="0"/>
          <w:sz w:val="20"/>
          <w:szCs w:val="24"/>
        </w:rPr>
        <w:t>.</w:t>
      </w:r>
      <w:bookmarkEnd w:id="177"/>
      <w:bookmarkEnd w:id="178"/>
    </w:p>
    <w:p w14:paraId="2837AB68" w14:textId="77777777" w:rsidR="000945B1" w:rsidRPr="00B31C9F" w:rsidRDefault="000945B1" w:rsidP="00183DB3">
      <w:pPr>
        <w:pStyle w:val="Formatovanieuroven2"/>
        <w:numPr>
          <w:ilvl w:val="2"/>
          <w:numId w:val="20"/>
        </w:numPr>
        <w:ind w:left="709" w:hanging="709"/>
        <w:jc w:val="both"/>
        <w:rPr>
          <w:b w:val="0"/>
          <w:caps w:val="0"/>
          <w:sz w:val="20"/>
          <w:szCs w:val="24"/>
        </w:rPr>
      </w:pPr>
      <w:bookmarkStart w:id="179" w:name="_Toc512852740"/>
      <w:bookmarkStart w:id="180" w:name="_Toc512852741"/>
      <w:bookmarkStart w:id="181" w:name="_Toc520670746"/>
      <w:bookmarkStart w:id="182" w:name="_Toc512852738"/>
      <w:bookmarkStart w:id="183" w:name="_Ref520275573"/>
      <w:bookmarkStart w:id="184" w:name="_Toc520670745"/>
      <w:bookmarkStart w:id="185" w:name="_Ref505780588"/>
      <w:bookmarkStart w:id="186" w:name="_Toc512852737"/>
      <w:bookmarkStart w:id="187" w:name="_Ref520276681"/>
      <w:bookmarkStart w:id="188" w:name="_Toc520670744"/>
      <w:r w:rsidRPr="00B31C9F">
        <w:rPr>
          <w:caps w:val="0"/>
          <w:sz w:val="20"/>
          <w:szCs w:val="24"/>
        </w:rPr>
        <w:t xml:space="preserve">potential proposal of comments regarding </w:t>
      </w:r>
      <w:r w:rsidR="00D363F0" w:rsidRPr="00B31C9F">
        <w:rPr>
          <w:caps w:val="0"/>
          <w:sz w:val="20"/>
          <w:szCs w:val="24"/>
        </w:rPr>
        <w:t xml:space="preserve">the template of the contract or </w:t>
      </w:r>
      <w:r w:rsidRPr="00B31C9F">
        <w:rPr>
          <w:caps w:val="0"/>
          <w:sz w:val="20"/>
          <w:szCs w:val="24"/>
        </w:rPr>
        <w:t xml:space="preserve">business terms and conditions, </w:t>
      </w:r>
      <w:r w:rsidRPr="00B31C9F">
        <w:rPr>
          <w:b w:val="0"/>
          <w:caps w:val="0"/>
          <w:sz w:val="20"/>
          <w:szCs w:val="24"/>
        </w:rPr>
        <w:t>as referred to in the annex hereto – “</w:t>
      </w:r>
      <w:r w:rsidR="00577AC3" w:rsidRPr="00B31C9F">
        <w:rPr>
          <w:b w:val="0"/>
          <w:caps w:val="0"/>
          <w:sz w:val="20"/>
          <w:szCs w:val="24"/>
        </w:rPr>
        <w:t xml:space="preserve">Contract </w:t>
      </w:r>
      <w:r w:rsidRPr="00B31C9F">
        <w:rPr>
          <w:b w:val="0"/>
          <w:caps w:val="0"/>
          <w:sz w:val="20"/>
          <w:szCs w:val="24"/>
        </w:rPr>
        <w:t>Template”;</w:t>
      </w:r>
    </w:p>
    <w:p w14:paraId="04D846BE" w14:textId="77777777" w:rsidR="00FF5CA4" w:rsidRPr="00B31C9F" w:rsidRDefault="00FF5CA4" w:rsidP="00183DB3">
      <w:pPr>
        <w:pStyle w:val="Formatovanieuroven2"/>
        <w:numPr>
          <w:ilvl w:val="2"/>
          <w:numId w:val="20"/>
        </w:numPr>
        <w:ind w:left="709" w:hanging="709"/>
        <w:jc w:val="both"/>
        <w:rPr>
          <w:caps w:val="0"/>
        </w:rPr>
      </w:pPr>
      <w:bookmarkStart w:id="189" w:name="_Toc520453639"/>
      <w:bookmarkStart w:id="190" w:name="_Toc520670748"/>
      <w:bookmarkStart w:id="191" w:name="_Toc520453640"/>
      <w:bookmarkStart w:id="192" w:name="_Toc520670749"/>
      <w:bookmarkStart w:id="193" w:name="_Toc520453641"/>
      <w:bookmarkStart w:id="194" w:name="_Toc520670750"/>
      <w:bookmarkStart w:id="195" w:name="_Toc512852744"/>
      <w:bookmarkStart w:id="196" w:name="_Toc520670752"/>
      <w:bookmarkEnd w:id="179"/>
      <w:bookmarkEnd w:id="180"/>
      <w:bookmarkEnd w:id="181"/>
      <w:bookmarkEnd w:id="182"/>
      <w:bookmarkEnd w:id="183"/>
      <w:bookmarkEnd w:id="184"/>
      <w:bookmarkEnd w:id="185"/>
      <w:bookmarkEnd w:id="186"/>
      <w:bookmarkEnd w:id="187"/>
      <w:bookmarkEnd w:id="188"/>
      <w:r w:rsidRPr="001B1B68">
        <w:rPr>
          <w:b w:val="0"/>
          <w:caps w:val="0"/>
          <w:sz w:val="20"/>
        </w:rPr>
        <w:t>information on the person whose services or documents have been used by the Tenderer in preparing the bid, where the Tenderer has not prepared the bid on its own, in the scope of the person’s first name and surname, business name or title, address, seat or place of business, and ID number, if any. Otherwise the Tenderer shall indicate information that the bid was prepared solely by the Tenderer</w:t>
      </w:r>
      <w:r w:rsidRPr="00B31C9F">
        <w:rPr>
          <w:caps w:val="0"/>
          <w:sz w:val="20"/>
        </w:rPr>
        <w:t xml:space="preserve">.  </w:t>
      </w:r>
    </w:p>
    <w:bookmarkEnd w:id="189"/>
    <w:bookmarkEnd w:id="190"/>
    <w:bookmarkEnd w:id="191"/>
    <w:bookmarkEnd w:id="192"/>
    <w:bookmarkEnd w:id="193"/>
    <w:bookmarkEnd w:id="194"/>
    <w:bookmarkEnd w:id="195"/>
    <w:bookmarkEnd w:id="196"/>
    <w:p w14:paraId="781E9A32" w14:textId="74E7BC1D" w:rsidR="00753441" w:rsidRPr="00CF7A54" w:rsidRDefault="00753441" w:rsidP="00183DB3">
      <w:pPr>
        <w:pStyle w:val="Formatovanieuroven2"/>
        <w:numPr>
          <w:ilvl w:val="2"/>
          <w:numId w:val="20"/>
        </w:numPr>
        <w:ind w:left="709" w:hanging="709"/>
        <w:jc w:val="both"/>
        <w:rPr>
          <w:caps w:val="0"/>
        </w:rPr>
      </w:pPr>
      <w:r w:rsidRPr="00DF1E13">
        <w:rPr>
          <w:rStyle w:val="Vrazn"/>
          <w:caps w:val="0"/>
          <w:color w:val="333333"/>
          <w:sz w:val="20"/>
        </w:rPr>
        <w:t>proposal for fulfilling criteria</w:t>
      </w:r>
      <w:r w:rsidRPr="00DF1E13">
        <w:rPr>
          <w:caps w:val="0"/>
          <w:color w:val="333333"/>
          <w:sz w:val="20"/>
        </w:rPr>
        <w:t xml:space="preserve"> in accordance with the requirements set out in </w:t>
      </w:r>
      <w:r w:rsidR="002E0C51">
        <w:rPr>
          <w:caps w:val="0"/>
          <w:color w:val="333333"/>
          <w:sz w:val="20"/>
        </w:rPr>
        <w:t>A</w:t>
      </w:r>
      <w:r w:rsidR="00EC0CBB" w:rsidRPr="00DF1E13">
        <w:rPr>
          <w:caps w:val="0"/>
          <w:color w:val="333333"/>
          <w:sz w:val="20"/>
        </w:rPr>
        <w:t>rticle</w:t>
      </w:r>
      <w:r w:rsidRPr="00DF1E13">
        <w:rPr>
          <w:caps w:val="0"/>
          <w:color w:val="333333"/>
          <w:sz w:val="20"/>
        </w:rPr>
        <w:t xml:space="preserve"> </w:t>
      </w:r>
      <w:r w:rsidR="00EC0CBB" w:rsidRPr="00DF1E13">
        <w:rPr>
          <w:caps w:val="0"/>
          <w:color w:val="333333"/>
          <w:sz w:val="20"/>
        </w:rPr>
        <w:fldChar w:fldCharType="begin"/>
      </w:r>
      <w:r w:rsidR="00EC0CBB" w:rsidRPr="00DF1E13">
        <w:rPr>
          <w:caps w:val="0"/>
          <w:color w:val="333333"/>
          <w:sz w:val="20"/>
        </w:rPr>
        <w:instrText xml:space="preserve"> REF _Ref13479515 \r \h </w:instrText>
      </w:r>
      <w:r w:rsidR="001470A6" w:rsidRPr="00DF1E13">
        <w:rPr>
          <w:caps w:val="0"/>
          <w:color w:val="333333"/>
          <w:sz w:val="20"/>
        </w:rPr>
        <w:instrText xml:space="preserve"> \* MERGEFORMAT </w:instrText>
      </w:r>
      <w:r w:rsidR="00EC0CBB" w:rsidRPr="00DF1E13">
        <w:rPr>
          <w:caps w:val="0"/>
          <w:color w:val="333333"/>
          <w:sz w:val="20"/>
        </w:rPr>
      </w:r>
      <w:r w:rsidR="00EC0CBB" w:rsidRPr="00DF1E13">
        <w:rPr>
          <w:caps w:val="0"/>
          <w:color w:val="333333"/>
          <w:sz w:val="20"/>
        </w:rPr>
        <w:fldChar w:fldCharType="separate"/>
      </w:r>
      <w:r w:rsidR="00096179">
        <w:rPr>
          <w:caps w:val="0"/>
          <w:color w:val="333333"/>
          <w:sz w:val="20"/>
        </w:rPr>
        <w:t>16</w:t>
      </w:r>
      <w:r w:rsidR="00EC0CBB" w:rsidRPr="00DF1E13">
        <w:rPr>
          <w:caps w:val="0"/>
          <w:color w:val="333333"/>
          <w:sz w:val="20"/>
        </w:rPr>
        <w:fldChar w:fldCharType="end"/>
      </w:r>
      <w:r w:rsidRPr="00DF1E13">
        <w:rPr>
          <w:caps w:val="0"/>
          <w:color w:val="333333"/>
          <w:sz w:val="20"/>
        </w:rPr>
        <w:t xml:space="preserve">, by </w:t>
      </w:r>
      <w:r w:rsidRPr="00DF1E13">
        <w:rPr>
          <w:b w:val="0"/>
          <w:caps w:val="0"/>
          <w:sz w:val="20"/>
        </w:rPr>
        <w:t>directly entering figures in the ERANET system, in part “Enter Your Bid” – “Bid” – “</w:t>
      </w:r>
      <w:r w:rsidR="00D154B5" w:rsidRPr="00DF1E13">
        <w:rPr>
          <w:b w:val="0"/>
          <w:caps w:val="0"/>
          <w:sz w:val="20"/>
        </w:rPr>
        <w:t>Criteria Fulfilment Proposal</w:t>
      </w:r>
      <w:r w:rsidRPr="00DF1E13">
        <w:rPr>
          <w:b w:val="0"/>
          <w:caps w:val="0"/>
          <w:sz w:val="20"/>
        </w:rPr>
        <w:t>”</w:t>
      </w:r>
      <w:r w:rsidRPr="00DF1E13">
        <w:rPr>
          <w:rStyle w:val="Zvraznenie"/>
          <w:b w:val="0"/>
          <w:caps w:val="0"/>
          <w:sz w:val="20"/>
        </w:rPr>
        <w:t>.</w:t>
      </w:r>
      <w:r w:rsidRPr="00DF1E13">
        <w:rPr>
          <w:b w:val="0"/>
          <w:caps w:val="0"/>
          <w:sz w:val="20"/>
        </w:rPr>
        <w:t xml:space="preserve"> The </w:t>
      </w:r>
      <w:r w:rsidR="00B95042" w:rsidRPr="00DF1E13">
        <w:rPr>
          <w:b w:val="0"/>
          <w:caps w:val="0"/>
          <w:sz w:val="20"/>
        </w:rPr>
        <w:t>Tenderer</w:t>
      </w:r>
      <w:r w:rsidRPr="00DF1E13">
        <w:rPr>
          <w:b w:val="0"/>
          <w:caps w:val="0"/>
          <w:sz w:val="20"/>
        </w:rPr>
        <w:t xml:space="preserve"> shall at the same time enter into the system, in a manner specified in the previous sentence, a completed form “</w:t>
      </w:r>
      <w:r w:rsidR="00A17D41" w:rsidRPr="00DF1E13">
        <w:rPr>
          <w:b w:val="0"/>
          <w:caps w:val="0"/>
          <w:sz w:val="20"/>
        </w:rPr>
        <w:t>Criteria Fulfilment Proposal</w:t>
      </w:r>
      <w:r w:rsidRPr="00DF1E13">
        <w:rPr>
          <w:b w:val="0"/>
          <w:caps w:val="0"/>
          <w:sz w:val="20"/>
        </w:rPr>
        <w:t>” according to the annex hereto. Unit prices entered in the ERANET system shall be identical to the prices (the same number of decimal places) as indicated in the form “</w:t>
      </w:r>
      <w:r w:rsidR="009F7A73" w:rsidRPr="00DF1E13">
        <w:rPr>
          <w:b w:val="0"/>
          <w:caps w:val="0"/>
          <w:sz w:val="20"/>
        </w:rPr>
        <w:t>Criteria Fulfilment Proposal</w:t>
      </w:r>
      <w:r w:rsidRPr="00DF1E13">
        <w:rPr>
          <w:b w:val="0"/>
          <w:caps w:val="0"/>
          <w:sz w:val="20"/>
        </w:rPr>
        <w:t xml:space="preserve">”. </w:t>
      </w:r>
      <w:r w:rsidR="003A106C" w:rsidRPr="00DF1E13">
        <w:rPr>
          <w:b w:val="0"/>
          <w:caps w:val="0"/>
          <w:sz w:val="20"/>
        </w:rPr>
        <w:t>Except for</w:t>
      </w:r>
      <w:r w:rsidR="000A4A14" w:rsidRPr="00DF1E13">
        <w:rPr>
          <w:b w:val="0"/>
          <w:caps w:val="0"/>
          <w:sz w:val="20"/>
        </w:rPr>
        <w:t xml:space="preserve"> </w:t>
      </w:r>
      <w:r w:rsidR="00502C69" w:rsidRPr="00DF1E13">
        <w:rPr>
          <w:b w:val="0"/>
          <w:caps w:val="0"/>
          <w:sz w:val="20"/>
        </w:rPr>
        <w:t xml:space="preserve">the </w:t>
      </w:r>
      <w:r w:rsidR="000A4A14" w:rsidRPr="00DF1E13">
        <w:rPr>
          <w:b w:val="0"/>
          <w:caps w:val="0"/>
          <w:sz w:val="20"/>
        </w:rPr>
        <w:t xml:space="preserve">direct </w:t>
      </w:r>
      <w:r w:rsidR="00502C69" w:rsidRPr="00DF1E13">
        <w:rPr>
          <w:b w:val="0"/>
          <w:caps w:val="0"/>
          <w:sz w:val="20"/>
        </w:rPr>
        <w:t>entry of the</w:t>
      </w:r>
      <w:r w:rsidR="00502C69" w:rsidRPr="00DF1E13">
        <w:rPr>
          <w:rStyle w:val="Vrazn"/>
          <w:b/>
          <w:caps w:val="0"/>
          <w:sz w:val="20"/>
        </w:rPr>
        <w:t xml:space="preserve"> proposal for fulfilling criteria</w:t>
      </w:r>
      <w:r w:rsidR="00502C69" w:rsidRPr="00DF1E13">
        <w:rPr>
          <w:b w:val="0"/>
          <w:caps w:val="0"/>
          <w:sz w:val="20"/>
        </w:rPr>
        <w:t xml:space="preserve"> into the system and submitting in excel format (.xls) the Tenderer shall submit also a version in </w:t>
      </w:r>
      <w:r w:rsidR="00901F7F" w:rsidRPr="00DF1E13">
        <w:rPr>
          <w:b w:val="0"/>
          <w:i/>
          <w:caps w:val="0"/>
          <w:sz w:val="20"/>
        </w:rPr>
        <w:t>Portable Document Format</w:t>
      </w:r>
      <w:r w:rsidR="00901F7F" w:rsidRPr="00DF1E13">
        <w:rPr>
          <w:b w:val="0"/>
          <w:caps w:val="0"/>
          <w:sz w:val="20"/>
        </w:rPr>
        <w:t xml:space="preserve"> (</w:t>
      </w:r>
      <w:r w:rsidR="00502C69" w:rsidRPr="00DF1E13">
        <w:rPr>
          <w:b w:val="0"/>
          <w:caps w:val="0"/>
          <w:sz w:val="20"/>
        </w:rPr>
        <w:t>.pdf</w:t>
      </w:r>
      <w:r w:rsidR="00901F7F" w:rsidRPr="00DF1E13">
        <w:rPr>
          <w:b w:val="0"/>
          <w:caps w:val="0"/>
          <w:sz w:val="20"/>
        </w:rPr>
        <w:t>)</w:t>
      </w:r>
      <w:r w:rsidR="00502C69" w:rsidRPr="00DF1E13">
        <w:rPr>
          <w:b w:val="0"/>
          <w:caps w:val="0"/>
          <w:sz w:val="20"/>
        </w:rPr>
        <w:t xml:space="preserve"> format signed by the authorised person on behalf of the Tenderer. </w:t>
      </w:r>
      <w:r w:rsidRPr="00DF1E13">
        <w:rPr>
          <w:b w:val="0"/>
          <w:caps w:val="0"/>
          <w:sz w:val="20"/>
        </w:rPr>
        <w:t xml:space="preserve">The proposal for fulfilling criteria </w:t>
      </w:r>
      <w:r w:rsidR="002E0C51">
        <w:rPr>
          <w:b w:val="0"/>
          <w:caps w:val="0"/>
          <w:sz w:val="20"/>
        </w:rPr>
        <w:t>shall</w:t>
      </w:r>
      <w:r w:rsidRPr="00DF1E13">
        <w:rPr>
          <w:b w:val="0"/>
          <w:caps w:val="0"/>
          <w:sz w:val="20"/>
        </w:rPr>
        <w:t xml:space="preserve"> take into consideration the requirements to the tender subject matter as specified in </w:t>
      </w:r>
      <w:r w:rsidR="000379D4" w:rsidRPr="00DF1E13">
        <w:rPr>
          <w:b w:val="0"/>
          <w:caps w:val="0"/>
          <w:sz w:val="20"/>
        </w:rPr>
        <w:t>the annex hereto</w:t>
      </w:r>
      <w:r w:rsidRPr="00DF1E13">
        <w:rPr>
          <w:b w:val="0"/>
          <w:caps w:val="0"/>
          <w:sz w:val="20"/>
        </w:rPr>
        <w:t xml:space="preserve"> – “Technical Specifications</w:t>
      </w:r>
      <w:r w:rsidR="002E0C51">
        <w:rPr>
          <w:b w:val="0"/>
          <w:caps w:val="0"/>
          <w:sz w:val="20"/>
        </w:rPr>
        <w:t>/Employer requirements</w:t>
      </w:r>
      <w:r w:rsidRPr="00DF1E13">
        <w:rPr>
          <w:b w:val="0"/>
          <w:caps w:val="0"/>
          <w:sz w:val="20"/>
        </w:rPr>
        <w:t xml:space="preserve">” as well as the contractual terms and conditions. The criteria for evaluating bids as set out in part </w:t>
      </w:r>
      <w:r w:rsidRPr="00DF1E13">
        <w:rPr>
          <w:rStyle w:val="Zvraznenie"/>
          <w:b w:val="0"/>
          <w:caps w:val="0"/>
          <w:sz w:val="20"/>
        </w:rPr>
        <w:t>A.3 hereof – “Bid Evaluation Criteria”</w:t>
      </w:r>
      <w:r w:rsidRPr="00DF1E13">
        <w:rPr>
          <w:b w:val="0"/>
          <w:caps w:val="0"/>
          <w:sz w:val="20"/>
        </w:rPr>
        <w:t>.</w:t>
      </w:r>
    </w:p>
    <w:p w14:paraId="290C63F2" w14:textId="2F09DAA3" w:rsidR="006F37CB" w:rsidRPr="00DF1E13" w:rsidRDefault="006F37CB" w:rsidP="00183DB3">
      <w:pPr>
        <w:pStyle w:val="Formatovanieuroven2"/>
        <w:numPr>
          <w:ilvl w:val="2"/>
          <w:numId w:val="20"/>
        </w:numPr>
        <w:ind w:left="709" w:hanging="709"/>
        <w:jc w:val="both"/>
        <w:rPr>
          <w:caps w:val="0"/>
        </w:rPr>
      </w:pPr>
      <w:r>
        <w:rPr>
          <w:b w:val="0"/>
          <w:caps w:val="0"/>
          <w:sz w:val="20"/>
        </w:rPr>
        <w:t>c</w:t>
      </w:r>
      <w:r w:rsidRPr="00794C92">
        <w:rPr>
          <w:b w:val="0"/>
          <w:caps w:val="0"/>
          <w:sz w:val="20"/>
        </w:rPr>
        <w:t xml:space="preserve">ertificate or a document establishing the relevant country of origin for each type of goods individually </w:t>
      </w:r>
      <w:r>
        <w:rPr>
          <w:b w:val="0"/>
          <w:caps w:val="0"/>
          <w:sz w:val="20"/>
        </w:rPr>
        <w:t xml:space="preserve">– battery containers, transformers, </w:t>
      </w:r>
      <w:r w:rsidRPr="00CF7A54">
        <w:rPr>
          <w:b w:val="0"/>
          <w:caps w:val="0"/>
          <w:sz w:val="20"/>
        </w:rPr>
        <w:t>MV Switchgear</w:t>
      </w:r>
      <w:r>
        <w:rPr>
          <w:b w:val="0"/>
          <w:caps w:val="0"/>
          <w:sz w:val="20"/>
        </w:rPr>
        <w:t xml:space="preserve">, </w:t>
      </w:r>
      <w:r w:rsidRPr="00CF7A54">
        <w:rPr>
          <w:b w:val="0"/>
          <w:caps w:val="0"/>
          <w:sz w:val="20"/>
        </w:rPr>
        <w:t>DC and AC Cabling</w:t>
      </w:r>
      <w:r w:rsidRPr="00794C92">
        <w:rPr>
          <w:b w:val="0"/>
          <w:caps w:val="0"/>
          <w:sz w:val="20"/>
        </w:rPr>
        <w:t xml:space="preserve"> (declaration </w:t>
      </w:r>
      <w:r w:rsidRPr="00794C92">
        <w:rPr>
          <w:b w:val="0"/>
          <w:caps w:val="0"/>
          <w:sz w:val="20"/>
        </w:rPr>
        <w:lastRenderedPageBreak/>
        <w:t>of the Tenderer on the origin of the offered goods)</w:t>
      </w:r>
    </w:p>
    <w:p w14:paraId="490E72B0" w14:textId="24A66DA6" w:rsidR="00D154B5" w:rsidRPr="00B31C9F" w:rsidRDefault="00D154B5" w:rsidP="00183DB3">
      <w:pPr>
        <w:pStyle w:val="Formatovanieuroven2"/>
        <w:numPr>
          <w:ilvl w:val="2"/>
          <w:numId w:val="20"/>
        </w:numPr>
        <w:ind w:left="709" w:hanging="709"/>
        <w:jc w:val="both"/>
        <w:rPr>
          <w:caps w:val="0"/>
          <w:sz w:val="20"/>
        </w:rPr>
      </w:pPr>
      <w:bookmarkStart w:id="197" w:name="_Toc512852746"/>
      <w:r w:rsidRPr="00B31C9F">
        <w:rPr>
          <w:caps w:val="0"/>
          <w:sz w:val="20"/>
        </w:rPr>
        <w:t>“</w:t>
      </w:r>
      <w:r w:rsidRPr="00B31C9F">
        <w:rPr>
          <w:b w:val="0"/>
          <w:caps w:val="0"/>
          <w:sz w:val="20"/>
        </w:rPr>
        <w:t>Affidavit of Group Formation</w:t>
      </w:r>
      <w:r w:rsidRPr="00B31C9F">
        <w:rPr>
          <w:caps w:val="0"/>
          <w:sz w:val="20"/>
        </w:rPr>
        <w:t xml:space="preserve">” in line with clause </w:t>
      </w:r>
      <w:r w:rsidR="00EC0CBB" w:rsidRPr="00B31C9F">
        <w:rPr>
          <w:caps w:val="0"/>
          <w:sz w:val="20"/>
        </w:rPr>
        <w:fldChar w:fldCharType="begin"/>
      </w:r>
      <w:r w:rsidR="00EC0CBB" w:rsidRPr="00B31C9F">
        <w:rPr>
          <w:caps w:val="0"/>
          <w:sz w:val="20"/>
        </w:rPr>
        <w:instrText xml:space="preserve"> REF _Ref447285979 \r \h </w:instrText>
      </w:r>
      <w:r w:rsidR="001470A6" w:rsidRPr="00B31C9F">
        <w:rPr>
          <w:caps w:val="0"/>
          <w:sz w:val="20"/>
        </w:rPr>
        <w:instrText xml:space="preserve"> \* MERGEFORMAT </w:instrText>
      </w:r>
      <w:r w:rsidR="00EC0CBB" w:rsidRPr="00B31C9F">
        <w:rPr>
          <w:caps w:val="0"/>
          <w:sz w:val="20"/>
        </w:rPr>
      </w:r>
      <w:r w:rsidR="00EC0CBB" w:rsidRPr="00B31C9F">
        <w:rPr>
          <w:caps w:val="0"/>
          <w:sz w:val="20"/>
        </w:rPr>
        <w:fldChar w:fldCharType="separate"/>
      </w:r>
      <w:r w:rsidR="00096179">
        <w:rPr>
          <w:caps w:val="0"/>
          <w:sz w:val="20"/>
        </w:rPr>
        <w:t>21.4</w:t>
      </w:r>
      <w:r w:rsidR="00EC0CBB" w:rsidRPr="00B31C9F">
        <w:rPr>
          <w:caps w:val="0"/>
          <w:sz w:val="20"/>
        </w:rPr>
        <w:fldChar w:fldCharType="end"/>
      </w:r>
      <w:r w:rsidRPr="00B31C9F">
        <w:rPr>
          <w:caps w:val="0"/>
          <w:sz w:val="20"/>
        </w:rPr>
        <w:t xml:space="preserve"> hereof, where the </w:t>
      </w:r>
      <w:r w:rsidR="00B95042" w:rsidRPr="00B31C9F">
        <w:rPr>
          <w:caps w:val="0"/>
          <w:sz w:val="20"/>
        </w:rPr>
        <w:t>Tenderer</w:t>
      </w:r>
      <w:r w:rsidRPr="00B31C9F">
        <w:rPr>
          <w:caps w:val="0"/>
          <w:sz w:val="20"/>
        </w:rPr>
        <w:t xml:space="preserve"> is a group of suppliers;</w:t>
      </w:r>
    </w:p>
    <w:p w14:paraId="4A52B3F6" w14:textId="1D03F4D3" w:rsidR="00C01691" w:rsidRPr="00B31C9F" w:rsidRDefault="00C01691" w:rsidP="00183DB3">
      <w:pPr>
        <w:pStyle w:val="Formatovanieuroven2"/>
        <w:numPr>
          <w:ilvl w:val="2"/>
          <w:numId w:val="20"/>
        </w:numPr>
        <w:ind w:left="709" w:hanging="709"/>
        <w:jc w:val="both"/>
        <w:rPr>
          <w:b w:val="0"/>
          <w:caps w:val="0"/>
          <w:sz w:val="20"/>
        </w:rPr>
      </w:pPr>
      <w:bookmarkStart w:id="198" w:name="_Toc520453651"/>
      <w:bookmarkStart w:id="199" w:name="_Toc520670760"/>
      <w:bookmarkStart w:id="200" w:name="_Toc512852754"/>
      <w:bookmarkStart w:id="201" w:name="_Toc520453658"/>
      <w:bookmarkStart w:id="202" w:name="_Toc520670767"/>
      <w:bookmarkStart w:id="203" w:name="_Ref446587296"/>
      <w:bookmarkEnd w:id="197"/>
      <w:r w:rsidRPr="00B31C9F">
        <w:rPr>
          <w:b w:val="0"/>
          <w:caps w:val="0"/>
          <w:sz w:val="20"/>
        </w:rPr>
        <w:t xml:space="preserve">Confirmation </w:t>
      </w:r>
      <w:r w:rsidR="001A2391" w:rsidRPr="00B31C9F">
        <w:rPr>
          <w:b w:val="0"/>
          <w:caps w:val="0"/>
          <w:sz w:val="20"/>
        </w:rPr>
        <w:t xml:space="preserve">of acquaintance </w:t>
      </w:r>
      <w:r w:rsidRPr="00B31C9F">
        <w:rPr>
          <w:b w:val="0"/>
          <w:caps w:val="0"/>
          <w:sz w:val="20"/>
        </w:rPr>
        <w:t xml:space="preserve">with </w:t>
      </w:r>
      <w:r w:rsidR="001A2391" w:rsidRPr="00B31C9F">
        <w:rPr>
          <w:b w:val="0"/>
          <w:caps w:val="0"/>
          <w:sz w:val="20"/>
        </w:rPr>
        <w:t xml:space="preserve">the Notice on </w:t>
      </w:r>
      <w:r w:rsidRPr="00B31C9F">
        <w:rPr>
          <w:b w:val="0"/>
          <w:caps w:val="0"/>
          <w:sz w:val="20"/>
        </w:rPr>
        <w:t xml:space="preserve">Obtaining and Processing Personal Data </w:t>
      </w:r>
      <w:r w:rsidRPr="00B31C9F">
        <w:rPr>
          <w:caps w:val="0"/>
          <w:sz w:val="20"/>
        </w:rPr>
        <w:t xml:space="preserve">in </w:t>
      </w:r>
      <w:r w:rsidR="001A2391" w:rsidRPr="00B31C9F">
        <w:rPr>
          <w:caps w:val="0"/>
          <w:sz w:val="20"/>
        </w:rPr>
        <w:t xml:space="preserve">compliance </w:t>
      </w:r>
      <w:r w:rsidRPr="00B31C9F">
        <w:rPr>
          <w:caps w:val="0"/>
          <w:sz w:val="20"/>
        </w:rPr>
        <w:t xml:space="preserve">with clauses </w:t>
      </w:r>
      <w:r w:rsidR="00EC0CBB" w:rsidRPr="00B31C9F">
        <w:rPr>
          <w:caps w:val="0"/>
          <w:sz w:val="20"/>
        </w:rPr>
        <w:fldChar w:fldCharType="begin"/>
      </w:r>
      <w:r w:rsidR="00EC0CBB" w:rsidRPr="00B31C9F">
        <w:rPr>
          <w:caps w:val="0"/>
          <w:sz w:val="20"/>
        </w:rPr>
        <w:instrText xml:space="preserve"> REF _Ref13479557 \r \h </w:instrText>
      </w:r>
      <w:r w:rsidR="001470A6" w:rsidRPr="00B31C9F">
        <w:rPr>
          <w:caps w:val="0"/>
          <w:sz w:val="20"/>
        </w:rPr>
        <w:instrText xml:space="preserve"> \* MERGEFORMAT </w:instrText>
      </w:r>
      <w:r w:rsidR="00EC0CBB" w:rsidRPr="00B31C9F">
        <w:rPr>
          <w:caps w:val="0"/>
          <w:sz w:val="20"/>
        </w:rPr>
      </w:r>
      <w:r w:rsidR="00EC0CBB" w:rsidRPr="00B31C9F">
        <w:rPr>
          <w:caps w:val="0"/>
          <w:sz w:val="20"/>
        </w:rPr>
        <w:fldChar w:fldCharType="separate"/>
      </w:r>
      <w:r w:rsidR="00096179">
        <w:rPr>
          <w:caps w:val="0"/>
          <w:sz w:val="20"/>
        </w:rPr>
        <w:t>31.1</w:t>
      </w:r>
      <w:r w:rsidR="00EC0CBB" w:rsidRPr="00B31C9F">
        <w:rPr>
          <w:caps w:val="0"/>
          <w:sz w:val="20"/>
        </w:rPr>
        <w:fldChar w:fldCharType="end"/>
      </w:r>
      <w:r w:rsidR="00EC0CBB" w:rsidRPr="00B31C9F">
        <w:rPr>
          <w:caps w:val="0"/>
          <w:sz w:val="20"/>
        </w:rPr>
        <w:t xml:space="preserve"> </w:t>
      </w:r>
      <w:r w:rsidRPr="00B31C9F">
        <w:rPr>
          <w:caps w:val="0"/>
          <w:sz w:val="20"/>
        </w:rPr>
        <w:t>and </w:t>
      </w:r>
      <w:r w:rsidR="00EC0CBB" w:rsidRPr="00B31C9F">
        <w:rPr>
          <w:caps w:val="0"/>
          <w:sz w:val="20"/>
        </w:rPr>
        <w:fldChar w:fldCharType="begin"/>
      </w:r>
      <w:r w:rsidR="00EC0CBB" w:rsidRPr="00B31C9F">
        <w:rPr>
          <w:caps w:val="0"/>
          <w:sz w:val="20"/>
        </w:rPr>
        <w:instrText xml:space="preserve"> REF _Ref13479569 \r \h </w:instrText>
      </w:r>
      <w:r w:rsidR="001470A6" w:rsidRPr="00B31C9F">
        <w:rPr>
          <w:caps w:val="0"/>
          <w:sz w:val="20"/>
        </w:rPr>
        <w:instrText xml:space="preserve"> \* MERGEFORMAT </w:instrText>
      </w:r>
      <w:r w:rsidR="00EC0CBB" w:rsidRPr="00B31C9F">
        <w:rPr>
          <w:caps w:val="0"/>
          <w:sz w:val="20"/>
        </w:rPr>
      </w:r>
      <w:r w:rsidR="00EC0CBB" w:rsidRPr="00B31C9F">
        <w:rPr>
          <w:caps w:val="0"/>
          <w:sz w:val="20"/>
        </w:rPr>
        <w:fldChar w:fldCharType="separate"/>
      </w:r>
      <w:r w:rsidR="00096179">
        <w:rPr>
          <w:caps w:val="0"/>
          <w:sz w:val="20"/>
        </w:rPr>
        <w:t>31.2</w:t>
      </w:r>
      <w:r w:rsidR="00EC0CBB" w:rsidRPr="00B31C9F">
        <w:rPr>
          <w:caps w:val="0"/>
          <w:sz w:val="20"/>
        </w:rPr>
        <w:fldChar w:fldCharType="end"/>
      </w:r>
      <w:r w:rsidR="00EC0CBB" w:rsidRPr="00B31C9F">
        <w:rPr>
          <w:caps w:val="0"/>
          <w:sz w:val="20"/>
        </w:rPr>
        <w:t xml:space="preserve"> </w:t>
      </w:r>
      <w:r w:rsidRPr="00B31C9F">
        <w:rPr>
          <w:caps w:val="0"/>
          <w:sz w:val="20"/>
        </w:rPr>
        <w:t>hereof.</w:t>
      </w:r>
    </w:p>
    <w:p w14:paraId="61CEBF07" w14:textId="6A4C1CF2" w:rsidR="00502C69" w:rsidRPr="00B31C9F" w:rsidRDefault="00502C69" w:rsidP="00183DB3">
      <w:pPr>
        <w:pStyle w:val="Formatovanieuroven2"/>
        <w:numPr>
          <w:ilvl w:val="2"/>
          <w:numId w:val="20"/>
        </w:numPr>
        <w:ind w:left="709" w:hanging="709"/>
        <w:jc w:val="both"/>
        <w:rPr>
          <w:b w:val="0"/>
          <w:caps w:val="0"/>
          <w:sz w:val="20"/>
        </w:rPr>
      </w:pPr>
      <w:bookmarkStart w:id="204" w:name="_Ref21428903"/>
      <w:r w:rsidRPr="00632966">
        <w:rPr>
          <w:b w:val="0"/>
          <w:caps w:val="0"/>
          <w:sz w:val="20"/>
        </w:rPr>
        <w:t xml:space="preserve">A copy of </w:t>
      </w:r>
      <w:r w:rsidR="0007698F">
        <w:rPr>
          <w:b w:val="0"/>
          <w:caps w:val="0"/>
          <w:sz w:val="20"/>
        </w:rPr>
        <w:t>initial</w:t>
      </w:r>
      <w:r w:rsidRPr="00632966">
        <w:rPr>
          <w:b w:val="0"/>
          <w:caps w:val="0"/>
          <w:sz w:val="20"/>
        </w:rPr>
        <w:t xml:space="preserve"> bid in a version </w:t>
      </w:r>
      <w:r w:rsidR="00901F7F" w:rsidRPr="001917F9">
        <w:rPr>
          <w:b w:val="0"/>
          <w:caps w:val="0"/>
          <w:sz w:val="20"/>
        </w:rPr>
        <w:t>that enables not to publicis</w:t>
      </w:r>
      <w:r w:rsidRPr="001917F9">
        <w:rPr>
          <w:b w:val="0"/>
          <w:caps w:val="0"/>
          <w:sz w:val="20"/>
        </w:rPr>
        <w:t>e co</w:t>
      </w:r>
      <w:r w:rsidRPr="00906939">
        <w:rPr>
          <w:b w:val="0"/>
          <w:caps w:val="0"/>
          <w:sz w:val="20"/>
        </w:rPr>
        <w:t xml:space="preserve">nfidential information and personal data in compliance with clause </w:t>
      </w:r>
      <w:r w:rsidR="00901F7F" w:rsidRPr="001917F9">
        <w:rPr>
          <w:b w:val="0"/>
          <w:caps w:val="0"/>
          <w:sz w:val="20"/>
        </w:rPr>
        <w:fldChar w:fldCharType="begin"/>
      </w:r>
      <w:r w:rsidR="00901F7F" w:rsidRPr="00B31C9F">
        <w:rPr>
          <w:b w:val="0"/>
          <w:caps w:val="0"/>
          <w:sz w:val="20"/>
        </w:rPr>
        <w:instrText xml:space="preserve"> REF _Ref22307783 \r \h </w:instrText>
      </w:r>
      <w:r w:rsidR="001470A6" w:rsidRPr="00B31C9F">
        <w:rPr>
          <w:b w:val="0"/>
          <w:caps w:val="0"/>
          <w:sz w:val="20"/>
        </w:rPr>
        <w:instrText xml:space="preserve"> \* MERGEFORMAT </w:instrText>
      </w:r>
      <w:r w:rsidR="00901F7F" w:rsidRPr="001917F9">
        <w:rPr>
          <w:b w:val="0"/>
          <w:caps w:val="0"/>
          <w:sz w:val="20"/>
        </w:rPr>
      </w:r>
      <w:r w:rsidR="00901F7F" w:rsidRPr="001917F9">
        <w:rPr>
          <w:b w:val="0"/>
          <w:caps w:val="0"/>
          <w:sz w:val="20"/>
        </w:rPr>
        <w:fldChar w:fldCharType="separate"/>
      </w:r>
      <w:r w:rsidR="00096179">
        <w:rPr>
          <w:b w:val="0"/>
          <w:caps w:val="0"/>
          <w:sz w:val="20"/>
        </w:rPr>
        <w:t>19.7</w:t>
      </w:r>
      <w:r w:rsidR="00901F7F" w:rsidRPr="001917F9">
        <w:rPr>
          <w:b w:val="0"/>
          <w:caps w:val="0"/>
          <w:sz w:val="20"/>
        </w:rPr>
        <w:fldChar w:fldCharType="end"/>
      </w:r>
      <w:r w:rsidR="00901F7F" w:rsidRPr="00632966">
        <w:rPr>
          <w:b w:val="0"/>
          <w:caps w:val="0"/>
          <w:sz w:val="20"/>
        </w:rPr>
        <w:t xml:space="preserve"> </w:t>
      </w:r>
      <w:r w:rsidRPr="001917F9">
        <w:rPr>
          <w:b w:val="0"/>
          <w:caps w:val="0"/>
          <w:sz w:val="20"/>
        </w:rPr>
        <w:t>of this part of the Tender Documents bellow.</w:t>
      </w:r>
      <w:bookmarkEnd w:id="204"/>
    </w:p>
    <w:p w14:paraId="53836781" w14:textId="77777777" w:rsidR="000C57AB" w:rsidRPr="00906939" w:rsidRDefault="00E97FF2" w:rsidP="00183DB3">
      <w:pPr>
        <w:pStyle w:val="Formatovanieuroven2"/>
        <w:numPr>
          <w:ilvl w:val="1"/>
          <w:numId w:val="20"/>
        </w:numPr>
        <w:ind w:left="709" w:hanging="709"/>
        <w:jc w:val="both"/>
        <w:rPr>
          <w:b w:val="0"/>
          <w:sz w:val="20"/>
        </w:rPr>
      </w:pPr>
      <w:bookmarkStart w:id="205" w:name="_Ref13479466"/>
      <w:bookmarkEnd w:id="198"/>
      <w:bookmarkEnd w:id="199"/>
      <w:bookmarkEnd w:id="200"/>
      <w:bookmarkEnd w:id="201"/>
      <w:bookmarkEnd w:id="202"/>
      <w:bookmarkEnd w:id="203"/>
      <w:r w:rsidRPr="00632966">
        <w:rPr>
          <w:b w:val="0"/>
          <w:caps w:val="0"/>
          <w:sz w:val="20"/>
        </w:rPr>
        <w:t xml:space="preserve">The </w:t>
      </w:r>
      <w:r w:rsidR="00E91B65" w:rsidRPr="001917F9">
        <w:rPr>
          <w:b w:val="0"/>
          <w:caps w:val="0"/>
          <w:sz w:val="20"/>
        </w:rPr>
        <w:t>“</w:t>
      </w:r>
      <w:r w:rsidRPr="001917F9">
        <w:rPr>
          <w:sz w:val="20"/>
        </w:rPr>
        <w:t>F</w:t>
      </w:r>
      <w:r w:rsidRPr="00906939">
        <w:rPr>
          <w:caps w:val="0"/>
          <w:sz w:val="20"/>
        </w:rPr>
        <w:t xml:space="preserve">inal </w:t>
      </w:r>
      <w:r w:rsidR="00BB6ADA" w:rsidRPr="00906939">
        <w:rPr>
          <w:caps w:val="0"/>
          <w:sz w:val="20"/>
        </w:rPr>
        <w:t>Bid</w:t>
      </w:r>
      <w:r w:rsidR="00E91B65" w:rsidRPr="00906939">
        <w:rPr>
          <w:b w:val="0"/>
          <w:sz w:val="20"/>
        </w:rPr>
        <w:t>”</w:t>
      </w:r>
      <w:r w:rsidRPr="00906939">
        <w:rPr>
          <w:b w:val="0"/>
          <w:caps w:val="0"/>
          <w:sz w:val="20"/>
        </w:rPr>
        <w:t xml:space="preserve"> must include the following documents:</w:t>
      </w:r>
      <w:bookmarkEnd w:id="205"/>
    </w:p>
    <w:p w14:paraId="73269248" w14:textId="5E1FBBF4" w:rsidR="000C57AB" w:rsidRPr="00B31C9F" w:rsidRDefault="00210184" w:rsidP="00183DB3">
      <w:pPr>
        <w:pStyle w:val="Formatovanieuroven2"/>
        <w:numPr>
          <w:ilvl w:val="2"/>
          <w:numId w:val="20"/>
        </w:numPr>
        <w:ind w:left="709" w:hanging="709"/>
        <w:jc w:val="both"/>
        <w:rPr>
          <w:b w:val="0"/>
          <w:caps w:val="0"/>
          <w:sz w:val="20"/>
        </w:rPr>
      </w:pPr>
      <w:bookmarkStart w:id="206" w:name="_Ref450056238"/>
      <w:r w:rsidRPr="00B31C9F">
        <w:rPr>
          <w:caps w:val="0"/>
          <w:sz w:val="20"/>
        </w:rPr>
        <w:t>a draft contract</w:t>
      </w:r>
      <w:r w:rsidRPr="00B31C9F">
        <w:rPr>
          <w:b w:val="0"/>
          <w:caps w:val="0"/>
          <w:sz w:val="20"/>
        </w:rPr>
        <w:t xml:space="preserve"> </w:t>
      </w:r>
      <w:r w:rsidRPr="00B31C9F">
        <w:rPr>
          <w:caps w:val="0"/>
          <w:sz w:val="20"/>
        </w:rPr>
        <w:t>elaborated</w:t>
      </w:r>
      <w:r w:rsidRPr="00B31C9F">
        <w:rPr>
          <w:b w:val="0"/>
          <w:caps w:val="0"/>
          <w:sz w:val="20"/>
        </w:rPr>
        <w:t xml:space="preserve"> in compliance with </w:t>
      </w:r>
      <w:r w:rsidR="0007698F">
        <w:rPr>
          <w:b w:val="0"/>
          <w:caps w:val="0"/>
          <w:sz w:val="20"/>
        </w:rPr>
        <w:t>Article</w:t>
      </w:r>
      <w:r w:rsidRPr="00B31C9F">
        <w:rPr>
          <w:b w:val="0"/>
          <w:caps w:val="0"/>
          <w:sz w:val="20"/>
        </w:rPr>
        <w:t xml:space="preserve"> </w:t>
      </w:r>
      <w:r w:rsidR="005B13BF">
        <w:rPr>
          <w:b w:val="0"/>
          <w:caps w:val="0"/>
          <w:sz w:val="20"/>
        </w:rPr>
        <w:t>9</w:t>
      </w:r>
      <w:r w:rsidR="00EC0CBB" w:rsidRPr="00632966">
        <w:rPr>
          <w:b w:val="0"/>
          <w:caps w:val="0"/>
          <w:sz w:val="20"/>
        </w:rPr>
        <w:t xml:space="preserve"> </w:t>
      </w:r>
      <w:r w:rsidRPr="001917F9">
        <w:rPr>
          <w:caps w:val="0"/>
          <w:sz w:val="20"/>
        </w:rPr>
        <w:t>without specification of the price</w:t>
      </w:r>
      <w:r w:rsidRPr="001917F9">
        <w:rPr>
          <w:b w:val="0"/>
          <w:caps w:val="0"/>
          <w:sz w:val="20"/>
        </w:rPr>
        <w:t xml:space="preserve">, reflecting the results of the negotiations with Tenderers, </w:t>
      </w:r>
      <w:r w:rsidRPr="00906939">
        <w:rPr>
          <w:caps w:val="0"/>
          <w:sz w:val="20"/>
        </w:rPr>
        <w:t>including</w:t>
      </w:r>
      <w:r w:rsidRPr="00906939">
        <w:rPr>
          <w:b w:val="0"/>
          <w:caps w:val="0"/>
          <w:sz w:val="20"/>
        </w:rPr>
        <w:t xml:space="preserve"> the </w:t>
      </w:r>
      <w:r w:rsidRPr="00906939">
        <w:rPr>
          <w:caps w:val="0"/>
          <w:sz w:val="20"/>
        </w:rPr>
        <w:t>annex</w:t>
      </w:r>
      <w:r w:rsidR="009F19DC" w:rsidRPr="00906939">
        <w:rPr>
          <w:caps w:val="0"/>
          <w:sz w:val="20"/>
        </w:rPr>
        <w:t xml:space="preserve"> – “</w:t>
      </w:r>
      <w:r w:rsidR="00B95042" w:rsidRPr="00906939">
        <w:rPr>
          <w:caps w:val="0"/>
          <w:sz w:val="20"/>
        </w:rPr>
        <w:t>Technical Specifications</w:t>
      </w:r>
      <w:r w:rsidR="0007698F">
        <w:rPr>
          <w:caps w:val="0"/>
          <w:sz w:val="20"/>
        </w:rPr>
        <w:t>/Employer requirements</w:t>
      </w:r>
      <w:r w:rsidR="009F19DC" w:rsidRPr="00B31C9F">
        <w:rPr>
          <w:caps w:val="0"/>
          <w:sz w:val="20"/>
        </w:rPr>
        <w:t>”</w:t>
      </w:r>
      <w:bookmarkEnd w:id="206"/>
      <w:r w:rsidR="0004213C" w:rsidRPr="00B31C9F">
        <w:rPr>
          <w:caps w:val="0"/>
          <w:sz w:val="20"/>
        </w:rPr>
        <w:t>.</w:t>
      </w:r>
    </w:p>
    <w:p w14:paraId="29C6CCDE" w14:textId="77777777" w:rsidR="000C57AB" w:rsidRPr="00B31C9F" w:rsidRDefault="00210184" w:rsidP="00046D8D">
      <w:pPr>
        <w:keepNext/>
        <w:widowControl w:val="0"/>
        <w:spacing w:after="120"/>
        <w:ind w:left="709"/>
        <w:jc w:val="both"/>
        <w:rPr>
          <w:rFonts w:ascii="Arial" w:hAnsi="Arial" w:cs="Arial"/>
          <w:b/>
          <w:sz w:val="20"/>
          <w:szCs w:val="20"/>
        </w:rPr>
      </w:pPr>
      <w:r w:rsidRPr="00B31C9F">
        <w:rPr>
          <w:rFonts w:ascii="Arial" w:hAnsi="Arial" w:cs="Arial"/>
          <w:sz w:val="20"/>
        </w:rPr>
        <w:t>The successful Tenderer shall submit the other annexes before the signing of the contract.</w:t>
      </w:r>
    </w:p>
    <w:p w14:paraId="4AAE2C1A" w14:textId="587F0CDD" w:rsidR="000C57AB" w:rsidRDefault="000C57AB" w:rsidP="00046D8D">
      <w:pPr>
        <w:keepNext/>
        <w:widowControl w:val="0"/>
        <w:ind w:left="709"/>
        <w:jc w:val="both"/>
        <w:rPr>
          <w:rFonts w:ascii="Arial" w:hAnsi="Arial" w:cs="Arial"/>
          <w:sz w:val="20"/>
        </w:rPr>
      </w:pPr>
      <w:r w:rsidRPr="00B31C9F">
        <w:rPr>
          <w:rFonts w:ascii="Arial" w:hAnsi="Arial" w:cs="Arial"/>
          <w:sz w:val="20"/>
        </w:rPr>
        <w:t xml:space="preserve">The Tenderer </w:t>
      </w:r>
      <w:r w:rsidR="0007698F">
        <w:rPr>
          <w:rFonts w:ascii="Arial" w:hAnsi="Arial" w:cs="Arial"/>
          <w:sz w:val="20"/>
        </w:rPr>
        <w:t>shall</w:t>
      </w:r>
      <w:r w:rsidRPr="00B31C9F">
        <w:rPr>
          <w:rFonts w:ascii="Arial" w:hAnsi="Arial" w:cs="Arial"/>
          <w:sz w:val="20"/>
        </w:rPr>
        <w:t xml:space="preserve"> submit a draft contract conforming </w:t>
      </w:r>
      <w:r w:rsidR="006D6533" w:rsidRPr="00B31C9F">
        <w:rPr>
          <w:rFonts w:ascii="Arial" w:hAnsi="Arial" w:cs="Arial"/>
          <w:sz w:val="20"/>
        </w:rPr>
        <w:t>to</w:t>
      </w:r>
      <w:r w:rsidRPr="00B31C9F">
        <w:rPr>
          <w:rFonts w:ascii="Arial" w:hAnsi="Arial" w:cs="Arial"/>
          <w:sz w:val="20"/>
        </w:rPr>
        <w:t xml:space="preserve"> the requirements laid down in the Tender Documents. The draft contract shall contain neither limitations nor reservations conflicting with the requirements and terms given in the contract notice, in these Tender Documents, and in other materials provided by the Contracting Entity, the requirements of the Contracting Entity presented during the negotiations, and it shall not contain provisions conflicting with applicable legislation or (in case of the draft contract annexes) technical regulations. </w:t>
      </w:r>
    </w:p>
    <w:p w14:paraId="78FD2E93" w14:textId="720F58B3" w:rsidR="00CD2FCB" w:rsidRPr="00B31C9F" w:rsidRDefault="00CD2FCB" w:rsidP="00183DB3">
      <w:pPr>
        <w:pStyle w:val="Formatovanieuroven2"/>
        <w:numPr>
          <w:ilvl w:val="2"/>
          <w:numId w:val="20"/>
        </w:numPr>
        <w:ind w:left="709" w:hanging="709"/>
        <w:jc w:val="both"/>
        <w:rPr>
          <w:sz w:val="20"/>
        </w:rPr>
      </w:pPr>
      <w:r>
        <w:rPr>
          <w:b w:val="0"/>
          <w:caps w:val="0"/>
          <w:sz w:val="20"/>
        </w:rPr>
        <w:t>c</w:t>
      </w:r>
      <w:r w:rsidRPr="00794C92">
        <w:rPr>
          <w:b w:val="0"/>
          <w:caps w:val="0"/>
          <w:sz w:val="20"/>
        </w:rPr>
        <w:t xml:space="preserve">ertificate or a document establishing the relevant country of origin for each type of goods individually </w:t>
      </w:r>
      <w:r>
        <w:rPr>
          <w:b w:val="0"/>
          <w:caps w:val="0"/>
          <w:sz w:val="20"/>
        </w:rPr>
        <w:t xml:space="preserve">– battery containers, transformers, </w:t>
      </w:r>
      <w:r w:rsidRPr="00AF17D1">
        <w:rPr>
          <w:b w:val="0"/>
          <w:caps w:val="0"/>
          <w:sz w:val="20"/>
        </w:rPr>
        <w:t>MV Switchgear</w:t>
      </w:r>
      <w:r>
        <w:rPr>
          <w:b w:val="0"/>
          <w:caps w:val="0"/>
          <w:sz w:val="20"/>
        </w:rPr>
        <w:t xml:space="preserve">, </w:t>
      </w:r>
      <w:r w:rsidRPr="00AF17D1">
        <w:rPr>
          <w:b w:val="0"/>
          <w:caps w:val="0"/>
          <w:sz w:val="20"/>
        </w:rPr>
        <w:t>DC and AC Cabling</w:t>
      </w:r>
      <w:r w:rsidRPr="00794C92">
        <w:rPr>
          <w:b w:val="0"/>
          <w:caps w:val="0"/>
          <w:sz w:val="20"/>
        </w:rPr>
        <w:t xml:space="preserve"> (declaration of the Tenderer on the origin of the offered goods)</w:t>
      </w:r>
    </w:p>
    <w:p w14:paraId="16DEB7EA" w14:textId="11246BB2" w:rsidR="000554BB" w:rsidRPr="00385619" w:rsidRDefault="000554BB" w:rsidP="00183DB3">
      <w:pPr>
        <w:pStyle w:val="Formatovanieuroven2"/>
        <w:numPr>
          <w:ilvl w:val="2"/>
          <w:numId w:val="20"/>
        </w:numPr>
        <w:ind w:left="709" w:hanging="709"/>
        <w:jc w:val="both"/>
        <w:rPr>
          <w:sz w:val="20"/>
        </w:rPr>
      </w:pPr>
      <w:bookmarkStart w:id="207" w:name="_Toc512852751"/>
      <w:bookmarkStart w:id="208" w:name="_Ref520276134"/>
      <w:bookmarkStart w:id="209" w:name="_Toc520670759"/>
      <w:r w:rsidRPr="00B31C9F">
        <w:rPr>
          <w:rStyle w:val="Vrazn"/>
          <w:b/>
          <w:caps w:val="0"/>
          <w:sz w:val="20"/>
        </w:rPr>
        <w:t xml:space="preserve">proposal of fulfilment of the bid evaluation criteria </w:t>
      </w:r>
      <w:r w:rsidRPr="0007698F">
        <w:rPr>
          <w:b w:val="0"/>
          <w:caps w:val="0"/>
          <w:sz w:val="20"/>
        </w:rPr>
        <w:t xml:space="preserve">in accordance with the requirements set out in </w:t>
      </w:r>
      <w:r w:rsidR="0007698F">
        <w:rPr>
          <w:b w:val="0"/>
          <w:caps w:val="0"/>
          <w:sz w:val="20"/>
        </w:rPr>
        <w:t>A</w:t>
      </w:r>
      <w:r w:rsidR="00EC0CBB" w:rsidRPr="0007698F">
        <w:rPr>
          <w:b w:val="0"/>
          <w:caps w:val="0"/>
          <w:sz w:val="20"/>
        </w:rPr>
        <w:t>rticle</w:t>
      </w:r>
      <w:r w:rsidRPr="0007698F">
        <w:rPr>
          <w:b w:val="0"/>
          <w:caps w:val="0"/>
          <w:sz w:val="20"/>
        </w:rPr>
        <w:t xml:space="preserve"> </w:t>
      </w:r>
      <w:r w:rsidR="00EC0CBB" w:rsidRPr="0007698F">
        <w:rPr>
          <w:b w:val="0"/>
          <w:caps w:val="0"/>
          <w:sz w:val="20"/>
        </w:rPr>
        <w:fldChar w:fldCharType="begin"/>
      </w:r>
      <w:r w:rsidR="00EC0CBB" w:rsidRPr="0007698F">
        <w:rPr>
          <w:b w:val="0"/>
          <w:caps w:val="0"/>
          <w:sz w:val="20"/>
        </w:rPr>
        <w:instrText xml:space="preserve"> REF _Ref13479661 \r \h </w:instrText>
      </w:r>
      <w:r w:rsidR="00632966" w:rsidRPr="0007698F">
        <w:rPr>
          <w:b w:val="0"/>
          <w:caps w:val="0"/>
          <w:sz w:val="20"/>
        </w:rPr>
        <w:instrText xml:space="preserve"> \* MERGEFORMAT </w:instrText>
      </w:r>
      <w:r w:rsidR="00EC0CBB" w:rsidRPr="0007698F">
        <w:rPr>
          <w:b w:val="0"/>
          <w:caps w:val="0"/>
          <w:sz w:val="20"/>
        </w:rPr>
      </w:r>
      <w:r w:rsidR="00EC0CBB" w:rsidRPr="0007698F">
        <w:rPr>
          <w:b w:val="0"/>
          <w:caps w:val="0"/>
          <w:sz w:val="20"/>
        </w:rPr>
        <w:fldChar w:fldCharType="separate"/>
      </w:r>
      <w:r w:rsidR="00096179" w:rsidRPr="0007698F">
        <w:rPr>
          <w:b w:val="0"/>
          <w:caps w:val="0"/>
          <w:sz w:val="20"/>
        </w:rPr>
        <w:t>16</w:t>
      </w:r>
      <w:r w:rsidR="00EC0CBB" w:rsidRPr="0007698F">
        <w:rPr>
          <w:b w:val="0"/>
          <w:caps w:val="0"/>
          <w:sz w:val="20"/>
        </w:rPr>
        <w:fldChar w:fldCharType="end"/>
      </w:r>
      <w:r w:rsidRPr="0007698F">
        <w:rPr>
          <w:b w:val="0"/>
          <w:caps w:val="0"/>
          <w:sz w:val="20"/>
        </w:rPr>
        <w:t>, by directly entering figures in the ERANET system, in part “Enter Your Bid” – “Bid” – “Criteria Fulfilment Proposal”. The Tenderer shall at the same time enter in the system, in a manner specified in the previous sentence</w:t>
      </w:r>
      <w:r w:rsidRPr="00DF1E13">
        <w:rPr>
          <w:b w:val="0"/>
          <w:caps w:val="0"/>
          <w:sz w:val="20"/>
        </w:rPr>
        <w:t xml:space="preserve">, a completed form “Criteria Fulfilment Proposal” according to the annex hereto. Unit prices entered in the ERANET system shall be identical to the prices (the same number of decimal places) as indicated in the form “Criteria Fulfilment Proposal”. </w:t>
      </w:r>
      <w:r w:rsidR="0050332E" w:rsidRPr="00DF1E13">
        <w:rPr>
          <w:b w:val="0"/>
          <w:caps w:val="0"/>
          <w:sz w:val="20"/>
        </w:rPr>
        <w:t>Exce</w:t>
      </w:r>
      <w:r w:rsidR="003A106C" w:rsidRPr="00DF1E13">
        <w:rPr>
          <w:b w:val="0"/>
          <w:caps w:val="0"/>
          <w:sz w:val="20"/>
        </w:rPr>
        <w:t>pt for</w:t>
      </w:r>
      <w:r w:rsidR="0050332E" w:rsidRPr="00DF1E13">
        <w:rPr>
          <w:b w:val="0"/>
          <w:caps w:val="0"/>
          <w:sz w:val="20"/>
        </w:rPr>
        <w:t xml:space="preserve"> the direct entry of the</w:t>
      </w:r>
      <w:r w:rsidR="0050332E" w:rsidRPr="00DF1E13">
        <w:rPr>
          <w:b w:val="0"/>
          <w:bCs/>
          <w:caps w:val="0"/>
          <w:sz w:val="20"/>
        </w:rPr>
        <w:t xml:space="preserve"> proposal for fulfilling criteria</w:t>
      </w:r>
      <w:r w:rsidR="0050332E" w:rsidRPr="00DF1E13">
        <w:rPr>
          <w:b w:val="0"/>
          <w:caps w:val="0"/>
          <w:sz w:val="20"/>
        </w:rPr>
        <w:t xml:space="preserve"> into the system and submitting in excel format (.xls) the Tenderer shall submit also a version in</w:t>
      </w:r>
      <w:r w:rsidR="00901F7F" w:rsidRPr="00DF1E13">
        <w:rPr>
          <w:b w:val="0"/>
          <w:caps w:val="0"/>
          <w:sz w:val="20"/>
        </w:rPr>
        <w:t xml:space="preserve"> </w:t>
      </w:r>
      <w:r w:rsidR="00901F7F" w:rsidRPr="00DF1E13">
        <w:rPr>
          <w:b w:val="0"/>
          <w:i/>
          <w:caps w:val="0"/>
          <w:sz w:val="20"/>
        </w:rPr>
        <w:t>Portable Document Format</w:t>
      </w:r>
      <w:r w:rsidR="0050332E" w:rsidRPr="00DF1E13">
        <w:rPr>
          <w:b w:val="0"/>
          <w:caps w:val="0"/>
          <w:sz w:val="20"/>
        </w:rPr>
        <w:t xml:space="preserve"> </w:t>
      </w:r>
      <w:r w:rsidR="00901F7F" w:rsidRPr="00DF1E13">
        <w:rPr>
          <w:b w:val="0"/>
          <w:caps w:val="0"/>
          <w:sz w:val="20"/>
        </w:rPr>
        <w:t>(</w:t>
      </w:r>
      <w:r w:rsidR="0050332E" w:rsidRPr="00DF1E13">
        <w:rPr>
          <w:b w:val="0"/>
          <w:caps w:val="0"/>
          <w:sz w:val="20"/>
        </w:rPr>
        <w:t>.pdf</w:t>
      </w:r>
      <w:r w:rsidR="00901F7F" w:rsidRPr="00DF1E13">
        <w:rPr>
          <w:b w:val="0"/>
          <w:caps w:val="0"/>
          <w:sz w:val="20"/>
        </w:rPr>
        <w:t>)</w:t>
      </w:r>
      <w:r w:rsidR="0050332E" w:rsidRPr="00DF1E13">
        <w:rPr>
          <w:b w:val="0"/>
          <w:caps w:val="0"/>
          <w:sz w:val="20"/>
        </w:rPr>
        <w:t xml:space="preserve"> format signed by the authorised person on behalf of the Tenderer. </w:t>
      </w:r>
      <w:r w:rsidRPr="00DF1E13">
        <w:rPr>
          <w:b w:val="0"/>
          <w:caps w:val="0"/>
          <w:sz w:val="20"/>
        </w:rPr>
        <w:t xml:space="preserve">The </w:t>
      </w:r>
      <w:r w:rsidRPr="00B31C9F">
        <w:rPr>
          <w:b w:val="0"/>
          <w:caps w:val="0"/>
          <w:sz w:val="20"/>
        </w:rPr>
        <w:t xml:space="preserve">proposal for fulfilling criteria </w:t>
      </w:r>
      <w:r w:rsidR="002569F7">
        <w:rPr>
          <w:b w:val="0"/>
          <w:caps w:val="0"/>
          <w:sz w:val="20"/>
        </w:rPr>
        <w:t>shall</w:t>
      </w:r>
      <w:r w:rsidRPr="00B31C9F">
        <w:rPr>
          <w:b w:val="0"/>
          <w:caps w:val="0"/>
          <w:sz w:val="20"/>
        </w:rPr>
        <w:t xml:space="preserve"> take into consideration the requirements to the tender subject matter as specified in the annex hereto – “Technical Specifications” as well as the negotiated technical solution and contractual terms and conditions. The criteria for evaluating bids are set out in part </w:t>
      </w:r>
      <w:r w:rsidRPr="00B31C9F">
        <w:rPr>
          <w:rStyle w:val="Zvraznenie"/>
          <w:b w:val="0"/>
          <w:caps w:val="0"/>
          <w:sz w:val="20"/>
        </w:rPr>
        <w:t>A.3 hereof – “Bid Evaluation Criteria”</w:t>
      </w:r>
      <w:r w:rsidRPr="00B31C9F">
        <w:rPr>
          <w:b w:val="0"/>
          <w:caps w:val="0"/>
          <w:sz w:val="20"/>
        </w:rPr>
        <w:t>.</w:t>
      </w:r>
    </w:p>
    <w:p w14:paraId="79425702" w14:textId="130630BE" w:rsidR="00385619" w:rsidRPr="00B31C9F" w:rsidRDefault="00385619" w:rsidP="00183DB3">
      <w:pPr>
        <w:pStyle w:val="Formatovanieuroven2"/>
        <w:numPr>
          <w:ilvl w:val="2"/>
          <w:numId w:val="20"/>
        </w:numPr>
        <w:ind w:left="709" w:hanging="709"/>
        <w:jc w:val="both"/>
        <w:rPr>
          <w:sz w:val="20"/>
        </w:rPr>
      </w:pPr>
      <w:bookmarkStart w:id="210" w:name="_Ref21428913"/>
      <w:bookmarkStart w:id="211" w:name="_Toc89090723"/>
      <w:r w:rsidRPr="002569F7">
        <w:rPr>
          <w:caps w:val="0"/>
          <w:sz w:val="20"/>
        </w:rPr>
        <w:t>Final</w:t>
      </w:r>
      <w:r>
        <w:rPr>
          <w:caps w:val="0"/>
          <w:sz w:val="20"/>
        </w:rPr>
        <w:t xml:space="preserve"> bid</w:t>
      </w:r>
      <w:r w:rsidRPr="004C06E2">
        <w:rPr>
          <w:b w:val="0"/>
          <w:caps w:val="0"/>
          <w:sz w:val="20"/>
        </w:rPr>
        <w:t xml:space="preserve"> </w:t>
      </w:r>
      <w:r w:rsidR="005F07C7" w:rsidRPr="00632966">
        <w:rPr>
          <w:b w:val="0"/>
          <w:caps w:val="0"/>
          <w:sz w:val="20"/>
        </w:rPr>
        <w:t xml:space="preserve">in a version </w:t>
      </w:r>
      <w:r w:rsidR="005F07C7" w:rsidRPr="001917F9">
        <w:rPr>
          <w:b w:val="0"/>
          <w:caps w:val="0"/>
          <w:sz w:val="20"/>
        </w:rPr>
        <w:t>that enables not to publicise co</w:t>
      </w:r>
      <w:r w:rsidR="005F07C7" w:rsidRPr="00906939">
        <w:rPr>
          <w:b w:val="0"/>
          <w:caps w:val="0"/>
          <w:sz w:val="20"/>
        </w:rPr>
        <w:t xml:space="preserve">nfidential information and personal data in compliance with clause </w:t>
      </w:r>
      <w:r w:rsidR="005F07C7" w:rsidRPr="001917F9">
        <w:rPr>
          <w:b w:val="0"/>
          <w:caps w:val="0"/>
          <w:sz w:val="20"/>
        </w:rPr>
        <w:fldChar w:fldCharType="begin"/>
      </w:r>
      <w:r w:rsidR="005F07C7" w:rsidRPr="00B31C9F">
        <w:rPr>
          <w:b w:val="0"/>
          <w:caps w:val="0"/>
          <w:sz w:val="20"/>
        </w:rPr>
        <w:instrText xml:space="preserve"> REF _Ref22307783 \r \h  \* MERGEFORMAT </w:instrText>
      </w:r>
      <w:r w:rsidR="005F07C7" w:rsidRPr="001917F9">
        <w:rPr>
          <w:b w:val="0"/>
          <w:caps w:val="0"/>
          <w:sz w:val="20"/>
        </w:rPr>
      </w:r>
      <w:r w:rsidR="005F07C7" w:rsidRPr="001917F9">
        <w:rPr>
          <w:b w:val="0"/>
          <w:caps w:val="0"/>
          <w:sz w:val="20"/>
        </w:rPr>
        <w:fldChar w:fldCharType="separate"/>
      </w:r>
      <w:r w:rsidR="00096179">
        <w:rPr>
          <w:b w:val="0"/>
          <w:caps w:val="0"/>
          <w:sz w:val="20"/>
        </w:rPr>
        <w:t>19.7</w:t>
      </w:r>
      <w:r w:rsidR="005F07C7" w:rsidRPr="001917F9">
        <w:rPr>
          <w:b w:val="0"/>
          <w:caps w:val="0"/>
          <w:sz w:val="20"/>
        </w:rPr>
        <w:fldChar w:fldCharType="end"/>
      </w:r>
      <w:r w:rsidR="005F07C7" w:rsidRPr="00632966">
        <w:rPr>
          <w:b w:val="0"/>
          <w:caps w:val="0"/>
          <w:sz w:val="20"/>
        </w:rPr>
        <w:t xml:space="preserve"> </w:t>
      </w:r>
      <w:r w:rsidR="005F07C7" w:rsidRPr="001917F9">
        <w:rPr>
          <w:b w:val="0"/>
          <w:caps w:val="0"/>
          <w:sz w:val="20"/>
        </w:rPr>
        <w:t>of this part of the Tender Documents bellow</w:t>
      </w:r>
      <w:r w:rsidRPr="004C06E2">
        <w:rPr>
          <w:b w:val="0"/>
          <w:caps w:val="0"/>
          <w:sz w:val="20"/>
        </w:rPr>
        <w:t>.</w:t>
      </w:r>
      <w:bookmarkEnd w:id="210"/>
      <w:bookmarkEnd w:id="211"/>
    </w:p>
    <w:bookmarkEnd w:id="207"/>
    <w:bookmarkEnd w:id="208"/>
    <w:bookmarkEnd w:id="209"/>
    <w:p w14:paraId="0110E11D" w14:textId="77777777" w:rsidR="00F5700E" w:rsidRPr="00B31C9F" w:rsidRDefault="00F5700E" w:rsidP="00046D8D">
      <w:pPr>
        <w:pStyle w:val="tltlNadpis2Arial14ptNiejeTunVetkypsmenvek"/>
        <w:widowControl w:val="0"/>
        <w:ind w:left="709"/>
        <w:jc w:val="both"/>
        <w:rPr>
          <w:rFonts w:cs="Arial"/>
          <w:b w:val="0"/>
          <w:sz w:val="20"/>
          <w:highlight w:val="yellow"/>
        </w:rPr>
      </w:pPr>
      <w:r w:rsidRPr="00B31C9F">
        <w:rPr>
          <w:rFonts w:cs="Arial"/>
          <w:b w:val="0"/>
          <w:caps w:val="0"/>
          <w:sz w:val="20"/>
        </w:rPr>
        <w:t>The Tenderer’s proposal must also specify the contact person who will act for the Tenderer in the electronic auction and include his e-mail address</w:t>
      </w:r>
      <w:r w:rsidR="006F5570" w:rsidRPr="00B31C9F">
        <w:rPr>
          <w:rFonts w:cs="Arial"/>
          <w:b w:val="0"/>
          <w:caps w:val="0"/>
          <w:sz w:val="20"/>
        </w:rPr>
        <w:t>.</w:t>
      </w:r>
    </w:p>
    <w:p w14:paraId="7F98D2E6" w14:textId="5A67F11A" w:rsidR="00E01DED" w:rsidRPr="00DF1E13" w:rsidRDefault="00E01DED" w:rsidP="00183DB3">
      <w:pPr>
        <w:pStyle w:val="Formatovanieuroven2"/>
        <w:numPr>
          <w:ilvl w:val="2"/>
          <w:numId w:val="20"/>
        </w:numPr>
        <w:ind w:left="709" w:hanging="709"/>
        <w:jc w:val="both"/>
        <w:rPr>
          <w:b w:val="0"/>
          <w:caps w:val="0"/>
          <w:sz w:val="20"/>
        </w:rPr>
      </w:pPr>
      <w:bookmarkStart w:id="212" w:name="_Toc520670768"/>
      <w:r w:rsidRPr="00DF1E13">
        <w:rPr>
          <w:b w:val="0"/>
          <w:caps w:val="0"/>
          <w:sz w:val="20"/>
        </w:rPr>
        <w:t xml:space="preserve">in the event of change of subcontractors compared </w:t>
      </w:r>
      <w:r w:rsidR="0037437C" w:rsidRPr="00DF1E13">
        <w:rPr>
          <w:b w:val="0"/>
          <w:caps w:val="0"/>
          <w:sz w:val="20"/>
        </w:rPr>
        <w:t>to</w:t>
      </w:r>
      <w:r w:rsidRPr="00DF1E13">
        <w:rPr>
          <w:b w:val="0"/>
          <w:caps w:val="0"/>
          <w:sz w:val="20"/>
        </w:rPr>
        <w:t xml:space="preserve"> submitted initial bid – </w:t>
      </w:r>
      <w:r w:rsidRPr="00DF1E13">
        <w:rPr>
          <w:caps w:val="0"/>
          <w:sz w:val="20"/>
        </w:rPr>
        <w:t>information on subcontractors</w:t>
      </w:r>
      <w:r w:rsidR="00530A6B" w:rsidRPr="00DF1E13">
        <w:rPr>
          <w:b w:val="0"/>
          <w:caps w:val="0"/>
          <w:sz w:val="20"/>
        </w:rPr>
        <w:t xml:space="preserve"> within the range of </w:t>
      </w:r>
      <w:r w:rsidR="002569F7">
        <w:rPr>
          <w:b w:val="0"/>
          <w:caps w:val="0"/>
          <w:sz w:val="20"/>
        </w:rPr>
        <w:t>Article</w:t>
      </w:r>
      <w:r w:rsidR="00530A6B" w:rsidRPr="00DF1E13">
        <w:rPr>
          <w:b w:val="0"/>
          <w:caps w:val="0"/>
          <w:sz w:val="20"/>
        </w:rPr>
        <w:t xml:space="preserve"> </w:t>
      </w:r>
      <w:r w:rsidR="00A2573A">
        <w:rPr>
          <w:b w:val="0"/>
          <w:caps w:val="0"/>
          <w:sz w:val="20"/>
        </w:rPr>
        <w:fldChar w:fldCharType="begin"/>
      </w:r>
      <w:r w:rsidR="00A2573A">
        <w:rPr>
          <w:b w:val="0"/>
          <w:caps w:val="0"/>
          <w:sz w:val="20"/>
        </w:rPr>
        <w:instrText xml:space="preserve"> REF _Ref205553515 \r \h </w:instrText>
      </w:r>
      <w:r w:rsidR="009F21F9">
        <w:rPr>
          <w:b w:val="0"/>
          <w:caps w:val="0"/>
          <w:sz w:val="20"/>
        </w:rPr>
        <w:instrText xml:space="preserve"> \* MERGEFORMAT </w:instrText>
      </w:r>
      <w:r w:rsidR="00A2573A">
        <w:rPr>
          <w:b w:val="0"/>
          <w:caps w:val="0"/>
          <w:sz w:val="20"/>
        </w:rPr>
      </w:r>
      <w:r w:rsidR="00A2573A">
        <w:rPr>
          <w:b w:val="0"/>
          <w:caps w:val="0"/>
          <w:sz w:val="20"/>
        </w:rPr>
        <w:fldChar w:fldCharType="separate"/>
      </w:r>
      <w:r w:rsidR="00096179">
        <w:rPr>
          <w:b w:val="0"/>
          <w:caps w:val="0"/>
          <w:sz w:val="20"/>
        </w:rPr>
        <w:t>10</w:t>
      </w:r>
      <w:r w:rsidR="00A2573A">
        <w:rPr>
          <w:b w:val="0"/>
          <w:caps w:val="0"/>
          <w:sz w:val="20"/>
        </w:rPr>
        <w:fldChar w:fldCharType="end"/>
      </w:r>
      <w:r w:rsidR="00A2573A">
        <w:rPr>
          <w:b w:val="0"/>
          <w:caps w:val="0"/>
          <w:sz w:val="20"/>
        </w:rPr>
        <w:t xml:space="preserve"> </w:t>
      </w:r>
      <w:r w:rsidR="00530A6B" w:rsidRPr="00DF1E13">
        <w:rPr>
          <w:b w:val="0"/>
          <w:caps w:val="0"/>
          <w:sz w:val="20"/>
        </w:rPr>
        <w:t xml:space="preserve">of these </w:t>
      </w:r>
      <w:r w:rsidR="006F5570" w:rsidRPr="00DF1E13">
        <w:rPr>
          <w:b w:val="0"/>
          <w:caps w:val="0"/>
          <w:sz w:val="20"/>
        </w:rPr>
        <w:t>T</w:t>
      </w:r>
      <w:r w:rsidR="00530A6B" w:rsidRPr="00DF1E13">
        <w:rPr>
          <w:b w:val="0"/>
          <w:caps w:val="0"/>
          <w:sz w:val="20"/>
        </w:rPr>
        <w:t>ender Documents</w:t>
      </w:r>
      <w:r w:rsidR="006F5570" w:rsidRPr="00DF1E13">
        <w:rPr>
          <w:b w:val="0"/>
          <w:caps w:val="0"/>
          <w:sz w:val="20"/>
        </w:rPr>
        <w:t>.</w:t>
      </w:r>
    </w:p>
    <w:p w14:paraId="24DFB8B2" w14:textId="1A03D00A" w:rsidR="0050332E" w:rsidRPr="001917F9" w:rsidRDefault="00223950" w:rsidP="00183DB3">
      <w:pPr>
        <w:pStyle w:val="Formatovanieuroven2"/>
        <w:numPr>
          <w:ilvl w:val="2"/>
          <w:numId w:val="20"/>
        </w:numPr>
        <w:ind w:left="709" w:hanging="709"/>
        <w:jc w:val="both"/>
        <w:rPr>
          <w:sz w:val="20"/>
        </w:rPr>
      </w:pPr>
      <w:bookmarkStart w:id="213" w:name="_Ref22307943"/>
      <w:r>
        <w:rPr>
          <w:b w:val="0"/>
          <w:caps w:val="0"/>
          <w:sz w:val="20"/>
        </w:rPr>
        <w:t>A</w:t>
      </w:r>
      <w:r w:rsidR="0050332E" w:rsidRPr="00906939">
        <w:rPr>
          <w:b w:val="0"/>
          <w:caps w:val="0"/>
          <w:sz w:val="20"/>
        </w:rPr>
        <w:t xml:space="preserve"> copy of final bid in a ve</w:t>
      </w:r>
      <w:r w:rsidR="00901F7F" w:rsidRPr="00906939">
        <w:rPr>
          <w:b w:val="0"/>
          <w:caps w:val="0"/>
          <w:sz w:val="20"/>
        </w:rPr>
        <w:t>rsion that enables not to publicis</w:t>
      </w:r>
      <w:r w:rsidR="0050332E" w:rsidRPr="00B31C9F">
        <w:rPr>
          <w:b w:val="0"/>
          <w:caps w:val="0"/>
          <w:sz w:val="20"/>
        </w:rPr>
        <w:t xml:space="preserve">e confidential information and personal data in compliance with clause </w:t>
      </w:r>
      <w:r w:rsidR="00901F7F" w:rsidRPr="001917F9">
        <w:rPr>
          <w:b w:val="0"/>
          <w:caps w:val="0"/>
          <w:sz w:val="20"/>
        </w:rPr>
        <w:fldChar w:fldCharType="begin"/>
      </w:r>
      <w:r w:rsidR="00901F7F" w:rsidRPr="00B31C9F">
        <w:rPr>
          <w:b w:val="0"/>
          <w:caps w:val="0"/>
          <w:sz w:val="20"/>
        </w:rPr>
        <w:instrText xml:space="preserve"> REF _Ref22307783 \r \h </w:instrText>
      </w:r>
      <w:r w:rsidR="00632966" w:rsidRPr="00B31C9F">
        <w:rPr>
          <w:b w:val="0"/>
          <w:caps w:val="0"/>
          <w:sz w:val="20"/>
        </w:rPr>
        <w:instrText xml:space="preserve"> \* MERGEFORMAT </w:instrText>
      </w:r>
      <w:r w:rsidR="00901F7F" w:rsidRPr="001917F9">
        <w:rPr>
          <w:b w:val="0"/>
          <w:caps w:val="0"/>
          <w:sz w:val="20"/>
        </w:rPr>
      </w:r>
      <w:r w:rsidR="00901F7F" w:rsidRPr="001917F9">
        <w:rPr>
          <w:b w:val="0"/>
          <w:caps w:val="0"/>
          <w:sz w:val="20"/>
        </w:rPr>
        <w:fldChar w:fldCharType="separate"/>
      </w:r>
      <w:r w:rsidR="00096179">
        <w:rPr>
          <w:b w:val="0"/>
          <w:caps w:val="0"/>
          <w:sz w:val="20"/>
        </w:rPr>
        <w:t>19.7</w:t>
      </w:r>
      <w:r w:rsidR="00901F7F" w:rsidRPr="001917F9">
        <w:rPr>
          <w:b w:val="0"/>
          <w:caps w:val="0"/>
          <w:sz w:val="20"/>
        </w:rPr>
        <w:fldChar w:fldCharType="end"/>
      </w:r>
      <w:r w:rsidR="00901F7F" w:rsidRPr="00632966">
        <w:rPr>
          <w:b w:val="0"/>
          <w:caps w:val="0"/>
          <w:sz w:val="20"/>
        </w:rPr>
        <w:t xml:space="preserve"> </w:t>
      </w:r>
      <w:r w:rsidR="0050332E" w:rsidRPr="001917F9">
        <w:rPr>
          <w:b w:val="0"/>
          <w:caps w:val="0"/>
          <w:sz w:val="20"/>
        </w:rPr>
        <w:t>of this part of the Tender Documents bellow.</w:t>
      </w:r>
      <w:bookmarkEnd w:id="213"/>
    </w:p>
    <w:p w14:paraId="35BD3C56" w14:textId="5298E5CB" w:rsidR="00097DDF" w:rsidRPr="00B31C9F" w:rsidRDefault="00097DDF" w:rsidP="00183DB3">
      <w:pPr>
        <w:pStyle w:val="Formatovanieuroven2"/>
        <w:numPr>
          <w:ilvl w:val="1"/>
          <w:numId w:val="20"/>
        </w:numPr>
        <w:ind w:left="709" w:hanging="709"/>
        <w:jc w:val="both"/>
        <w:rPr>
          <w:caps w:val="0"/>
          <w:sz w:val="20"/>
        </w:rPr>
      </w:pPr>
      <w:bookmarkStart w:id="214" w:name="_Ref450056246"/>
      <w:bookmarkEnd w:id="212"/>
      <w:r w:rsidRPr="00906939">
        <w:rPr>
          <w:b w:val="0"/>
          <w:caps w:val="0"/>
          <w:sz w:val="20"/>
        </w:rPr>
        <w:t xml:space="preserve">All parts of the bid as well as the submitted documentation, statutory declarations, the draft contract and its annexes </w:t>
      </w:r>
      <w:r w:rsidR="003A67B8">
        <w:rPr>
          <w:b w:val="0"/>
          <w:caps w:val="0"/>
          <w:sz w:val="20"/>
        </w:rPr>
        <w:t>shall</w:t>
      </w:r>
      <w:r w:rsidRPr="00906939">
        <w:rPr>
          <w:b w:val="0"/>
          <w:caps w:val="0"/>
          <w:sz w:val="20"/>
        </w:rPr>
        <w:t xml:space="preserve"> be signed by the Tenderer, its St</w:t>
      </w:r>
      <w:r w:rsidRPr="00B31C9F">
        <w:rPr>
          <w:b w:val="0"/>
          <w:caps w:val="0"/>
          <w:sz w:val="20"/>
        </w:rPr>
        <w:t xml:space="preserve">atutory Body, member of the Statutory Body or other representative of the Tenderer who is authorised to act on behalf of the Tenderer in contractual relations, unless these Tender Documents stipulate otherwise. If the Tenderer grants the power of attorney to / authorises a third party to act on his behalf in signing the contract, the power of attorney (authorisation) authorising the person to sign the contract resulting from this tender shall be included in the final bid part “Other”. If a bid is submitted by a </w:t>
      </w:r>
      <w:r w:rsidRPr="00B31C9F">
        <w:rPr>
          <w:b w:val="0"/>
          <w:caps w:val="0"/>
          <w:sz w:val="20"/>
        </w:rPr>
        <w:lastRenderedPageBreak/>
        <w:t xml:space="preserve">group of suppliers, all parts of the bid, as well as the documentation above, </w:t>
      </w:r>
      <w:r w:rsidR="003A67B8">
        <w:rPr>
          <w:b w:val="0"/>
          <w:caps w:val="0"/>
          <w:sz w:val="20"/>
        </w:rPr>
        <w:t>shall</w:t>
      </w:r>
      <w:r w:rsidRPr="00B31C9F">
        <w:rPr>
          <w:b w:val="0"/>
          <w:caps w:val="0"/>
          <w:sz w:val="20"/>
        </w:rPr>
        <w:t xml:space="preserve"> be signed by all group members or the person(s) authorised to act in this matter on behalf of the other group members.</w:t>
      </w:r>
    </w:p>
    <w:p w14:paraId="37C08782" w14:textId="05ABAF6B" w:rsidR="0050332E" w:rsidRPr="00B31C9F" w:rsidRDefault="00AE1A8D" w:rsidP="00183DB3">
      <w:pPr>
        <w:pStyle w:val="Formatovanieuroven2"/>
        <w:numPr>
          <w:ilvl w:val="1"/>
          <w:numId w:val="20"/>
        </w:numPr>
        <w:ind w:left="709" w:hanging="709"/>
        <w:jc w:val="both"/>
        <w:rPr>
          <w:b w:val="0"/>
          <w:caps w:val="0"/>
          <w:sz w:val="20"/>
        </w:rPr>
      </w:pPr>
      <w:bookmarkStart w:id="215" w:name="_Ref22307783"/>
      <w:bookmarkStart w:id="216" w:name="_Ref21428845"/>
      <w:r w:rsidRPr="00B31C9F">
        <w:rPr>
          <w:b w:val="0"/>
          <w:caps w:val="0"/>
          <w:sz w:val="20"/>
        </w:rPr>
        <w:t xml:space="preserve">For securing </w:t>
      </w:r>
      <w:r w:rsidR="0038020B" w:rsidRPr="00B31C9F">
        <w:rPr>
          <w:b w:val="0"/>
          <w:caps w:val="0"/>
          <w:sz w:val="20"/>
        </w:rPr>
        <w:t xml:space="preserve">protection of </w:t>
      </w:r>
      <w:r w:rsidRPr="00B31C9F">
        <w:rPr>
          <w:b w:val="0"/>
          <w:caps w:val="0"/>
          <w:sz w:val="20"/>
        </w:rPr>
        <w:t>personal data and confidential information forming a bid content the Tenderer shall submit electronically also a copy of a bid pursuant to clause</w:t>
      </w:r>
      <w:r w:rsidR="003A67B8">
        <w:rPr>
          <w:b w:val="0"/>
          <w:caps w:val="0"/>
          <w:sz w:val="20"/>
        </w:rPr>
        <w:t>s</w:t>
      </w:r>
      <w:r w:rsidRPr="00B31C9F">
        <w:rPr>
          <w:b w:val="0"/>
          <w:caps w:val="0"/>
          <w:sz w:val="20"/>
        </w:rPr>
        <w:t xml:space="preserve"> </w:t>
      </w:r>
      <w:r w:rsidR="0038020B" w:rsidRPr="001917F9">
        <w:rPr>
          <w:b w:val="0"/>
          <w:caps w:val="0"/>
          <w:sz w:val="20"/>
        </w:rPr>
        <w:fldChar w:fldCharType="begin"/>
      </w:r>
      <w:r w:rsidR="0038020B" w:rsidRPr="00B31C9F">
        <w:rPr>
          <w:b w:val="0"/>
          <w:caps w:val="0"/>
          <w:sz w:val="20"/>
        </w:rPr>
        <w:instrText xml:space="preserve"> REF _Ref21428903 \r \h </w:instrText>
      </w:r>
      <w:r w:rsidR="00632966" w:rsidRPr="00B31C9F">
        <w:rPr>
          <w:b w:val="0"/>
          <w:caps w:val="0"/>
          <w:sz w:val="20"/>
        </w:rPr>
        <w:instrText xml:space="preserve"> \* MERGEFORMAT </w:instrText>
      </w:r>
      <w:r w:rsidR="0038020B" w:rsidRPr="001917F9">
        <w:rPr>
          <w:b w:val="0"/>
          <w:caps w:val="0"/>
          <w:sz w:val="20"/>
        </w:rPr>
      </w:r>
      <w:r w:rsidR="0038020B" w:rsidRPr="001917F9">
        <w:rPr>
          <w:b w:val="0"/>
          <w:caps w:val="0"/>
          <w:sz w:val="20"/>
        </w:rPr>
        <w:fldChar w:fldCharType="separate"/>
      </w:r>
      <w:r w:rsidR="00096179">
        <w:rPr>
          <w:b w:val="0"/>
          <w:caps w:val="0"/>
          <w:sz w:val="20"/>
        </w:rPr>
        <w:t>19.4.9</w:t>
      </w:r>
      <w:r w:rsidR="0038020B" w:rsidRPr="001917F9">
        <w:rPr>
          <w:b w:val="0"/>
          <w:caps w:val="0"/>
          <w:sz w:val="20"/>
        </w:rPr>
        <w:fldChar w:fldCharType="end"/>
      </w:r>
      <w:r w:rsidR="0038020B" w:rsidRPr="00632966">
        <w:rPr>
          <w:b w:val="0"/>
          <w:caps w:val="0"/>
          <w:sz w:val="20"/>
        </w:rPr>
        <w:t xml:space="preserve"> </w:t>
      </w:r>
      <w:r w:rsidRPr="001917F9">
        <w:rPr>
          <w:b w:val="0"/>
          <w:caps w:val="0"/>
          <w:sz w:val="20"/>
        </w:rPr>
        <w:t xml:space="preserve">and </w:t>
      </w:r>
      <w:r w:rsidR="0038020B" w:rsidRPr="001917F9">
        <w:rPr>
          <w:b w:val="0"/>
          <w:caps w:val="0"/>
          <w:sz w:val="20"/>
        </w:rPr>
        <w:fldChar w:fldCharType="begin"/>
      </w:r>
      <w:r w:rsidR="0038020B" w:rsidRPr="00B31C9F">
        <w:rPr>
          <w:b w:val="0"/>
          <w:caps w:val="0"/>
          <w:sz w:val="20"/>
        </w:rPr>
        <w:instrText xml:space="preserve"> REF _Ref22307943 \r \h </w:instrText>
      </w:r>
      <w:r w:rsidR="00632966" w:rsidRPr="00B31C9F">
        <w:rPr>
          <w:b w:val="0"/>
          <w:caps w:val="0"/>
          <w:sz w:val="20"/>
        </w:rPr>
        <w:instrText xml:space="preserve"> \* MERGEFORMAT </w:instrText>
      </w:r>
      <w:r w:rsidR="0038020B" w:rsidRPr="001917F9">
        <w:rPr>
          <w:b w:val="0"/>
          <w:caps w:val="0"/>
          <w:sz w:val="20"/>
        </w:rPr>
      </w:r>
      <w:r w:rsidR="0038020B" w:rsidRPr="001917F9">
        <w:rPr>
          <w:b w:val="0"/>
          <w:caps w:val="0"/>
          <w:sz w:val="20"/>
        </w:rPr>
        <w:fldChar w:fldCharType="separate"/>
      </w:r>
      <w:r w:rsidR="00096179">
        <w:rPr>
          <w:b w:val="0"/>
          <w:caps w:val="0"/>
          <w:sz w:val="20"/>
        </w:rPr>
        <w:t>19.5.6</w:t>
      </w:r>
      <w:r w:rsidR="0038020B" w:rsidRPr="001917F9">
        <w:rPr>
          <w:b w:val="0"/>
          <w:caps w:val="0"/>
          <w:sz w:val="20"/>
        </w:rPr>
        <w:fldChar w:fldCharType="end"/>
      </w:r>
      <w:r w:rsidR="0038020B" w:rsidRPr="00632966">
        <w:rPr>
          <w:b w:val="0"/>
          <w:caps w:val="0"/>
          <w:sz w:val="20"/>
        </w:rPr>
        <w:t xml:space="preserve"> </w:t>
      </w:r>
      <w:r w:rsidRPr="00906939">
        <w:rPr>
          <w:b w:val="0"/>
          <w:caps w:val="0"/>
          <w:sz w:val="20"/>
        </w:rPr>
        <w:t xml:space="preserve">of this part of Tender Documents in format </w:t>
      </w:r>
      <w:r w:rsidRPr="003A67B8">
        <w:rPr>
          <w:b w:val="0"/>
          <w:caps w:val="0"/>
          <w:sz w:val="20"/>
        </w:rPr>
        <w:t>Portable Document Format</w:t>
      </w:r>
      <w:r w:rsidRPr="00906939">
        <w:rPr>
          <w:b w:val="0"/>
          <w:caps w:val="0"/>
          <w:sz w:val="20"/>
        </w:rPr>
        <w:t xml:space="preserve"> (.pdf) in a versi</w:t>
      </w:r>
      <w:r w:rsidR="003A67B8">
        <w:rPr>
          <w:b w:val="0"/>
          <w:caps w:val="0"/>
          <w:sz w:val="20"/>
        </w:rPr>
        <w:t>on that enables not to publicish</w:t>
      </w:r>
      <w:r w:rsidRPr="00906939">
        <w:rPr>
          <w:b w:val="0"/>
          <w:caps w:val="0"/>
          <w:sz w:val="20"/>
        </w:rPr>
        <w:t xml:space="preserve"> confidential information or personal data in terms of personal data protection standards (e.g. by omitting text forming confidential information)</w:t>
      </w:r>
      <w:r w:rsidR="00B926A2" w:rsidRPr="00B31C9F">
        <w:rPr>
          <w:b w:val="0"/>
          <w:caps w:val="0"/>
          <w:sz w:val="20"/>
        </w:rPr>
        <w:t xml:space="preserve">. In case of documents signed </w:t>
      </w:r>
      <w:r w:rsidR="007A1A09" w:rsidRPr="00B31C9F">
        <w:rPr>
          <w:b w:val="0"/>
          <w:caps w:val="0"/>
          <w:sz w:val="20"/>
        </w:rPr>
        <w:t>or having</w:t>
      </w:r>
      <w:r w:rsidR="00B926A2" w:rsidRPr="00B31C9F">
        <w:rPr>
          <w:b w:val="0"/>
          <w:caps w:val="0"/>
          <w:sz w:val="20"/>
        </w:rPr>
        <w:t xml:space="preserve"> </w:t>
      </w:r>
      <w:r w:rsidR="007A1A09" w:rsidRPr="00B31C9F">
        <w:rPr>
          <w:b w:val="0"/>
          <w:caps w:val="0"/>
          <w:sz w:val="20"/>
        </w:rPr>
        <w:t>a seal</w:t>
      </w:r>
      <w:r w:rsidR="0038020B" w:rsidRPr="00B31C9F">
        <w:rPr>
          <w:b w:val="0"/>
          <w:caps w:val="0"/>
          <w:sz w:val="20"/>
        </w:rPr>
        <w:t>,</w:t>
      </w:r>
      <w:r w:rsidR="007A1A09" w:rsidRPr="00B31C9F">
        <w:rPr>
          <w:b w:val="0"/>
          <w:caps w:val="0"/>
          <w:sz w:val="20"/>
        </w:rPr>
        <w:t xml:space="preserve"> these shall be submitted in an electronic form with name and surname of persons who signed the documents and signature date, without signature of these persons and seal.</w:t>
      </w:r>
      <w:bookmarkEnd w:id="215"/>
      <w:r w:rsidR="007A1A09" w:rsidRPr="00B31C9F">
        <w:rPr>
          <w:b w:val="0"/>
          <w:caps w:val="0"/>
          <w:sz w:val="20"/>
        </w:rPr>
        <w:t xml:space="preserve"> </w:t>
      </w:r>
      <w:r w:rsidRPr="00B31C9F">
        <w:rPr>
          <w:b w:val="0"/>
          <w:caps w:val="0"/>
          <w:sz w:val="20"/>
        </w:rPr>
        <w:t xml:space="preserve">   </w:t>
      </w:r>
      <w:bookmarkEnd w:id="216"/>
    </w:p>
    <w:p w14:paraId="701B5F04" w14:textId="77777777" w:rsidR="009A0425" w:rsidRPr="00DF7882" w:rsidRDefault="009A0425" w:rsidP="00DF7882">
      <w:pPr>
        <w:pStyle w:val="Naobsahnadpis2"/>
        <w:ind w:left="567" w:hanging="567"/>
        <w:jc w:val="both"/>
        <w:rPr>
          <w:caps w:val="0"/>
        </w:rPr>
      </w:pPr>
      <w:bookmarkStart w:id="217" w:name="_Toc257902732"/>
      <w:bookmarkStart w:id="218" w:name="_Toc309991808"/>
      <w:bookmarkStart w:id="219" w:name="_Toc447215241"/>
      <w:bookmarkStart w:id="220" w:name="_Toc310239108"/>
      <w:bookmarkStart w:id="221" w:name="_Toc455590542"/>
      <w:bookmarkStart w:id="222" w:name="_Toc100146481"/>
      <w:bookmarkEnd w:id="214"/>
      <w:r w:rsidRPr="00DF7882">
        <w:rPr>
          <w:caps w:val="0"/>
        </w:rPr>
        <w:t>Bid and negotiation costs</w:t>
      </w:r>
      <w:bookmarkEnd w:id="217"/>
      <w:bookmarkEnd w:id="218"/>
      <w:bookmarkEnd w:id="219"/>
      <w:bookmarkEnd w:id="220"/>
      <w:bookmarkEnd w:id="221"/>
      <w:bookmarkEnd w:id="222"/>
    </w:p>
    <w:p w14:paraId="6518FFA8" w14:textId="77777777" w:rsidR="009A0425" w:rsidRPr="00B31C9F" w:rsidRDefault="009A0425" w:rsidP="009F21F9">
      <w:pPr>
        <w:pStyle w:val="tltlNadpis2Arial14ptNiejeTunVetkypsmenvek"/>
        <w:keepNext w:val="0"/>
        <w:ind w:left="567"/>
        <w:jc w:val="both"/>
        <w:outlineLvl w:val="9"/>
        <w:rPr>
          <w:rFonts w:cs="Arial"/>
        </w:rPr>
      </w:pPr>
      <w:r w:rsidRPr="00B31C9F">
        <w:rPr>
          <w:rFonts w:cs="Arial"/>
          <w:b w:val="0"/>
          <w:caps w:val="0"/>
          <w:sz w:val="20"/>
        </w:rPr>
        <w:t xml:space="preserve">All costs and expenses related to the preparation and submission of the bid, the negotiations </w:t>
      </w:r>
      <w:r w:rsidR="00231EA8" w:rsidRPr="00B31C9F">
        <w:rPr>
          <w:rFonts w:cs="Arial"/>
          <w:b w:val="0"/>
          <w:caps w:val="0"/>
          <w:sz w:val="20"/>
        </w:rPr>
        <w:t xml:space="preserve">or possible </w:t>
      </w:r>
      <w:r w:rsidRPr="00B31C9F">
        <w:rPr>
          <w:rFonts w:cs="Arial"/>
          <w:b w:val="0"/>
          <w:caps w:val="0"/>
          <w:sz w:val="20"/>
        </w:rPr>
        <w:t>provision of a technical solution, if required, shall be borne by the Tenderer without any financial claim against the Contracting Entity regardless of the outcome of public procurement.</w:t>
      </w:r>
    </w:p>
    <w:p w14:paraId="359A0118" w14:textId="6F4DFEA5" w:rsidR="008F3A56" w:rsidRPr="00B31C9F" w:rsidRDefault="00F90E45" w:rsidP="00DF7882">
      <w:pPr>
        <w:pStyle w:val="tlNadpis1Arial16ptTunVetkypsmenvekVavo"/>
        <w:widowControl w:val="0"/>
        <w:tabs>
          <w:tab w:val="left" w:pos="0"/>
        </w:tabs>
        <w:spacing w:before="120" w:after="120"/>
        <w:jc w:val="both"/>
      </w:pPr>
      <w:bookmarkStart w:id="223" w:name="_Toc309644487"/>
      <w:bookmarkStart w:id="224" w:name="_Toc309652709"/>
      <w:bookmarkStart w:id="225" w:name="_Toc309655261"/>
      <w:bookmarkStart w:id="226" w:name="_Toc309656619"/>
      <w:bookmarkStart w:id="227" w:name="_Toc309991809"/>
      <w:bookmarkStart w:id="228" w:name="_Toc447215242"/>
      <w:bookmarkStart w:id="229" w:name="_Toc310239109"/>
      <w:bookmarkStart w:id="230" w:name="_Toc455590543"/>
      <w:r w:rsidRPr="00B31C9F">
        <w:rPr>
          <w:rFonts w:cs="Arial"/>
        </w:rPr>
        <w:t>part IIi.</w:t>
      </w:r>
      <w:bookmarkStart w:id="231" w:name="_Toc100146482"/>
      <w:r w:rsidR="00DF7882">
        <w:rPr>
          <w:rFonts w:cs="Arial"/>
        </w:rPr>
        <w:t xml:space="preserve"> </w:t>
      </w:r>
      <w:r w:rsidR="008F3A56" w:rsidRPr="00B31C9F">
        <w:t>Bid submission</w:t>
      </w:r>
      <w:bookmarkEnd w:id="223"/>
      <w:bookmarkEnd w:id="224"/>
      <w:bookmarkEnd w:id="225"/>
      <w:bookmarkEnd w:id="226"/>
      <w:bookmarkEnd w:id="227"/>
      <w:bookmarkEnd w:id="228"/>
      <w:bookmarkEnd w:id="229"/>
      <w:bookmarkEnd w:id="230"/>
      <w:bookmarkEnd w:id="231"/>
    </w:p>
    <w:p w14:paraId="7028CC68" w14:textId="77777777" w:rsidR="009A0425" w:rsidRPr="00DF7882" w:rsidRDefault="009A0425" w:rsidP="00DF7882">
      <w:pPr>
        <w:pStyle w:val="Naobsahnadpis2"/>
        <w:ind w:left="567" w:hanging="567"/>
        <w:jc w:val="both"/>
        <w:rPr>
          <w:caps w:val="0"/>
        </w:rPr>
      </w:pPr>
      <w:bookmarkStart w:id="232" w:name="_Toc257902733"/>
      <w:bookmarkStart w:id="233" w:name="_Toc309991810"/>
      <w:bookmarkStart w:id="234" w:name="_Toc447215243"/>
      <w:bookmarkStart w:id="235" w:name="_Ref447216365"/>
      <w:bookmarkStart w:id="236" w:name="_Toc310239110"/>
      <w:bookmarkStart w:id="237" w:name="_Toc455590544"/>
      <w:bookmarkStart w:id="238" w:name="_Ref13479216"/>
      <w:bookmarkStart w:id="239" w:name="_Ref100131198"/>
      <w:bookmarkStart w:id="240" w:name="_Toc100146483"/>
      <w:r w:rsidRPr="00DF7882">
        <w:rPr>
          <w:caps w:val="0"/>
        </w:rPr>
        <w:t>Tenderer entitled to submit a bid</w:t>
      </w:r>
      <w:bookmarkEnd w:id="232"/>
      <w:bookmarkEnd w:id="233"/>
      <w:bookmarkEnd w:id="234"/>
      <w:bookmarkEnd w:id="235"/>
      <w:bookmarkEnd w:id="236"/>
      <w:bookmarkEnd w:id="237"/>
      <w:bookmarkEnd w:id="238"/>
      <w:bookmarkEnd w:id="239"/>
      <w:bookmarkEnd w:id="240"/>
    </w:p>
    <w:p w14:paraId="6836B80D" w14:textId="77777777" w:rsidR="009A0425" w:rsidRPr="00DE5B7B" w:rsidRDefault="009A0425" w:rsidP="00183DB3">
      <w:pPr>
        <w:pStyle w:val="Formatovanieuroven2"/>
        <w:numPr>
          <w:ilvl w:val="1"/>
          <w:numId w:val="20"/>
        </w:numPr>
        <w:ind w:left="709" w:hanging="709"/>
        <w:jc w:val="both"/>
        <w:rPr>
          <w:b w:val="0"/>
          <w:caps w:val="0"/>
          <w:sz w:val="20"/>
        </w:rPr>
      </w:pPr>
      <w:r w:rsidRPr="00DE5B7B">
        <w:rPr>
          <w:b w:val="0"/>
          <w:caps w:val="0"/>
          <w:sz w:val="20"/>
        </w:rPr>
        <w:t>The bid can be submitted by a Tenderer who fulfilled the tender participation terms laid down</w:t>
      </w:r>
      <w:r w:rsidR="002C2709" w:rsidRPr="00DE5B7B">
        <w:rPr>
          <w:b w:val="0"/>
          <w:caps w:val="0"/>
          <w:sz w:val="20"/>
        </w:rPr>
        <w:t xml:space="preserve"> by the Contracting Entity within this tender </w:t>
      </w:r>
      <w:r w:rsidRPr="00DE5B7B">
        <w:rPr>
          <w:b w:val="0"/>
          <w:caps w:val="0"/>
          <w:sz w:val="20"/>
        </w:rPr>
        <w:t>and whom the Contracting Entity has invited to submit a bid.</w:t>
      </w:r>
    </w:p>
    <w:p w14:paraId="163FB7BF" w14:textId="77777777" w:rsidR="009A0425" w:rsidRPr="00DE5B7B" w:rsidRDefault="009A0425" w:rsidP="00183DB3">
      <w:pPr>
        <w:pStyle w:val="Formatovanieuroven2"/>
        <w:numPr>
          <w:ilvl w:val="1"/>
          <w:numId w:val="20"/>
        </w:numPr>
        <w:ind w:left="709" w:hanging="709"/>
        <w:jc w:val="both"/>
        <w:rPr>
          <w:b w:val="0"/>
          <w:caps w:val="0"/>
          <w:sz w:val="20"/>
        </w:rPr>
      </w:pPr>
      <w:r w:rsidRPr="00DE5B7B">
        <w:rPr>
          <w:b w:val="0"/>
          <w:caps w:val="0"/>
          <w:sz w:val="20"/>
        </w:rPr>
        <w:t>A natural person or legal entity acting individually vis-a-vis the Contracting Entity or a group of natural persons</w:t>
      </w:r>
      <w:r w:rsidR="00DD3897" w:rsidRPr="00DE5B7B">
        <w:rPr>
          <w:b w:val="0"/>
          <w:caps w:val="0"/>
          <w:sz w:val="20"/>
        </w:rPr>
        <w:t xml:space="preserve"> </w:t>
      </w:r>
      <w:r w:rsidRPr="00DE5B7B">
        <w:rPr>
          <w:b w:val="0"/>
          <w:caps w:val="0"/>
          <w:sz w:val="20"/>
        </w:rPr>
        <w:t>/</w:t>
      </w:r>
      <w:r w:rsidR="00DD3897" w:rsidRPr="00DE5B7B">
        <w:rPr>
          <w:b w:val="0"/>
          <w:caps w:val="0"/>
          <w:sz w:val="20"/>
        </w:rPr>
        <w:t xml:space="preserve"> </w:t>
      </w:r>
      <w:r w:rsidRPr="00DE5B7B">
        <w:rPr>
          <w:b w:val="0"/>
          <w:caps w:val="0"/>
          <w:sz w:val="20"/>
        </w:rPr>
        <w:t>legal entities acting jointly vis-a-vis the Contracting Entity can be a Tenderer.</w:t>
      </w:r>
    </w:p>
    <w:p w14:paraId="2578D8E1" w14:textId="77777777" w:rsidR="009A0425" w:rsidRPr="00DE5B7B" w:rsidRDefault="009A0425" w:rsidP="00183DB3">
      <w:pPr>
        <w:pStyle w:val="Formatovanieuroven2"/>
        <w:numPr>
          <w:ilvl w:val="1"/>
          <w:numId w:val="20"/>
        </w:numPr>
        <w:ind w:left="709" w:hanging="709"/>
        <w:jc w:val="both"/>
        <w:rPr>
          <w:b w:val="0"/>
          <w:caps w:val="0"/>
          <w:sz w:val="20"/>
        </w:rPr>
      </w:pPr>
      <w:r w:rsidRPr="00DE5B7B">
        <w:rPr>
          <w:b w:val="0"/>
          <w:caps w:val="0"/>
          <w:sz w:val="20"/>
        </w:rPr>
        <w:t>A group of suppliers shall include the names of all its members in the bid.</w:t>
      </w:r>
      <w:r w:rsidR="00F90E45" w:rsidRPr="00DE5B7B">
        <w:rPr>
          <w:b w:val="0"/>
          <w:caps w:val="0"/>
          <w:sz w:val="20"/>
        </w:rPr>
        <w:t xml:space="preserve"> </w:t>
      </w:r>
      <w:r w:rsidR="002C2709" w:rsidRPr="00DE5B7B">
        <w:rPr>
          <w:b w:val="0"/>
          <w:caps w:val="0"/>
          <w:sz w:val="20"/>
        </w:rPr>
        <w:t>A chief member of the group of suppliers shall submit an e</w:t>
      </w:r>
      <w:r w:rsidR="00F90E45" w:rsidRPr="00DE5B7B">
        <w:rPr>
          <w:b w:val="0"/>
          <w:caps w:val="0"/>
          <w:sz w:val="20"/>
        </w:rPr>
        <w:t>lectronic bid in the ERANET system under his own account.</w:t>
      </w:r>
      <w:r w:rsidRPr="00DE5B7B">
        <w:rPr>
          <w:b w:val="0"/>
          <w:caps w:val="0"/>
          <w:sz w:val="20"/>
        </w:rPr>
        <w:t xml:space="preserve"> </w:t>
      </w:r>
    </w:p>
    <w:p w14:paraId="2824F5F3" w14:textId="677BC659" w:rsidR="00F90E45" w:rsidRPr="00DE5B7B" w:rsidRDefault="009A0425" w:rsidP="00183DB3">
      <w:pPr>
        <w:pStyle w:val="Formatovanieuroven2"/>
        <w:numPr>
          <w:ilvl w:val="1"/>
          <w:numId w:val="20"/>
        </w:numPr>
        <w:ind w:left="709" w:hanging="709"/>
        <w:jc w:val="both"/>
        <w:rPr>
          <w:color w:val="4F81BD" w:themeColor="accent1"/>
          <w:sz w:val="20"/>
        </w:rPr>
      </w:pPr>
      <w:bookmarkStart w:id="241" w:name="_Ref447285979"/>
      <w:r w:rsidRPr="00DE5B7B">
        <w:rPr>
          <w:b w:val="0"/>
          <w:caps w:val="0"/>
          <w:sz w:val="20"/>
        </w:rPr>
        <w:t>A group of suppliers created for the purpose of the order subject matter supply</w:t>
      </w:r>
      <w:r w:rsidR="0037437C" w:rsidRPr="00DE5B7B">
        <w:rPr>
          <w:b w:val="0"/>
          <w:caps w:val="0"/>
          <w:sz w:val="20"/>
        </w:rPr>
        <w:t>/realization</w:t>
      </w:r>
      <w:r w:rsidRPr="00DE5B7B">
        <w:rPr>
          <w:b w:val="0"/>
          <w:caps w:val="0"/>
          <w:sz w:val="20"/>
        </w:rPr>
        <w:t xml:space="preserve">, whose bid is accepted by the Contracting Entity, shall establish a joint legal form by the date set for concluding the contract, e.g. an Agreement of Association pursuant to Section 829 and following of the Civil Code. The group members will confirm this obligation in the bid by a </w:t>
      </w:r>
      <w:r w:rsidR="00E91B65" w:rsidRPr="00DE5B7B">
        <w:rPr>
          <w:b w:val="0"/>
          <w:caps w:val="0"/>
          <w:sz w:val="20"/>
        </w:rPr>
        <w:t>“</w:t>
      </w:r>
      <w:r w:rsidRPr="00DE5B7B">
        <w:rPr>
          <w:b w:val="0"/>
          <w:caps w:val="0"/>
          <w:sz w:val="20"/>
        </w:rPr>
        <w:t>Statutory Declaration on Establishment of Group</w:t>
      </w:r>
      <w:r w:rsidR="00E91B65" w:rsidRPr="00DE5B7B">
        <w:rPr>
          <w:b w:val="0"/>
          <w:caps w:val="0"/>
          <w:sz w:val="20"/>
        </w:rPr>
        <w:t>”</w:t>
      </w:r>
      <w:r w:rsidRPr="00DE5B7B">
        <w:rPr>
          <w:b w:val="0"/>
          <w:caps w:val="0"/>
          <w:sz w:val="20"/>
        </w:rPr>
        <w:t xml:space="preserve">. The statutory declaration </w:t>
      </w:r>
      <w:r w:rsidR="00550F41">
        <w:rPr>
          <w:b w:val="0"/>
          <w:caps w:val="0"/>
          <w:sz w:val="20"/>
        </w:rPr>
        <w:t>shall</w:t>
      </w:r>
      <w:r w:rsidRPr="00DE5B7B">
        <w:rPr>
          <w:b w:val="0"/>
          <w:caps w:val="0"/>
          <w:sz w:val="20"/>
        </w:rPr>
        <w:t xml:space="preserve"> be signed by all the group members. Any change to the constitution of the group or change of Agreement of Association participants compared to its constitution presented for the purposes of submission of documents complying with the terms for participation in the tender shall be forbidden. Failure to comply with these provisions shall lead to disqualification of the Tenderer from the tender. In such case, the Tenderer shall be notified in writing of the disqualification of his bid, including the reasons for disqualification and the deadline for filing an objection.</w:t>
      </w:r>
      <w:bookmarkEnd w:id="241"/>
    </w:p>
    <w:p w14:paraId="2CFC2653" w14:textId="77777777" w:rsidR="009A0425" w:rsidRPr="00DE1B59" w:rsidRDefault="00F90E45" w:rsidP="00183DB3">
      <w:pPr>
        <w:pStyle w:val="Formatovanieuroven2"/>
        <w:numPr>
          <w:ilvl w:val="1"/>
          <w:numId w:val="20"/>
        </w:numPr>
        <w:ind w:left="709" w:hanging="709"/>
        <w:jc w:val="both"/>
        <w:rPr>
          <w:i/>
          <w:caps w:val="0"/>
          <w:color w:val="4F81BD" w:themeColor="accent1"/>
          <w:sz w:val="20"/>
        </w:rPr>
      </w:pPr>
      <w:r w:rsidRPr="00DE5B7B" w:rsidDel="00F90E45">
        <w:rPr>
          <w:color w:val="808080"/>
          <w:sz w:val="20"/>
        </w:rPr>
        <w:t xml:space="preserve"> </w:t>
      </w:r>
      <w:r w:rsidR="009A0425" w:rsidRPr="00DE5B7B">
        <w:rPr>
          <w:b w:val="0"/>
          <w:caps w:val="0"/>
          <w:sz w:val="20"/>
        </w:rPr>
        <w:t xml:space="preserve">A </w:t>
      </w:r>
      <w:r w:rsidR="00182496" w:rsidRPr="00DE5B7B">
        <w:rPr>
          <w:b w:val="0"/>
          <w:caps w:val="0"/>
          <w:sz w:val="20"/>
        </w:rPr>
        <w:t>business company</w:t>
      </w:r>
      <w:r w:rsidR="009A0425" w:rsidRPr="00DE5B7B">
        <w:rPr>
          <w:b w:val="0"/>
          <w:caps w:val="0"/>
          <w:sz w:val="20"/>
        </w:rPr>
        <w:t xml:space="preserve"> founded by a political party or movement or having a political party or</w:t>
      </w:r>
      <w:r w:rsidR="009A0425" w:rsidRPr="00DE1B59">
        <w:rPr>
          <w:b w:val="0"/>
          <w:caps w:val="0"/>
          <w:sz w:val="20"/>
        </w:rPr>
        <w:t xml:space="preserve"> movement as its partner, cannot be the Tenderer or a person interested in participation in the public procurement. </w:t>
      </w:r>
    </w:p>
    <w:p w14:paraId="6056F6B9" w14:textId="77777777" w:rsidR="009A0425" w:rsidRPr="00DE1B59" w:rsidRDefault="009A0425" w:rsidP="00183DB3">
      <w:pPr>
        <w:pStyle w:val="Formatovanieuroven2"/>
        <w:numPr>
          <w:ilvl w:val="1"/>
          <w:numId w:val="20"/>
        </w:numPr>
        <w:ind w:left="709" w:hanging="709"/>
        <w:jc w:val="both"/>
        <w:rPr>
          <w:b w:val="0"/>
          <w:caps w:val="0"/>
          <w:sz w:val="20"/>
        </w:rPr>
      </w:pPr>
      <w:r w:rsidRPr="00DE1B59">
        <w:rPr>
          <w:b w:val="0"/>
          <w:caps w:val="0"/>
          <w:sz w:val="20"/>
        </w:rPr>
        <w:t>If the bid is presented by a natural person or a legal entity which does not meet the conditions under this clause, the bid will not be included in evaluation and the Tenderer will be disqualified. The Tenderer shall be notified in writing of the disqualification of his bid, including the reasons for disqualification and the deadline for filing an objection.</w:t>
      </w:r>
    </w:p>
    <w:p w14:paraId="0343F65F" w14:textId="0CBC39A7" w:rsidR="00E45FC5" w:rsidRDefault="00550F41" w:rsidP="00183DB3">
      <w:pPr>
        <w:pStyle w:val="Formatovanieuroven2"/>
        <w:numPr>
          <w:ilvl w:val="1"/>
          <w:numId w:val="20"/>
        </w:numPr>
        <w:ind w:left="709" w:hanging="709"/>
        <w:jc w:val="both"/>
        <w:rPr>
          <w:b w:val="0"/>
          <w:caps w:val="0"/>
          <w:sz w:val="20"/>
        </w:rPr>
      </w:pPr>
      <w:r>
        <w:rPr>
          <w:b w:val="0"/>
          <w:caps w:val="0"/>
          <w:sz w:val="20"/>
        </w:rPr>
        <w:t>The C</w:t>
      </w:r>
      <w:r w:rsidR="00720792" w:rsidRPr="00DE1B59">
        <w:rPr>
          <w:b w:val="0"/>
          <w:caps w:val="0"/>
          <w:sz w:val="20"/>
        </w:rPr>
        <w:t>ontracting entity may restrict the participation of a candidate, bidder or group of suppliers in public procurement, in particular exclude them or exclude their bid, if the candidate, bidder or group of suppliers is established in a third country with which neither the Slovak Republic nor the European Union has concluded an international treaty guaranteeing equal and effective access to public procurement in the third country for economic operators establish</w:t>
      </w:r>
      <w:r>
        <w:rPr>
          <w:b w:val="0"/>
          <w:caps w:val="0"/>
          <w:sz w:val="20"/>
        </w:rPr>
        <w:t>ed in the Slovak Republic. The C</w:t>
      </w:r>
      <w:r w:rsidR="00720792" w:rsidRPr="00DE1B59">
        <w:rPr>
          <w:b w:val="0"/>
          <w:caps w:val="0"/>
          <w:sz w:val="20"/>
        </w:rPr>
        <w:t xml:space="preserve">ontracting entity may require a candidate or bidder to replace a subcontractor or third party through which they prove satisfaction of the participation conditions, if the subcontractor or third party is established in a third country with which neither the Slovak </w:t>
      </w:r>
      <w:r w:rsidR="00720792" w:rsidRPr="00DE1B59">
        <w:rPr>
          <w:b w:val="0"/>
          <w:caps w:val="0"/>
          <w:sz w:val="20"/>
        </w:rPr>
        <w:lastRenderedPageBreak/>
        <w:t>Republic nor the European Union has concluded an international treaty guaranteeing equal and effective access to public procurement in the third country for economic operators established in the Slovak Republic. The list of such third countries is kept and updated by the Office in cooperation with the Ministry of Foreign and European Affairs of the Slovak Republic and can be accessed on the website of the Office.</w:t>
      </w:r>
    </w:p>
    <w:p w14:paraId="3404E060" w14:textId="0540F2FC" w:rsidR="00CD2FCB" w:rsidRPr="00183DB3" w:rsidRDefault="00CD2FCB" w:rsidP="00183DB3">
      <w:pPr>
        <w:pStyle w:val="Formatovanieuroven2"/>
        <w:numPr>
          <w:ilvl w:val="1"/>
          <w:numId w:val="20"/>
        </w:numPr>
        <w:ind w:left="709" w:hanging="709"/>
        <w:jc w:val="both"/>
        <w:rPr>
          <w:b w:val="0"/>
          <w:caps w:val="0"/>
          <w:sz w:val="20"/>
        </w:rPr>
      </w:pPr>
      <w:r w:rsidRPr="00872875">
        <w:rPr>
          <w:b w:val="0"/>
          <w:caps w:val="0"/>
          <w:sz w:val="20"/>
        </w:rPr>
        <w:t xml:space="preserve">Due to security reasons, the Contracting entity may during negotiations request information about the </w:t>
      </w:r>
      <w:r w:rsidR="00872875" w:rsidRPr="00CF7A54">
        <w:rPr>
          <w:b w:val="0"/>
          <w:caps w:val="0"/>
          <w:sz w:val="20"/>
        </w:rPr>
        <w:t>technical design</w:t>
      </w:r>
      <w:r w:rsidR="00872875" w:rsidRPr="00872875">
        <w:rPr>
          <w:b w:val="0"/>
          <w:caps w:val="0"/>
          <w:sz w:val="20"/>
        </w:rPr>
        <w:t xml:space="preserve">, </w:t>
      </w:r>
      <w:r w:rsidR="00872875" w:rsidRPr="00CF7A54">
        <w:rPr>
          <w:b w:val="0"/>
          <w:caps w:val="0"/>
          <w:sz w:val="20"/>
        </w:rPr>
        <w:t>technical execution</w:t>
      </w:r>
      <w:r w:rsidR="00872875">
        <w:rPr>
          <w:b w:val="0"/>
          <w:caps w:val="0"/>
          <w:sz w:val="20"/>
        </w:rPr>
        <w:t xml:space="preserve">, </w:t>
      </w:r>
      <w:r w:rsidR="00872875" w:rsidRPr="00CF7A54">
        <w:rPr>
          <w:b w:val="0"/>
          <w:caps w:val="0"/>
          <w:sz w:val="20"/>
        </w:rPr>
        <w:t>technical implementation</w:t>
      </w:r>
      <w:r w:rsidR="00872875">
        <w:rPr>
          <w:b w:val="0"/>
          <w:caps w:val="0"/>
          <w:sz w:val="20"/>
        </w:rPr>
        <w:t xml:space="preserve"> of the subject of this procurement or any of its parts. If such </w:t>
      </w:r>
      <w:r w:rsidR="00872875" w:rsidRPr="00AF17D1">
        <w:rPr>
          <w:b w:val="0"/>
          <w:caps w:val="0"/>
          <w:sz w:val="20"/>
        </w:rPr>
        <w:t>technical design</w:t>
      </w:r>
      <w:r w:rsidR="00872875" w:rsidRPr="00872875">
        <w:rPr>
          <w:b w:val="0"/>
          <w:caps w:val="0"/>
          <w:sz w:val="20"/>
        </w:rPr>
        <w:t xml:space="preserve">, </w:t>
      </w:r>
      <w:r w:rsidR="00872875" w:rsidRPr="00AF17D1">
        <w:rPr>
          <w:b w:val="0"/>
          <w:caps w:val="0"/>
          <w:sz w:val="20"/>
        </w:rPr>
        <w:t>technical execution</w:t>
      </w:r>
      <w:r w:rsidR="00872875">
        <w:rPr>
          <w:b w:val="0"/>
          <w:caps w:val="0"/>
          <w:sz w:val="20"/>
        </w:rPr>
        <w:t xml:space="preserve">, </w:t>
      </w:r>
      <w:r w:rsidR="00872875" w:rsidRPr="00AF17D1">
        <w:rPr>
          <w:b w:val="0"/>
          <w:caps w:val="0"/>
          <w:sz w:val="20"/>
        </w:rPr>
        <w:t>technical implementation</w:t>
      </w:r>
      <w:r w:rsidR="00872875">
        <w:rPr>
          <w:b w:val="0"/>
          <w:caps w:val="0"/>
          <w:sz w:val="20"/>
        </w:rPr>
        <w:t xml:space="preserve"> of the subject of this procurement or any of its parts is deemed by the Contracting entity as </w:t>
      </w:r>
      <w:r w:rsidR="00872875" w:rsidRPr="00CF7A54">
        <w:rPr>
          <w:b w:val="0"/>
          <w:caps w:val="0"/>
          <w:sz w:val="20"/>
        </w:rPr>
        <w:t>endanger</w:t>
      </w:r>
      <w:r w:rsidR="00872875">
        <w:rPr>
          <w:b w:val="0"/>
          <w:caps w:val="0"/>
          <w:sz w:val="20"/>
        </w:rPr>
        <w:t>ing the nuclear safety, the Contracting entity may request a change of such design. If such change is not possible or not done by the Tenderer the Contracting entity may disqualify such bid and Tenderer.</w:t>
      </w:r>
    </w:p>
    <w:p w14:paraId="614F41D9" w14:textId="77777777" w:rsidR="009A0425" w:rsidRPr="00DF7882" w:rsidRDefault="009A0425" w:rsidP="00DF7882">
      <w:pPr>
        <w:pStyle w:val="Naobsahnadpis2"/>
        <w:ind w:left="567" w:hanging="567"/>
        <w:jc w:val="both"/>
        <w:rPr>
          <w:caps w:val="0"/>
        </w:rPr>
      </w:pPr>
      <w:bookmarkStart w:id="242" w:name="_Toc257902734"/>
      <w:bookmarkStart w:id="243" w:name="_Toc309991811"/>
      <w:bookmarkStart w:id="244" w:name="_Toc447215244"/>
      <w:bookmarkStart w:id="245" w:name="_Toc310239111"/>
      <w:bookmarkStart w:id="246" w:name="_Toc455590545"/>
      <w:bookmarkStart w:id="247" w:name="_Toc100146484"/>
      <w:bookmarkStart w:id="248" w:name="_Ref205988096"/>
      <w:r w:rsidRPr="00DF7882">
        <w:rPr>
          <w:caps w:val="0"/>
        </w:rPr>
        <w:t xml:space="preserve">Bid submission </w:t>
      </w:r>
      <w:r w:rsidR="00E8454B" w:rsidRPr="00DF7882">
        <w:rPr>
          <w:caps w:val="0"/>
        </w:rPr>
        <w:t xml:space="preserve">and </w:t>
      </w:r>
      <w:r w:rsidRPr="00DF7882">
        <w:rPr>
          <w:caps w:val="0"/>
        </w:rPr>
        <w:t>the bid submission period</w:t>
      </w:r>
      <w:bookmarkEnd w:id="242"/>
      <w:bookmarkEnd w:id="243"/>
      <w:bookmarkEnd w:id="244"/>
      <w:bookmarkEnd w:id="245"/>
      <w:bookmarkEnd w:id="246"/>
      <w:bookmarkEnd w:id="247"/>
      <w:bookmarkEnd w:id="248"/>
    </w:p>
    <w:p w14:paraId="389E0989" w14:textId="3AA51A5E" w:rsidR="005861F0" w:rsidRPr="00DE1B59" w:rsidRDefault="005861F0" w:rsidP="00183DB3">
      <w:pPr>
        <w:pStyle w:val="Formatovanieuroven2"/>
        <w:numPr>
          <w:ilvl w:val="1"/>
          <w:numId w:val="20"/>
        </w:numPr>
        <w:ind w:left="709" w:hanging="709"/>
        <w:jc w:val="both"/>
        <w:rPr>
          <w:b w:val="0"/>
          <w:caps w:val="0"/>
          <w:sz w:val="20"/>
        </w:rPr>
      </w:pPr>
      <w:r w:rsidRPr="00DE1B59">
        <w:rPr>
          <w:b w:val="0"/>
          <w:caps w:val="0"/>
          <w:sz w:val="20"/>
        </w:rPr>
        <w:t>A tenderer can submit only one bid. If a tenderer submits multiple bids in the p</w:t>
      </w:r>
      <w:r w:rsidR="00550F41">
        <w:rPr>
          <w:b w:val="0"/>
          <w:caps w:val="0"/>
          <w:sz w:val="20"/>
        </w:rPr>
        <w:t>eriod for submitting bids, the C</w:t>
      </w:r>
      <w:r w:rsidRPr="00DE1B59">
        <w:rPr>
          <w:b w:val="0"/>
          <w:caps w:val="0"/>
          <w:sz w:val="20"/>
        </w:rPr>
        <w:t xml:space="preserve">ontracting entity will consider only the bid submitted last and treat the other bids as bids submitted after the deadline for submission of bids. A final bid under clause </w:t>
      </w:r>
      <w:r w:rsidRPr="00DE1B59">
        <w:rPr>
          <w:b w:val="0"/>
          <w:caps w:val="0"/>
          <w:sz w:val="20"/>
        </w:rPr>
        <w:fldChar w:fldCharType="begin"/>
      </w:r>
      <w:r w:rsidRPr="00DE1B59">
        <w:rPr>
          <w:b w:val="0"/>
          <w:caps w:val="0"/>
          <w:sz w:val="20"/>
        </w:rPr>
        <w:instrText xml:space="preserve"> REF _Ref447281865 \r \h  \* MERGEFORMAT </w:instrText>
      </w:r>
      <w:r w:rsidRPr="00DE1B59">
        <w:rPr>
          <w:b w:val="0"/>
          <w:caps w:val="0"/>
          <w:sz w:val="20"/>
        </w:rPr>
      </w:r>
      <w:r w:rsidRPr="00DE1B59">
        <w:rPr>
          <w:b w:val="0"/>
          <w:caps w:val="0"/>
          <w:sz w:val="20"/>
        </w:rPr>
        <w:fldChar w:fldCharType="separate"/>
      </w:r>
      <w:r w:rsidR="00096179">
        <w:rPr>
          <w:b w:val="0"/>
          <w:caps w:val="0"/>
          <w:sz w:val="20"/>
        </w:rPr>
        <w:t>19.2</w:t>
      </w:r>
      <w:r w:rsidRPr="00DE1B59">
        <w:rPr>
          <w:b w:val="0"/>
          <w:caps w:val="0"/>
          <w:sz w:val="20"/>
        </w:rPr>
        <w:fldChar w:fldCharType="end"/>
      </w:r>
      <w:r w:rsidRPr="00DE1B59">
        <w:rPr>
          <w:b w:val="0"/>
          <w:caps w:val="0"/>
          <w:sz w:val="20"/>
        </w:rPr>
        <w:t xml:space="preserve"> hereof is not considered a new bid</w:t>
      </w:r>
    </w:p>
    <w:p w14:paraId="21E0A63C" w14:textId="52D6ADA8" w:rsidR="00DC0882" w:rsidRPr="00DE1B59" w:rsidRDefault="00DC0882" w:rsidP="00183DB3">
      <w:pPr>
        <w:pStyle w:val="Formatovanieuroven2"/>
        <w:numPr>
          <w:ilvl w:val="1"/>
          <w:numId w:val="20"/>
        </w:numPr>
        <w:ind w:left="709" w:hanging="709"/>
        <w:jc w:val="both"/>
        <w:rPr>
          <w:b w:val="0"/>
          <w:caps w:val="0"/>
          <w:sz w:val="20"/>
        </w:rPr>
      </w:pPr>
      <w:r w:rsidRPr="00DE1B59">
        <w:rPr>
          <w:b w:val="0"/>
          <w:caps w:val="0"/>
          <w:sz w:val="20"/>
        </w:rPr>
        <w:t>The Tenderer must submit the bid in electronic form</w:t>
      </w:r>
      <w:r w:rsidR="009137BC" w:rsidRPr="00DE1B59">
        <w:rPr>
          <w:b w:val="0"/>
          <w:caps w:val="0"/>
          <w:sz w:val="20"/>
        </w:rPr>
        <w:t xml:space="preserve"> pursuant to Section 49 (1a) of </w:t>
      </w:r>
      <w:r w:rsidR="00E671FB" w:rsidRPr="00DE1B59">
        <w:rPr>
          <w:b w:val="0"/>
          <w:caps w:val="0"/>
          <w:sz w:val="20"/>
        </w:rPr>
        <w:t xml:space="preserve">the </w:t>
      </w:r>
      <w:r w:rsidR="00615BA5" w:rsidRPr="00DE1B59">
        <w:rPr>
          <w:b w:val="0"/>
          <w:caps w:val="0"/>
          <w:sz w:val="20"/>
        </w:rPr>
        <w:t>Public Procurement</w:t>
      </w:r>
      <w:r w:rsidR="00615BA5" w:rsidRPr="00DE1B59">
        <w:rPr>
          <w:caps w:val="0"/>
          <w:sz w:val="20"/>
        </w:rPr>
        <w:t xml:space="preserve"> </w:t>
      </w:r>
      <w:r w:rsidR="009137BC" w:rsidRPr="00DE1B59">
        <w:rPr>
          <w:b w:val="0"/>
          <w:caps w:val="0"/>
          <w:sz w:val="20"/>
        </w:rPr>
        <w:t>Act via the ERANET system observing rules</w:t>
      </w:r>
      <w:r w:rsidR="0037437C" w:rsidRPr="00DE1B59">
        <w:rPr>
          <w:b w:val="0"/>
          <w:caps w:val="0"/>
          <w:sz w:val="20"/>
        </w:rPr>
        <w:t xml:space="preserve"> pursuant to </w:t>
      </w:r>
      <w:r w:rsidR="0054694D" w:rsidRPr="00DE1B59">
        <w:rPr>
          <w:b w:val="0"/>
          <w:caps w:val="0"/>
          <w:sz w:val="20"/>
        </w:rPr>
        <w:t xml:space="preserve">article </w:t>
      </w:r>
      <w:r w:rsidR="0054694D" w:rsidRPr="00DE1B59">
        <w:rPr>
          <w:b w:val="0"/>
          <w:caps w:val="0"/>
          <w:sz w:val="20"/>
        </w:rPr>
        <w:fldChar w:fldCharType="begin"/>
      </w:r>
      <w:r w:rsidR="0054694D" w:rsidRPr="00DE1B59">
        <w:rPr>
          <w:b w:val="0"/>
          <w:caps w:val="0"/>
          <w:sz w:val="20"/>
        </w:rPr>
        <w:instrText xml:space="preserve"> REF _Ref13479743 \r \h </w:instrText>
      </w:r>
      <w:r w:rsidR="00632966" w:rsidRPr="00DE1B59">
        <w:rPr>
          <w:b w:val="0"/>
          <w:caps w:val="0"/>
          <w:sz w:val="20"/>
        </w:rPr>
        <w:instrText xml:space="preserve"> \* MERGEFORMAT </w:instrText>
      </w:r>
      <w:r w:rsidR="0054694D" w:rsidRPr="00DE1B59">
        <w:rPr>
          <w:b w:val="0"/>
          <w:caps w:val="0"/>
          <w:sz w:val="20"/>
        </w:rPr>
      </w:r>
      <w:r w:rsidR="0054694D" w:rsidRPr="00DE1B59">
        <w:rPr>
          <w:b w:val="0"/>
          <w:caps w:val="0"/>
          <w:sz w:val="20"/>
        </w:rPr>
        <w:fldChar w:fldCharType="separate"/>
      </w:r>
      <w:r w:rsidR="00096179">
        <w:rPr>
          <w:b w:val="0"/>
          <w:caps w:val="0"/>
          <w:sz w:val="20"/>
        </w:rPr>
        <w:t>11</w:t>
      </w:r>
      <w:r w:rsidR="0054694D" w:rsidRPr="00DE1B59">
        <w:rPr>
          <w:b w:val="0"/>
          <w:caps w:val="0"/>
          <w:sz w:val="20"/>
        </w:rPr>
        <w:fldChar w:fldCharType="end"/>
      </w:r>
      <w:r w:rsidR="009137BC" w:rsidRPr="00DE1B59">
        <w:rPr>
          <w:b w:val="0"/>
          <w:caps w:val="0"/>
          <w:sz w:val="20"/>
        </w:rPr>
        <w:t xml:space="preserve"> of these Tender Documents</w:t>
      </w:r>
      <w:r w:rsidRPr="00DE1B59">
        <w:rPr>
          <w:b w:val="0"/>
          <w:caps w:val="0"/>
          <w:sz w:val="20"/>
        </w:rPr>
        <w:t xml:space="preserve">. </w:t>
      </w:r>
    </w:p>
    <w:p w14:paraId="425620FE" w14:textId="3682B2B2" w:rsidR="009137BC" w:rsidRPr="00DE1B59" w:rsidRDefault="009137BC" w:rsidP="00183DB3">
      <w:pPr>
        <w:pStyle w:val="Formatovanieuroven2"/>
        <w:numPr>
          <w:ilvl w:val="1"/>
          <w:numId w:val="20"/>
        </w:numPr>
        <w:ind w:left="709" w:hanging="709"/>
        <w:jc w:val="both"/>
        <w:rPr>
          <w:b w:val="0"/>
          <w:caps w:val="0"/>
          <w:sz w:val="20"/>
        </w:rPr>
      </w:pPr>
      <w:bookmarkStart w:id="249" w:name="_Ref447094935"/>
      <w:r w:rsidRPr="00DE1B59">
        <w:rPr>
          <w:b w:val="0"/>
          <w:caps w:val="0"/>
          <w:sz w:val="20"/>
        </w:rPr>
        <w:t xml:space="preserve">The Tenderers shall submit the initial bid </w:t>
      </w:r>
      <w:r w:rsidR="00673CD1" w:rsidRPr="00DE1B59">
        <w:rPr>
          <w:b w:val="0"/>
          <w:caps w:val="0"/>
          <w:sz w:val="20"/>
        </w:rPr>
        <w:t>complying with clause </w:t>
      </w:r>
      <w:r w:rsidR="0054694D" w:rsidRPr="00DE1B59">
        <w:rPr>
          <w:b w:val="0"/>
          <w:caps w:val="0"/>
          <w:sz w:val="20"/>
        </w:rPr>
        <w:fldChar w:fldCharType="begin"/>
      </w:r>
      <w:r w:rsidR="0054694D" w:rsidRPr="00DE1B59">
        <w:rPr>
          <w:b w:val="0"/>
          <w:caps w:val="0"/>
          <w:sz w:val="20"/>
        </w:rPr>
        <w:instrText xml:space="preserve"> REF _Ref13479771 \r \h </w:instrText>
      </w:r>
      <w:r w:rsidR="00632966" w:rsidRPr="00DE1B59">
        <w:rPr>
          <w:b w:val="0"/>
          <w:caps w:val="0"/>
          <w:sz w:val="20"/>
        </w:rPr>
        <w:instrText xml:space="preserve"> \* MERGEFORMAT </w:instrText>
      </w:r>
      <w:r w:rsidR="0054694D" w:rsidRPr="00DE1B59">
        <w:rPr>
          <w:b w:val="0"/>
          <w:caps w:val="0"/>
          <w:sz w:val="20"/>
        </w:rPr>
      </w:r>
      <w:r w:rsidR="0054694D" w:rsidRPr="00DE1B59">
        <w:rPr>
          <w:b w:val="0"/>
          <w:caps w:val="0"/>
          <w:sz w:val="20"/>
        </w:rPr>
        <w:fldChar w:fldCharType="separate"/>
      </w:r>
      <w:r w:rsidR="00096179">
        <w:rPr>
          <w:b w:val="0"/>
          <w:caps w:val="0"/>
          <w:sz w:val="20"/>
        </w:rPr>
        <w:t>19.1</w:t>
      </w:r>
      <w:r w:rsidR="0054694D" w:rsidRPr="00DE1B59">
        <w:rPr>
          <w:b w:val="0"/>
          <w:caps w:val="0"/>
          <w:sz w:val="20"/>
        </w:rPr>
        <w:fldChar w:fldCharType="end"/>
      </w:r>
      <w:r w:rsidR="0054694D" w:rsidRPr="00DE1B59">
        <w:rPr>
          <w:b w:val="0"/>
          <w:caps w:val="0"/>
          <w:sz w:val="20"/>
        </w:rPr>
        <w:t xml:space="preserve"> </w:t>
      </w:r>
      <w:r w:rsidRPr="00DE1B59">
        <w:rPr>
          <w:b w:val="0"/>
          <w:caps w:val="0"/>
          <w:sz w:val="20"/>
        </w:rPr>
        <w:t>within the period specified in the call for submission of initial bids.</w:t>
      </w:r>
    </w:p>
    <w:p w14:paraId="7D3C77E7" w14:textId="6D22C526" w:rsidR="00673CD1" w:rsidRPr="00DE1B59" w:rsidRDefault="00673CD1" w:rsidP="00183DB3">
      <w:pPr>
        <w:pStyle w:val="Formatovanieuroven2"/>
        <w:numPr>
          <w:ilvl w:val="1"/>
          <w:numId w:val="20"/>
        </w:numPr>
        <w:ind w:left="709" w:hanging="709"/>
        <w:jc w:val="both"/>
        <w:rPr>
          <w:b w:val="0"/>
          <w:caps w:val="0"/>
          <w:sz w:val="20"/>
        </w:rPr>
      </w:pPr>
      <w:r w:rsidRPr="00DE1B59">
        <w:rPr>
          <w:b w:val="0"/>
          <w:caps w:val="0"/>
          <w:sz w:val="20"/>
        </w:rPr>
        <w:t>The Tenderers shall submit the final bid complying with clause </w:t>
      </w:r>
      <w:r w:rsidR="0054694D" w:rsidRPr="00DE1B59">
        <w:rPr>
          <w:b w:val="0"/>
          <w:caps w:val="0"/>
          <w:sz w:val="20"/>
        </w:rPr>
        <w:fldChar w:fldCharType="begin"/>
      </w:r>
      <w:r w:rsidR="0054694D" w:rsidRPr="00DE1B59">
        <w:rPr>
          <w:b w:val="0"/>
          <w:caps w:val="0"/>
          <w:sz w:val="20"/>
        </w:rPr>
        <w:instrText xml:space="preserve"> REF _Ref447281865 \r \h </w:instrText>
      </w:r>
      <w:r w:rsidR="00632966" w:rsidRPr="00DE1B59">
        <w:rPr>
          <w:b w:val="0"/>
          <w:caps w:val="0"/>
          <w:sz w:val="20"/>
        </w:rPr>
        <w:instrText xml:space="preserve"> \* MERGEFORMAT </w:instrText>
      </w:r>
      <w:r w:rsidR="0054694D" w:rsidRPr="00DE1B59">
        <w:rPr>
          <w:b w:val="0"/>
          <w:caps w:val="0"/>
          <w:sz w:val="20"/>
        </w:rPr>
      </w:r>
      <w:r w:rsidR="0054694D" w:rsidRPr="00DE1B59">
        <w:rPr>
          <w:b w:val="0"/>
          <w:caps w:val="0"/>
          <w:sz w:val="20"/>
        </w:rPr>
        <w:fldChar w:fldCharType="separate"/>
      </w:r>
      <w:r w:rsidR="00096179">
        <w:rPr>
          <w:b w:val="0"/>
          <w:caps w:val="0"/>
          <w:sz w:val="20"/>
        </w:rPr>
        <w:t>19.2</w:t>
      </w:r>
      <w:r w:rsidR="0054694D" w:rsidRPr="00DE1B59">
        <w:rPr>
          <w:b w:val="0"/>
          <w:caps w:val="0"/>
          <w:sz w:val="20"/>
        </w:rPr>
        <w:fldChar w:fldCharType="end"/>
      </w:r>
      <w:r w:rsidRPr="00DE1B59">
        <w:rPr>
          <w:b w:val="0"/>
          <w:caps w:val="0"/>
          <w:sz w:val="20"/>
        </w:rPr>
        <w:t xml:space="preserve"> within the period specified in the call for submission of final bids.</w:t>
      </w:r>
    </w:p>
    <w:p w14:paraId="13D0CBA3" w14:textId="77777777" w:rsidR="00673CD1" w:rsidRPr="00DE1B59" w:rsidRDefault="00673CD1" w:rsidP="00183DB3">
      <w:pPr>
        <w:pStyle w:val="Formatovanieuroven2"/>
        <w:numPr>
          <w:ilvl w:val="1"/>
          <w:numId w:val="20"/>
        </w:numPr>
        <w:ind w:left="709" w:hanging="709"/>
        <w:jc w:val="both"/>
        <w:rPr>
          <w:b w:val="0"/>
          <w:caps w:val="0"/>
          <w:sz w:val="20"/>
        </w:rPr>
      </w:pPr>
      <w:r w:rsidRPr="00DE1B59">
        <w:rPr>
          <w:b w:val="0"/>
          <w:caps w:val="0"/>
          <w:sz w:val="20"/>
        </w:rPr>
        <w:t xml:space="preserve">The ERANET system doesn´t allow to submit a bid after the </w:t>
      </w:r>
      <w:r w:rsidR="00A4477C" w:rsidRPr="00DE1B59">
        <w:rPr>
          <w:b w:val="0"/>
          <w:caps w:val="0"/>
          <w:sz w:val="20"/>
        </w:rPr>
        <w:t xml:space="preserve">bid </w:t>
      </w:r>
      <w:r w:rsidRPr="00DE1B59">
        <w:rPr>
          <w:b w:val="0"/>
          <w:caps w:val="0"/>
          <w:sz w:val="20"/>
        </w:rPr>
        <w:t xml:space="preserve">submission </w:t>
      </w:r>
      <w:r w:rsidR="00A4477C" w:rsidRPr="00DE1B59">
        <w:rPr>
          <w:b w:val="0"/>
          <w:caps w:val="0"/>
          <w:sz w:val="20"/>
        </w:rPr>
        <w:t xml:space="preserve">period </w:t>
      </w:r>
      <w:r w:rsidR="0037437C" w:rsidRPr="00DE1B59">
        <w:rPr>
          <w:b w:val="0"/>
          <w:caps w:val="0"/>
          <w:sz w:val="20"/>
        </w:rPr>
        <w:t>has</w:t>
      </w:r>
      <w:r w:rsidRPr="00DE1B59">
        <w:rPr>
          <w:b w:val="0"/>
          <w:caps w:val="0"/>
          <w:sz w:val="20"/>
        </w:rPr>
        <w:t xml:space="preserve"> passed.</w:t>
      </w:r>
    </w:p>
    <w:p w14:paraId="24BC54C4" w14:textId="167B81EE" w:rsidR="0045117F" w:rsidRPr="00183DB3" w:rsidRDefault="00673CD1" w:rsidP="00183DB3">
      <w:pPr>
        <w:pStyle w:val="tlFormatovanieuroven3"/>
        <w:jc w:val="both"/>
        <w:rPr>
          <w:b w:val="0"/>
          <w:caps w:val="0"/>
        </w:rPr>
      </w:pPr>
      <w:r w:rsidRPr="00DE1B59">
        <w:rPr>
          <w:b w:val="0"/>
          <w:caps w:val="0"/>
        </w:rPr>
        <w:t xml:space="preserve">The Tenderer is allowed to withdraw </w:t>
      </w:r>
      <w:r w:rsidR="00E62AAD" w:rsidRPr="00DE1B59">
        <w:rPr>
          <w:b w:val="0"/>
          <w:caps w:val="0"/>
        </w:rPr>
        <w:t xml:space="preserve">and/or replace </w:t>
      </w:r>
      <w:r w:rsidRPr="00DE1B59">
        <w:rPr>
          <w:b w:val="0"/>
          <w:caps w:val="0"/>
        </w:rPr>
        <w:t xml:space="preserve">a submitted bid unless the </w:t>
      </w:r>
      <w:r w:rsidR="00A4477C" w:rsidRPr="00DE1B59">
        <w:rPr>
          <w:b w:val="0"/>
          <w:caps w:val="0"/>
        </w:rPr>
        <w:t xml:space="preserve">bid </w:t>
      </w:r>
      <w:r w:rsidRPr="00DE1B59">
        <w:rPr>
          <w:b w:val="0"/>
          <w:caps w:val="0"/>
        </w:rPr>
        <w:t xml:space="preserve">submission </w:t>
      </w:r>
      <w:r w:rsidR="00A4477C" w:rsidRPr="00DE1B59">
        <w:rPr>
          <w:b w:val="0"/>
          <w:caps w:val="0"/>
        </w:rPr>
        <w:t xml:space="preserve">period </w:t>
      </w:r>
      <w:r w:rsidR="004B3B41" w:rsidRPr="00DE1B59">
        <w:rPr>
          <w:b w:val="0"/>
          <w:caps w:val="0"/>
        </w:rPr>
        <w:t>ha</w:t>
      </w:r>
      <w:r w:rsidR="0037437C" w:rsidRPr="00DE1B59">
        <w:rPr>
          <w:b w:val="0"/>
          <w:caps w:val="0"/>
        </w:rPr>
        <w:t>s</w:t>
      </w:r>
      <w:r w:rsidRPr="00DE1B59">
        <w:rPr>
          <w:b w:val="0"/>
          <w:caps w:val="0"/>
        </w:rPr>
        <w:t xml:space="preserve"> passed.</w:t>
      </w:r>
      <w:bookmarkEnd w:id="249"/>
    </w:p>
    <w:p w14:paraId="680CB699" w14:textId="77777777" w:rsidR="009A0425" w:rsidRPr="00DF7882" w:rsidRDefault="009A0425" w:rsidP="00DF7882">
      <w:pPr>
        <w:pStyle w:val="Naobsahnadpis2"/>
        <w:ind w:left="567" w:hanging="567"/>
        <w:jc w:val="both"/>
        <w:rPr>
          <w:caps w:val="0"/>
        </w:rPr>
      </w:pPr>
      <w:bookmarkStart w:id="250" w:name="_Toc150747274"/>
      <w:bookmarkStart w:id="251" w:name="_Toc257902736"/>
      <w:bookmarkStart w:id="252" w:name="_Toc309991813"/>
      <w:bookmarkStart w:id="253" w:name="_Toc447215246"/>
      <w:bookmarkStart w:id="254" w:name="_Toc310239113"/>
      <w:bookmarkStart w:id="255" w:name="_Toc455590547"/>
      <w:bookmarkStart w:id="256" w:name="_Ref100131112"/>
      <w:bookmarkStart w:id="257" w:name="_Toc100146485"/>
      <w:r w:rsidRPr="00DF7882">
        <w:rPr>
          <w:caps w:val="0"/>
        </w:rPr>
        <w:t xml:space="preserve">Bid validity </w:t>
      </w:r>
      <w:bookmarkEnd w:id="250"/>
      <w:r w:rsidRPr="00DF7882">
        <w:rPr>
          <w:caps w:val="0"/>
        </w:rPr>
        <w:t>period</w:t>
      </w:r>
      <w:bookmarkEnd w:id="251"/>
      <w:bookmarkEnd w:id="252"/>
      <w:bookmarkEnd w:id="253"/>
      <w:bookmarkEnd w:id="254"/>
      <w:bookmarkEnd w:id="255"/>
      <w:bookmarkEnd w:id="256"/>
      <w:bookmarkEnd w:id="257"/>
    </w:p>
    <w:p w14:paraId="0A8B9361" w14:textId="6F9FFBFB" w:rsidR="000C7AD9" w:rsidRPr="00DE1B59" w:rsidRDefault="009A0425" w:rsidP="009F21F9">
      <w:pPr>
        <w:pStyle w:val="tlFormatovanieuroven3"/>
        <w:jc w:val="both"/>
        <w:rPr>
          <w:b w:val="0"/>
          <w:caps w:val="0"/>
        </w:rPr>
      </w:pPr>
      <w:bookmarkStart w:id="258" w:name="_Ref13480732"/>
      <w:bookmarkStart w:id="259" w:name="_Ref447284023"/>
      <w:r w:rsidRPr="00DE1B59">
        <w:rPr>
          <w:b w:val="0"/>
          <w:caps w:val="0"/>
        </w:rPr>
        <w:t>The Tenderer</w:t>
      </w:r>
      <w:r w:rsidR="00E91B65" w:rsidRPr="00DE1B59">
        <w:rPr>
          <w:b w:val="0"/>
          <w:caps w:val="0"/>
        </w:rPr>
        <w:t>’</w:t>
      </w:r>
      <w:r w:rsidRPr="00DE1B59">
        <w:rPr>
          <w:b w:val="0"/>
          <w:caps w:val="0"/>
        </w:rPr>
        <w:t xml:space="preserve">s bid shall remain valid </w:t>
      </w:r>
      <w:r w:rsidR="001E597F" w:rsidRPr="00DE1B59">
        <w:rPr>
          <w:b w:val="0"/>
          <w:caps w:val="0"/>
        </w:rPr>
        <w:t xml:space="preserve">until: </w:t>
      </w:r>
      <w:r w:rsidR="00872875" w:rsidRPr="004701BD">
        <w:rPr>
          <w:b w:val="0"/>
          <w:caps w:val="0"/>
        </w:rPr>
        <w:t>12 months from the deadline for submission of bids</w:t>
      </w:r>
      <w:r w:rsidR="001E597F" w:rsidRPr="00DE1B59">
        <w:rPr>
          <w:b w:val="0"/>
          <w:caps w:val="0"/>
        </w:rPr>
        <w:t>.</w:t>
      </w:r>
      <w:bookmarkEnd w:id="258"/>
      <w:r w:rsidR="001E597F" w:rsidRPr="00DE1B59">
        <w:rPr>
          <w:b w:val="0"/>
          <w:caps w:val="0"/>
        </w:rPr>
        <w:t xml:space="preserve"> </w:t>
      </w:r>
      <w:bookmarkEnd w:id="259"/>
    </w:p>
    <w:p w14:paraId="27A1B7F2" w14:textId="77777777" w:rsidR="000C7AD9" w:rsidRPr="00B31C9F" w:rsidRDefault="000C7AD9" w:rsidP="009F21F9">
      <w:pPr>
        <w:pStyle w:val="tltlNadpis2Arial14ptNiejeTunVetkypsmenvek"/>
        <w:widowControl w:val="0"/>
        <w:ind w:left="567"/>
        <w:jc w:val="both"/>
        <w:outlineLvl w:val="9"/>
        <w:rPr>
          <w:rFonts w:cs="Arial"/>
          <w:sz w:val="24"/>
          <w:szCs w:val="24"/>
        </w:rPr>
      </w:pPr>
      <w:r w:rsidRPr="00B31C9F">
        <w:rPr>
          <w:rFonts w:cs="Arial"/>
          <w:sz w:val="24"/>
          <w:szCs w:val="24"/>
        </w:rPr>
        <w:t>PART IV.</w:t>
      </w:r>
      <w:bookmarkStart w:id="260" w:name="_Toc309991814"/>
      <w:bookmarkStart w:id="261" w:name="_Toc447215247"/>
      <w:bookmarkStart w:id="262" w:name="_Toc310239114"/>
      <w:bookmarkStart w:id="263" w:name="_Toc455590548"/>
      <w:bookmarkStart w:id="264" w:name="_Ref505851731"/>
      <w:bookmarkStart w:id="265" w:name="_Toc257902737"/>
    </w:p>
    <w:p w14:paraId="021A923D" w14:textId="4DA16243" w:rsidR="008319A5" w:rsidRPr="00B31C9F" w:rsidRDefault="00376774" w:rsidP="009F21F9">
      <w:pPr>
        <w:pStyle w:val="naobsahnadpis1"/>
        <w:jc w:val="both"/>
      </w:pPr>
      <w:bookmarkStart w:id="266" w:name="_Toc100146486"/>
      <w:r w:rsidRPr="00B31C9F">
        <w:t>general information</w:t>
      </w:r>
      <w:r w:rsidR="008319A5" w:rsidRPr="00B31C9F">
        <w:t xml:space="preserve"> </w:t>
      </w:r>
      <w:r w:rsidRPr="00B31C9F">
        <w:t>related to</w:t>
      </w:r>
      <w:r w:rsidR="008319A5" w:rsidRPr="00B31C9F">
        <w:t xml:space="preserve"> </w:t>
      </w:r>
      <w:r w:rsidRPr="00B31C9F">
        <w:t>initial and final bids</w:t>
      </w:r>
      <w:bookmarkEnd w:id="266"/>
    </w:p>
    <w:p w14:paraId="5068E109" w14:textId="7C1974BE" w:rsidR="008319A5" w:rsidRPr="00B31C9F" w:rsidRDefault="00CF3D34" w:rsidP="009F21F9">
      <w:pPr>
        <w:keepLines/>
        <w:widowControl w:val="0"/>
        <w:spacing w:before="240" w:after="180"/>
        <w:jc w:val="both"/>
        <w:outlineLvl w:val="0"/>
        <w:rPr>
          <w:rFonts w:ascii="Arial" w:hAnsi="Arial" w:cs="Arial"/>
          <w:sz w:val="20"/>
          <w:szCs w:val="20"/>
        </w:rPr>
      </w:pPr>
      <w:bookmarkStart w:id="267" w:name="_Toc520670803"/>
      <w:r w:rsidRPr="00B31C9F">
        <w:rPr>
          <w:rFonts w:ascii="Arial" w:hAnsi="Arial" w:cs="Arial"/>
          <w:sz w:val="20"/>
          <w:szCs w:val="20"/>
        </w:rPr>
        <w:t xml:space="preserve">If there is a term bid used in this part of the Tender Documents and </w:t>
      </w:r>
      <w:r w:rsidR="00F4371D" w:rsidRPr="00B31C9F">
        <w:rPr>
          <w:rFonts w:ascii="Arial" w:hAnsi="Arial" w:cs="Arial"/>
          <w:sz w:val="20"/>
          <w:szCs w:val="20"/>
        </w:rPr>
        <w:t xml:space="preserve">it </w:t>
      </w:r>
      <w:r w:rsidRPr="00B31C9F">
        <w:rPr>
          <w:rFonts w:ascii="Arial" w:hAnsi="Arial" w:cs="Arial"/>
          <w:sz w:val="20"/>
          <w:szCs w:val="20"/>
        </w:rPr>
        <w:t>isn´t stipulated otherwise, the initial bid and final bid is meant.</w:t>
      </w:r>
      <w:bookmarkEnd w:id="267"/>
    </w:p>
    <w:p w14:paraId="628DFCEC" w14:textId="77777777" w:rsidR="00096940" w:rsidRPr="00DF7882" w:rsidRDefault="009A0425" w:rsidP="00DF7882">
      <w:pPr>
        <w:pStyle w:val="Naobsahnadpis2"/>
        <w:ind w:left="567" w:hanging="567"/>
        <w:jc w:val="both"/>
        <w:rPr>
          <w:caps w:val="0"/>
        </w:rPr>
      </w:pPr>
      <w:bookmarkStart w:id="268" w:name="_Toc309991816"/>
      <w:bookmarkStart w:id="269" w:name="_Toc447215249"/>
      <w:bookmarkStart w:id="270" w:name="_Toc310239116"/>
      <w:bookmarkStart w:id="271" w:name="_Toc455590550"/>
      <w:bookmarkStart w:id="272" w:name="_Ref13478668"/>
      <w:bookmarkStart w:id="273" w:name="_Ref13478824"/>
      <w:bookmarkStart w:id="274" w:name="_Ref22306518"/>
      <w:bookmarkStart w:id="275" w:name="_Toc100146487"/>
      <w:bookmarkEnd w:id="260"/>
      <w:bookmarkEnd w:id="261"/>
      <w:bookmarkEnd w:id="262"/>
      <w:bookmarkEnd w:id="263"/>
      <w:bookmarkEnd w:id="264"/>
      <w:bookmarkEnd w:id="265"/>
      <w:r w:rsidRPr="00DF7882">
        <w:rPr>
          <w:caps w:val="0"/>
        </w:rPr>
        <w:t>Bid opening</w:t>
      </w:r>
      <w:bookmarkEnd w:id="268"/>
      <w:bookmarkEnd w:id="269"/>
      <w:bookmarkEnd w:id="270"/>
      <w:bookmarkEnd w:id="271"/>
      <w:bookmarkEnd w:id="272"/>
      <w:bookmarkEnd w:id="273"/>
      <w:bookmarkEnd w:id="274"/>
      <w:bookmarkEnd w:id="275"/>
    </w:p>
    <w:p w14:paraId="7C2CD4BB" w14:textId="77777777" w:rsidR="00096940" w:rsidRPr="00DE1B59" w:rsidRDefault="00096940" w:rsidP="009F21F9">
      <w:pPr>
        <w:keepNext/>
        <w:widowControl w:val="0"/>
        <w:spacing w:before="120" w:after="120"/>
        <w:jc w:val="both"/>
        <w:rPr>
          <w:rFonts w:ascii="Arial" w:hAnsi="Arial" w:cs="Arial"/>
          <w:sz w:val="20"/>
          <w:szCs w:val="20"/>
        </w:rPr>
      </w:pPr>
      <w:r w:rsidRPr="00DE1B59">
        <w:rPr>
          <w:rFonts w:ascii="Arial" w:hAnsi="Arial" w:cs="Arial"/>
          <w:sz w:val="20"/>
        </w:rPr>
        <w:t xml:space="preserve">The bid opening will take place </w:t>
      </w:r>
      <w:r w:rsidR="007A64A9" w:rsidRPr="00DE1B59">
        <w:rPr>
          <w:rFonts w:ascii="Arial" w:hAnsi="Arial" w:cs="Arial"/>
          <w:sz w:val="20"/>
        </w:rPr>
        <w:t xml:space="preserve">in </w:t>
      </w:r>
      <w:r w:rsidRPr="00DE1B59">
        <w:rPr>
          <w:rFonts w:ascii="Arial" w:hAnsi="Arial" w:cs="Arial"/>
          <w:sz w:val="20"/>
        </w:rPr>
        <w:t>electronic</w:t>
      </w:r>
      <w:r w:rsidR="007A64A9" w:rsidRPr="00DE1B59">
        <w:rPr>
          <w:rFonts w:ascii="Arial" w:hAnsi="Arial" w:cs="Arial"/>
          <w:sz w:val="20"/>
        </w:rPr>
        <w:t xml:space="preserve"> form</w:t>
      </w:r>
      <w:r w:rsidRPr="00DE1B59">
        <w:rPr>
          <w:rFonts w:ascii="Arial" w:hAnsi="Arial" w:cs="Arial"/>
          <w:sz w:val="20"/>
        </w:rPr>
        <w:t xml:space="preserve"> in the ERANET system, will not be public and the Tenderers will not be provided with the minutes from the bids opening.</w:t>
      </w:r>
    </w:p>
    <w:p w14:paraId="5EE9F275" w14:textId="77777777" w:rsidR="009A0425" w:rsidRPr="00DF7882" w:rsidRDefault="009A0425" w:rsidP="00DF7882">
      <w:pPr>
        <w:pStyle w:val="Naobsahnadpis2"/>
        <w:ind w:left="567" w:hanging="567"/>
        <w:jc w:val="both"/>
        <w:rPr>
          <w:caps w:val="0"/>
        </w:rPr>
      </w:pPr>
      <w:bookmarkStart w:id="276" w:name="_Toc309991818"/>
      <w:bookmarkStart w:id="277" w:name="_Toc447215251"/>
      <w:bookmarkStart w:id="278" w:name="_Toc310239118"/>
      <w:bookmarkStart w:id="279" w:name="_Toc455590552"/>
      <w:bookmarkStart w:id="280" w:name="_Toc100146488"/>
      <w:r w:rsidRPr="00DF7882">
        <w:rPr>
          <w:caps w:val="0"/>
        </w:rPr>
        <w:t>Clarification of bids</w:t>
      </w:r>
      <w:bookmarkEnd w:id="276"/>
      <w:bookmarkEnd w:id="277"/>
      <w:bookmarkEnd w:id="278"/>
      <w:bookmarkEnd w:id="279"/>
      <w:bookmarkEnd w:id="280"/>
    </w:p>
    <w:p w14:paraId="50075B54" w14:textId="659CBCB8" w:rsidR="009A0425" w:rsidRPr="00DE1B59" w:rsidRDefault="009A0425" w:rsidP="00183DB3">
      <w:pPr>
        <w:pStyle w:val="Formatovanieuroven2"/>
        <w:numPr>
          <w:ilvl w:val="1"/>
          <w:numId w:val="20"/>
        </w:numPr>
        <w:ind w:left="709" w:hanging="709"/>
        <w:jc w:val="both"/>
        <w:rPr>
          <w:b w:val="0"/>
          <w:caps w:val="0"/>
          <w:sz w:val="20"/>
        </w:rPr>
      </w:pPr>
      <w:bookmarkStart w:id="281" w:name="_Ref447282499"/>
      <w:r w:rsidRPr="00DE1B59">
        <w:rPr>
          <w:b w:val="0"/>
          <w:caps w:val="0"/>
          <w:sz w:val="20"/>
        </w:rPr>
        <w:t>In case of doubts, a Tenderer can be asked to clarify parts of his bid within a period specified by the committee in writing. The bid</w:t>
      </w:r>
      <w:r w:rsidR="005C099D" w:rsidRPr="00DE1B59">
        <w:rPr>
          <w:b w:val="0"/>
          <w:caps w:val="0"/>
          <w:sz w:val="20"/>
        </w:rPr>
        <w:t xml:space="preserve"> may not be modified by the</w:t>
      </w:r>
      <w:r w:rsidRPr="00DE1B59">
        <w:rPr>
          <w:b w:val="0"/>
          <w:caps w:val="0"/>
          <w:sz w:val="20"/>
        </w:rPr>
        <w:t xml:space="preserve"> clarification pursuant to the previous sentence. Corrections of obvious mistakes in spelling or arithmetic calculations shall not be considered a modification of bid.</w:t>
      </w:r>
      <w:bookmarkEnd w:id="281"/>
      <w:r w:rsidRPr="00DE1B59">
        <w:rPr>
          <w:b w:val="0"/>
          <w:caps w:val="0"/>
          <w:sz w:val="20"/>
        </w:rPr>
        <w:t xml:space="preserve"> </w:t>
      </w:r>
      <w:r w:rsidR="00872875">
        <w:rPr>
          <w:b w:val="0"/>
          <w:caps w:val="0"/>
          <w:sz w:val="20"/>
        </w:rPr>
        <w:t xml:space="preserve">Clarification may be also requested about </w:t>
      </w:r>
      <w:r w:rsidR="00872875" w:rsidRPr="00AF17D1">
        <w:rPr>
          <w:b w:val="0"/>
          <w:caps w:val="0"/>
          <w:sz w:val="20"/>
        </w:rPr>
        <w:t>technical design</w:t>
      </w:r>
      <w:r w:rsidR="00872875" w:rsidRPr="00872875">
        <w:rPr>
          <w:b w:val="0"/>
          <w:caps w:val="0"/>
          <w:sz w:val="20"/>
        </w:rPr>
        <w:t xml:space="preserve">, </w:t>
      </w:r>
      <w:r w:rsidR="00872875" w:rsidRPr="00AF17D1">
        <w:rPr>
          <w:b w:val="0"/>
          <w:caps w:val="0"/>
          <w:sz w:val="20"/>
        </w:rPr>
        <w:t>technical execution</w:t>
      </w:r>
      <w:r w:rsidR="00872875">
        <w:rPr>
          <w:b w:val="0"/>
          <w:caps w:val="0"/>
          <w:sz w:val="20"/>
        </w:rPr>
        <w:t xml:space="preserve">, </w:t>
      </w:r>
      <w:r w:rsidR="00872875" w:rsidRPr="00AF17D1">
        <w:rPr>
          <w:b w:val="0"/>
          <w:caps w:val="0"/>
          <w:sz w:val="20"/>
        </w:rPr>
        <w:t>technical implementation</w:t>
      </w:r>
      <w:r w:rsidR="00872875">
        <w:rPr>
          <w:b w:val="0"/>
          <w:caps w:val="0"/>
          <w:sz w:val="20"/>
        </w:rPr>
        <w:t xml:space="preserve"> of the subject of this procurement or any of its parts.</w:t>
      </w:r>
    </w:p>
    <w:p w14:paraId="454783C7" w14:textId="77777777" w:rsidR="00682559" w:rsidRPr="00DE1B59" w:rsidRDefault="00E6324F" w:rsidP="00183DB3">
      <w:pPr>
        <w:pStyle w:val="Formatovanieuroven2"/>
        <w:numPr>
          <w:ilvl w:val="1"/>
          <w:numId w:val="20"/>
        </w:numPr>
        <w:ind w:left="709" w:hanging="709"/>
        <w:jc w:val="both"/>
        <w:rPr>
          <w:b w:val="0"/>
          <w:caps w:val="0"/>
          <w:sz w:val="20"/>
        </w:rPr>
      </w:pPr>
      <w:bookmarkStart w:id="282" w:name="_Ref447282540"/>
      <w:r w:rsidRPr="00DE1B59">
        <w:rPr>
          <w:b w:val="0"/>
          <w:caps w:val="0"/>
          <w:sz w:val="20"/>
        </w:rPr>
        <w:t xml:space="preserve">If the committee finds a bid to be </w:t>
      </w:r>
      <w:r w:rsidR="005C099D" w:rsidRPr="00DE1B59">
        <w:rPr>
          <w:b w:val="0"/>
          <w:caps w:val="0"/>
          <w:sz w:val="20"/>
        </w:rPr>
        <w:t xml:space="preserve">extraordinarily </w:t>
      </w:r>
      <w:r w:rsidRPr="00DE1B59">
        <w:rPr>
          <w:b w:val="0"/>
          <w:caps w:val="0"/>
          <w:sz w:val="20"/>
        </w:rPr>
        <w:t>low, the committee shall ask the Tenderer in writing for a written explanation of details related to the part of the bid which substantiates the proposed price</w:t>
      </w:r>
      <w:r w:rsidR="005C099D" w:rsidRPr="00DE1B59">
        <w:rPr>
          <w:b w:val="0"/>
          <w:caps w:val="0"/>
          <w:sz w:val="20"/>
        </w:rPr>
        <w:t>,</w:t>
      </w:r>
      <w:r w:rsidRPr="00DE1B59">
        <w:rPr>
          <w:b w:val="0"/>
          <w:caps w:val="0"/>
          <w:sz w:val="20"/>
        </w:rPr>
        <w:t xml:space="preserve"> pursuant to Section 53 of the </w:t>
      </w:r>
      <w:r w:rsidR="00615BA5" w:rsidRPr="00DE1B59">
        <w:rPr>
          <w:b w:val="0"/>
          <w:caps w:val="0"/>
          <w:sz w:val="20"/>
        </w:rPr>
        <w:t xml:space="preserve">Public Procurement </w:t>
      </w:r>
      <w:r w:rsidRPr="00DE1B59">
        <w:rPr>
          <w:b w:val="0"/>
          <w:caps w:val="0"/>
          <w:sz w:val="20"/>
        </w:rPr>
        <w:t xml:space="preserve">Act. After the written justification of the </w:t>
      </w:r>
      <w:r w:rsidR="005C099D" w:rsidRPr="00DE1B59">
        <w:rPr>
          <w:b w:val="0"/>
          <w:caps w:val="0"/>
          <w:sz w:val="20"/>
        </w:rPr>
        <w:t xml:space="preserve"> extraordinarily </w:t>
      </w:r>
      <w:r w:rsidRPr="00DE1B59">
        <w:rPr>
          <w:b w:val="0"/>
          <w:caps w:val="0"/>
          <w:sz w:val="20"/>
        </w:rPr>
        <w:t xml:space="preserve">low </w:t>
      </w:r>
      <w:r w:rsidR="005C099D" w:rsidRPr="00DE1B59">
        <w:rPr>
          <w:b w:val="0"/>
          <w:caps w:val="0"/>
          <w:sz w:val="20"/>
        </w:rPr>
        <w:t>bid</w:t>
      </w:r>
      <w:r w:rsidRPr="00DE1B59">
        <w:rPr>
          <w:b w:val="0"/>
          <w:caps w:val="0"/>
          <w:sz w:val="20"/>
        </w:rPr>
        <w:t xml:space="preserve">, the committee may invite the Tenderer to personal </w:t>
      </w:r>
      <w:r w:rsidRPr="00DE1B59">
        <w:rPr>
          <w:b w:val="0"/>
          <w:caps w:val="0"/>
          <w:sz w:val="20"/>
        </w:rPr>
        <w:lastRenderedPageBreak/>
        <w:t xml:space="preserve">consultation to clarify the submitted substantiation. In the substantiation of the proposed price, the Tenderer must be able to establish that the price </w:t>
      </w:r>
      <w:r w:rsidR="005C099D" w:rsidRPr="00DE1B59">
        <w:rPr>
          <w:b w:val="0"/>
          <w:caps w:val="0"/>
          <w:sz w:val="20"/>
        </w:rPr>
        <w:t xml:space="preserve">proposed </w:t>
      </w:r>
      <w:r w:rsidRPr="00DE1B59">
        <w:rPr>
          <w:b w:val="0"/>
          <w:caps w:val="0"/>
          <w:sz w:val="20"/>
        </w:rPr>
        <w:t>by him is set in compliance with legal regulations, these Tender Documents and includes all costs related to supply of the tender subject matter.</w:t>
      </w:r>
      <w:bookmarkEnd w:id="282"/>
    </w:p>
    <w:p w14:paraId="63973019" w14:textId="77777777" w:rsidR="008A31FD" w:rsidRPr="00DE1B59" w:rsidRDefault="009A0425" w:rsidP="00183DB3">
      <w:pPr>
        <w:pStyle w:val="Formatovanieuroven2"/>
        <w:numPr>
          <w:ilvl w:val="1"/>
          <w:numId w:val="20"/>
        </w:numPr>
        <w:ind w:left="709" w:hanging="709"/>
        <w:jc w:val="both"/>
        <w:rPr>
          <w:b w:val="0"/>
          <w:caps w:val="0"/>
          <w:sz w:val="20"/>
        </w:rPr>
      </w:pPr>
      <w:bookmarkStart w:id="283" w:name="_Ref447282558"/>
      <w:r w:rsidRPr="00DE1B59">
        <w:rPr>
          <w:b w:val="0"/>
          <w:caps w:val="0"/>
          <w:sz w:val="20"/>
        </w:rPr>
        <w:t xml:space="preserve">The Committee shall take into consideration a timely filed clarification of the bid or the </w:t>
      </w:r>
      <w:r w:rsidR="005C099D" w:rsidRPr="00DE1B59">
        <w:rPr>
          <w:b w:val="0"/>
          <w:caps w:val="0"/>
          <w:sz w:val="20"/>
        </w:rPr>
        <w:t xml:space="preserve">extraordinarily </w:t>
      </w:r>
      <w:r w:rsidRPr="00DE1B59">
        <w:rPr>
          <w:b w:val="0"/>
          <w:caps w:val="0"/>
          <w:sz w:val="20"/>
        </w:rPr>
        <w:t xml:space="preserve">low </w:t>
      </w:r>
      <w:r w:rsidR="005C099D" w:rsidRPr="00DE1B59">
        <w:rPr>
          <w:b w:val="0"/>
          <w:caps w:val="0"/>
          <w:sz w:val="20"/>
        </w:rPr>
        <w:t xml:space="preserve">bid </w:t>
      </w:r>
      <w:r w:rsidRPr="00DE1B59">
        <w:rPr>
          <w:b w:val="0"/>
          <w:caps w:val="0"/>
          <w:sz w:val="20"/>
        </w:rPr>
        <w:t xml:space="preserve">and evidence provided by the Tenderer. </w:t>
      </w:r>
      <w:bookmarkEnd w:id="283"/>
    </w:p>
    <w:p w14:paraId="3A1D21DF" w14:textId="77777777" w:rsidR="009A0425" w:rsidRPr="00DF7882" w:rsidRDefault="009A0425" w:rsidP="00DF7882">
      <w:pPr>
        <w:pStyle w:val="Naobsahnadpis2"/>
        <w:ind w:left="567" w:hanging="567"/>
        <w:jc w:val="both"/>
        <w:rPr>
          <w:caps w:val="0"/>
        </w:rPr>
      </w:pPr>
      <w:bookmarkStart w:id="284" w:name="_Toc257902742"/>
      <w:bookmarkStart w:id="285" w:name="_Toc309991819"/>
      <w:bookmarkStart w:id="286" w:name="_Toc447215252"/>
      <w:bookmarkStart w:id="287" w:name="_Ref447283257"/>
      <w:bookmarkStart w:id="288" w:name="_Ref447285405"/>
      <w:bookmarkStart w:id="289" w:name="_Ref451180597"/>
      <w:bookmarkStart w:id="290" w:name="_Toc310239119"/>
      <w:bookmarkStart w:id="291" w:name="_Toc455590553"/>
      <w:bookmarkStart w:id="292" w:name="_Ref505852827"/>
      <w:bookmarkStart w:id="293" w:name="_Ref13478655"/>
      <w:bookmarkStart w:id="294" w:name="_Ref13478838"/>
      <w:bookmarkStart w:id="295" w:name="_Ref13478895"/>
      <w:bookmarkStart w:id="296" w:name="_Ref13480433"/>
      <w:bookmarkStart w:id="297" w:name="_Ref22306519"/>
      <w:bookmarkStart w:id="298" w:name="_Toc100146489"/>
      <w:r w:rsidRPr="00DF7882">
        <w:rPr>
          <w:caps w:val="0"/>
        </w:rPr>
        <w:t>Evaluation of bids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DF7882">
        <w:rPr>
          <w:caps w:val="0"/>
        </w:rPr>
        <w:t xml:space="preserve"> </w:t>
      </w:r>
    </w:p>
    <w:p w14:paraId="0AA94C58" w14:textId="77777777" w:rsidR="008319A5" w:rsidRPr="00B31C9F" w:rsidRDefault="00987210" w:rsidP="00183DB3">
      <w:pPr>
        <w:pStyle w:val="Formatovanieuroven2"/>
        <w:numPr>
          <w:ilvl w:val="1"/>
          <w:numId w:val="20"/>
        </w:numPr>
        <w:ind w:left="709" w:hanging="709"/>
        <w:jc w:val="both"/>
        <w:rPr>
          <w:b w:val="0"/>
          <w:caps w:val="0"/>
          <w:sz w:val="20"/>
        </w:rPr>
      </w:pPr>
      <w:bookmarkStart w:id="299" w:name="_Toc520670826"/>
      <w:r w:rsidRPr="00B31C9F">
        <w:rPr>
          <w:b w:val="0"/>
          <w:caps w:val="0"/>
          <w:sz w:val="20"/>
        </w:rPr>
        <w:t xml:space="preserve">The committee evaluates the bids in compliance with provisions to Section 53 of the </w:t>
      </w:r>
      <w:r w:rsidR="00615BA5" w:rsidRPr="00B31C9F">
        <w:rPr>
          <w:b w:val="0"/>
          <w:caps w:val="0"/>
          <w:sz w:val="20"/>
        </w:rPr>
        <w:t>Public Procurement</w:t>
      </w:r>
      <w:r w:rsidR="00615BA5" w:rsidRPr="00B31C9F">
        <w:rPr>
          <w:caps w:val="0"/>
          <w:sz w:val="20"/>
        </w:rPr>
        <w:t xml:space="preserve"> </w:t>
      </w:r>
      <w:r w:rsidRPr="00B31C9F">
        <w:rPr>
          <w:b w:val="0"/>
          <w:caps w:val="0"/>
          <w:sz w:val="20"/>
        </w:rPr>
        <w:t>Act.</w:t>
      </w:r>
      <w:bookmarkEnd w:id="299"/>
      <w:r w:rsidR="008319A5" w:rsidRPr="00B31C9F">
        <w:rPr>
          <w:b w:val="0"/>
          <w:caps w:val="0"/>
          <w:sz w:val="20"/>
        </w:rPr>
        <w:t xml:space="preserve"> </w:t>
      </w:r>
    </w:p>
    <w:p w14:paraId="1BE287C4" w14:textId="77777777" w:rsidR="009039C5" w:rsidRDefault="009039C5" w:rsidP="00183DB3">
      <w:pPr>
        <w:pStyle w:val="Formatovanieuroven2"/>
        <w:numPr>
          <w:ilvl w:val="1"/>
          <w:numId w:val="20"/>
        </w:numPr>
        <w:ind w:left="709" w:hanging="709"/>
        <w:jc w:val="both"/>
        <w:rPr>
          <w:b w:val="0"/>
          <w:caps w:val="0"/>
          <w:sz w:val="20"/>
        </w:rPr>
      </w:pPr>
      <w:r w:rsidRPr="00B31C9F">
        <w:rPr>
          <w:b w:val="0"/>
          <w:caps w:val="0"/>
          <w:sz w:val="20"/>
        </w:rPr>
        <w:t>The committee accepts only bids of Tenderers, which don´t contain neither limitations nor reservations in conflict with requirements and terms laid down by the Contracting Entity in the contract notice, in these Tender Documents, and which do not contain facts in conflict with applicable legislation.</w:t>
      </w:r>
    </w:p>
    <w:p w14:paraId="1AD5E200" w14:textId="722096C9" w:rsidR="00872875" w:rsidRPr="00B31C9F" w:rsidRDefault="00872875" w:rsidP="00183DB3">
      <w:pPr>
        <w:pStyle w:val="Formatovanieuroven2"/>
        <w:numPr>
          <w:ilvl w:val="1"/>
          <w:numId w:val="20"/>
        </w:numPr>
        <w:ind w:left="709" w:hanging="709"/>
        <w:jc w:val="both"/>
        <w:rPr>
          <w:b w:val="0"/>
          <w:caps w:val="0"/>
          <w:sz w:val="20"/>
        </w:rPr>
      </w:pPr>
      <w:r w:rsidRPr="00B31C9F">
        <w:rPr>
          <w:b w:val="0"/>
          <w:caps w:val="0"/>
          <w:sz w:val="20"/>
        </w:rPr>
        <w:t xml:space="preserve">The committee </w:t>
      </w:r>
      <w:r>
        <w:rPr>
          <w:b w:val="0"/>
          <w:caps w:val="0"/>
          <w:sz w:val="20"/>
        </w:rPr>
        <w:t>reserves the right to also request information about security measures for the system</w:t>
      </w:r>
      <w:r w:rsidR="00266FEA">
        <w:rPr>
          <w:b w:val="0"/>
          <w:caps w:val="0"/>
          <w:sz w:val="20"/>
        </w:rPr>
        <w:t xml:space="preserve"> and if a security risk is identified the </w:t>
      </w:r>
      <w:r>
        <w:rPr>
          <w:b w:val="0"/>
          <w:caps w:val="0"/>
          <w:sz w:val="20"/>
        </w:rPr>
        <w:t xml:space="preserve">Contracting entity may request a change of such </w:t>
      </w:r>
      <w:r w:rsidR="00266FEA">
        <w:rPr>
          <w:b w:val="0"/>
          <w:caps w:val="0"/>
          <w:sz w:val="20"/>
        </w:rPr>
        <w:t>security measure</w:t>
      </w:r>
      <w:r>
        <w:rPr>
          <w:b w:val="0"/>
          <w:caps w:val="0"/>
          <w:sz w:val="20"/>
        </w:rPr>
        <w:t>. If such change is not possible or not done by the Tenderer the Contracting entity may disqualify such bid and Tenderer.</w:t>
      </w:r>
      <w:r w:rsidR="00266FEA">
        <w:rPr>
          <w:b w:val="0"/>
          <w:caps w:val="0"/>
          <w:sz w:val="20"/>
        </w:rPr>
        <w:t xml:space="preserve"> Nuclear security as a whole is set as the highest priority.</w:t>
      </w:r>
    </w:p>
    <w:p w14:paraId="5C7F1BBB" w14:textId="77777777" w:rsidR="008319A5" w:rsidRPr="00B31C9F" w:rsidRDefault="00987210" w:rsidP="00183DB3">
      <w:pPr>
        <w:pStyle w:val="Formatovanieuroven2"/>
        <w:numPr>
          <w:ilvl w:val="1"/>
          <w:numId w:val="20"/>
        </w:numPr>
        <w:ind w:left="709" w:hanging="709"/>
        <w:jc w:val="both"/>
        <w:rPr>
          <w:b w:val="0"/>
          <w:caps w:val="0"/>
          <w:sz w:val="20"/>
        </w:rPr>
      </w:pPr>
      <w:bookmarkStart w:id="300" w:name="_Toc520670828"/>
      <w:r w:rsidRPr="00B31C9F">
        <w:rPr>
          <w:b w:val="0"/>
          <w:caps w:val="0"/>
          <w:sz w:val="20"/>
        </w:rPr>
        <w:t xml:space="preserve">The committee disqualifies </w:t>
      </w:r>
      <w:r w:rsidR="0001332F" w:rsidRPr="00B31C9F">
        <w:rPr>
          <w:b w:val="0"/>
          <w:caps w:val="0"/>
          <w:sz w:val="20"/>
        </w:rPr>
        <w:t xml:space="preserve">the </w:t>
      </w:r>
      <w:r w:rsidRPr="00B31C9F">
        <w:rPr>
          <w:b w:val="0"/>
          <w:caps w:val="0"/>
          <w:sz w:val="20"/>
        </w:rPr>
        <w:t xml:space="preserve"> bid i</w:t>
      </w:r>
      <w:r w:rsidR="0001332F" w:rsidRPr="00B31C9F">
        <w:rPr>
          <w:b w:val="0"/>
          <w:caps w:val="0"/>
          <w:sz w:val="20"/>
        </w:rPr>
        <w:t>f</w:t>
      </w:r>
      <w:r w:rsidRPr="00B31C9F">
        <w:rPr>
          <w:b w:val="0"/>
          <w:caps w:val="0"/>
          <w:sz w:val="20"/>
        </w:rPr>
        <w:t xml:space="preserve"> some of </w:t>
      </w:r>
      <w:r w:rsidR="0001332F" w:rsidRPr="00B31C9F">
        <w:rPr>
          <w:b w:val="0"/>
          <w:caps w:val="0"/>
          <w:sz w:val="20"/>
        </w:rPr>
        <w:t xml:space="preserve">the </w:t>
      </w:r>
      <w:r w:rsidRPr="00B31C9F">
        <w:rPr>
          <w:b w:val="0"/>
          <w:caps w:val="0"/>
          <w:sz w:val="20"/>
        </w:rPr>
        <w:t xml:space="preserve">facts pursuant to Section 53 (5) of the </w:t>
      </w:r>
      <w:r w:rsidR="00615BA5" w:rsidRPr="00B31C9F">
        <w:rPr>
          <w:b w:val="0"/>
          <w:caps w:val="0"/>
          <w:sz w:val="20"/>
        </w:rPr>
        <w:t>Public Procurement</w:t>
      </w:r>
      <w:r w:rsidR="00615BA5" w:rsidRPr="00B31C9F">
        <w:rPr>
          <w:caps w:val="0"/>
          <w:sz w:val="20"/>
        </w:rPr>
        <w:t xml:space="preserve"> </w:t>
      </w:r>
      <w:r w:rsidRPr="00B31C9F">
        <w:rPr>
          <w:b w:val="0"/>
          <w:caps w:val="0"/>
          <w:sz w:val="20"/>
        </w:rPr>
        <w:t xml:space="preserve">Act appears. </w:t>
      </w:r>
      <w:bookmarkEnd w:id="300"/>
    </w:p>
    <w:p w14:paraId="1357B140" w14:textId="283CAC12" w:rsidR="0001332F" w:rsidRPr="00906939" w:rsidRDefault="00871CFC" w:rsidP="00183DB3">
      <w:pPr>
        <w:pStyle w:val="Formatovanieuroven2"/>
        <w:numPr>
          <w:ilvl w:val="1"/>
          <w:numId w:val="20"/>
        </w:numPr>
        <w:ind w:left="709" w:hanging="709"/>
        <w:jc w:val="both"/>
        <w:rPr>
          <w:b w:val="0"/>
          <w:caps w:val="0"/>
          <w:sz w:val="20"/>
        </w:rPr>
      </w:pPr>
      <w:bookmarkStart w:id="301" w:name="_Toc520670829"/>
      <w:r w:rsidRPr="00B31C9F">
        <w:rPr>
          <w:b w:val="0"/>
          <w:caps w:val="0"/>
          <w:sz w:val="20"/>
        </w:rPr>
        <w:t>If the committee finds out after the initial bids’ examination that more than one bid meets all the Contracting Entity’s requirements set out in the Tender Documents and other documents provided by the Contracting</w:t>
      </w:r>
      <w:r w:rsidR="0001332F" w:rsidRPr="00B31C9F">
        <w:rPr>
          <w:b w:val="0"/>
          <w:caps w:val="0"/>
          <w:sz w:val="20"/>
        </w:rPr>
        <w:t xml:space="preserve"> Entity for the initial bid elab</w:t>
      </w:r>
      <w:r w:rsidRPr="00B31C9F">
        <w:rPr>
          <w:b w:val="0"/>
          <w:caps w:val="0"/>
          <w:sz w:val="20"/>
        </w:rPr>
        <w:t xml:space="preserve">oration, the committee will start negotiations with the Tenderers </w:t>
      </w:r>
      <w:r w:rsidR="0001332F" w:rsidRPr="00B31C9F">
        <w:rPr>
          <w:b w:val="0"/>
          <w:caps w:val="0"/>
          <w:sz w:val="20"/>
        </w:rPr>
        <w:t xml:space="preserve">on the initial bids </w:t>
      </w:r>
      <w:r w:rsidRPr="00B31C9F">
        <w:rPr>
          <w:b w:val="0"/>
          <w:caps w:val="0"/>
          <w:sz w:val="20"/>
        </w:rPr>
        <w:t xml:space="preserve">pursuant to </w:t>
      </w:r>
      <w:r w:rsidR="005F364A">
        <w:rPr>
          <w:b w:val="0"/>
          <w:caps w:val="0"/>
          <w:sz w:val="20"/>
        </w:rPr>
        <w:t>A</w:t>
      </w:r>
      <w:r w:rsidR="0054694D" w:rsidRPr="00B31C9F">
        <w:rPr>
          <w:b w:val="0"/>
          <w:caps w:val="0"/>
          <w:sz w:val="20"/>
        </w:rPr>
        <w:t xml:space="preserve">rticle </w:t>
      </w:r>
      <w:r w:rsidR="0054694D" w:rsidRPr="00632966">
        <w:rPr>
          <w:b w:val="0"/>
          <w:caps w:val="0"/>
          <w:sz w:val="20"/>
        </w:rPr>
        <w:fldChar w:fldCharType="begin"/>
      </w:r>
      <w:r w:rsidR="0054694D" w:rsidRPr="00B31C9F">
        <w:rPr>
          <w:b w:val="0"/>
          <w:caps w:val="0"/>
          <w:sz w:val="20"/>
        </w:rPr>
        <w:instrText xml:space="preserve"> REF _Ref13478976 \r \h </w:instrText>
      </w:r>
      <w:r w:rsidR="00632966" w:rsidRPr="00B31C9F">
        <w:rPr>
          <w:b w:val="0"/>
          <w:caps w:val="0"/>
          <w:sz w:val="20"/>
        </w:rPr>
        <w:instrText xml:space="preserve"> \* MERGEFORMAT </w:instrText>
      </w:r>
      <w:r w:rsidR="0054694D" w:rsidRPr="00632966">
        <w:rPr>
          <w:b w:val="0"/>
          <w:caps w:val="0"/>
          <w:sz w:val="20"/>
        </w:rPr>
      </w:r>
      <w:r w:rsidR="0054694D" w:rsidRPr="00632966">
        <w:rPr>
          <w:b w:val="0"/>
          <w:caps w:val="0"/>
          <w:sz w:val="20"/>
        </w:rPr>
        <w:fldChar w:fldCharType="separate"/>
      </w:r>
      <w:r w:rsidR="00096179">
        <w:rPr>
          <w:b w:val="0"/>
          <w:caps w:val="0"/>
          <w:sz w:val="20"/>
        </w:rPr>
        <w:t>27</w:t>
      </w:r>
      <w:r w:rsidR="0054694D" w:rsidRPr="00632966">
        <w:rPr>
          <w:b w:val="0"/>
          <w:caps w:val="0"/>
          <w:sz w:val="20"/>
        </w:rPr>
        <w:fldChar w:fldCharType="end"/>
      </w:r>
      <w:r w:rsidR="006F5570" w:rsidRPr="00632966">
        <w:rPr>
          <w:b w:val="0"/>
          <w:caps w:val="0"/>
          <w:sz w:val="20"/>
        </w:rPr>
        <w:t xml:space="preserve"> </w:t>
      </w:r>
      <w:r w:rsidR="0001332F" w:rsidRPr="00632966">
        <w:rPr>
          <w:b w:val="0"/>
          <w:caps w:val="0"/>
          <w:sz w:val="20"/>
        </w:rPr>
        <w:t>of these Tender Documents</w:t>
      </w:r>
      <w:r w:rsidRPr="001917F9">
        <w:rPr>
          <w:b w:val="0"/>
          <w:caps w:val="0"/>
          <w:sz w:val="20"/>
        </w:rPr>
        <w:t>.</w:t>
      </w:r>
      <w:bookmarkEnd w:id="301"/>
    </w:p>
    <w:p w14:paraId="3C829ABA" w14:textId="77777777" w:rsidR="00346ED3" w:rsidRPr="00B31C9F" w:rsidRDefault="00346ED3" w:rsidP="00183DB3">
      <w:pPr>
        <w:pStyle w:val="Formatovanieuroven2"/>
        <w:numPr>
          <w:ilvl w:val="1"/>
          <w:numId w:val="20"/>
        </w:numPr>
        <w:ind w:left="709" w:hanging="709"/>
        <w:jc w:val="both"/>
        <w:rPr>
          <w:b w:val="0"/>
          <w:caps w:val="0"/>
          <w:sz w:val="20"/>
        </w:rPr>
      </w:pPr>
      <w:bookmarkStart w:id="302" w:name="_Toc520670830"/>
      <w:r w:rsidRPr="00B31C9F">
        <w:rPr>
          <w:b w:val="0"/>
          <w:caps w:val="0"/>
          <w:sz w:val="20"/>
        </w:rPr>
        <w:t>The Contracting Entity can assign an order based on the basic bids without negotiation.</w:t>
      </w:r>
    </w:p>
    <w:p w14:paraId="7976AC28" w14:textId="5C5F7C78" w:rsidR="0001332F" w:rsidRPr="001917F9" w:rsidRDefault="0054694D" w:rsidP="00183DB3">
      <w:pPr>
        <w:pStyle w:val="Formatovanieuroven2"/>
        <w:numPr>
          <w:ilvl w:val="1"/>
          <w:numId w:val="20"/>
        </w:numPr>
        <w:ind w:left="709" w:hanging="709"/>
        <w:jc w:val="both"/>
        <w:rPr>
          <w:caps w:val="0"/>
          <w:sz w:val="20"/>
        </w:rPr>
      </w:pPr>
      <w:bookmarkStart w:id="303" w:name="_Toc520670831"/>
      <w:bookmarkEnd w:id="302"/>
      <w:r w:rsidRPr="00632966">
        <w:rPr>
          <w:b w:val="0"/>
          <w:caps w:val="0"/>
          <w:sz w:val="20"/>
        </w:rPr>
        <w:t>If the committee finds out after the final</w:t>
      </w:r>
      <w:r w:rsidRPr="001917F9">
        <w:rPr>
          <w:b w:val="0"/>
          <w:caps w:val="0"/>
          <w:sz w:val="20"/>
        </w:rPr>
        <w:t xml:space="preserve"> bids’ </w:t>
      </w:r>
      <w:r w:rsidRPr="00906939">
        <w:rPr>
          <w:b w:val="0"/>
          <w:caps w:val="0"/>
          <w:sz w:val="20"/>
        </w:rPr>
        <w:t>evaluation that more than one bid meets all the Contracting Entity’s requirements set out in the Tender Documents</w:t>
      </w:r>
      <w:r w:rsidRPr="00B31C9F">
        <w:rPr>
          <w:b w:val="0"/>
          <w:caps w:val="0"/>
          <w:sz w:val="20"/>
        </w:rPr>
        <w:t xml:space="preserve">, in minutes from negotiations or other documents provided by the Contracting Entity for the final bid elaboration, the undisqualified bids will be adjusted by </w:t>
      </w:r>
      <w:r w:rsidR="005F364A">
        <w:rPr>
          <w:b w:val="0"/>
          <w:caps w:val="0"/>
          <w:sz w:val="20"/>
        </w:rPr>
        <w:t>electronic auction pursuant to A</w:t>
      </w:r>
      <w:r w:rsidRPr="00B31C9F">
        <w:rPr>
          <w:b w:val="0"/>
          <w:caps w:val="0"/>
          <w:sz w:val="20"/>
        </w:rPr>
        <w:t xml:space="preserve">rticle </w:t>
      </w:r>
      <w:r w:rsidRPr="00632966">
        <w:rPr>
          <w:b w:val="0"/>
          <w:caps w:val="0"/>
          <w:sz w:val="20"/>
        </w:rPr>
        <w:fldChar w:fldCharType="begin"/>
      </w:r>
      <w:r w:rsidRPr="00B31C9F">
        <w:rPr>
          <w:b w:val="0"/>
          <w:caps w:val="0"/>
          <w:sz w:val="20"/>
        </w:rPr>
        <w:instrText xml:space="preserve"> REF _Ref13480253 \r \h </w:instrText>
      </w:r>
      <w:r w:rsidR="00632966" w:rsidRPr="00B31C9F">
        <w:rPr>
          <w:b w:val="0"/>
          <w:caps w:val="0"/>
          <w:sz w:val="20"/>
        </w:rPr>
        <w:instrText xml:space="preserve"> \* MERGEFORMAT </w:instrText>
      </w:r>
      <w:r w:rsidRPr="00632966">
        <w:rPr>
          <w:b w:val="0"/>
          <w:caps w:val="0"/>
          <w:sz w:val="20"/>
        </w:rPr>
      </w:r>
      <w:r w:rsidRPr="00632966">
        <w:rPr>
          <w:b w:val="0"/>
          <w:caps w:val="0"/>
          <w:sz w:val="20"/>
        </w:rPr>
        <w:fldChar w:fldCharType="separate"/>
      </w:r>
      <w:r w:rsidR="00096179">
        <w:rPr>
          <w:b w:val="0"/>
          <w:caps w:val="0"/>
          <w:sz w:val="20"/>
        </w:rPr>
        <w:t>28</w:t>
      </w:r>
      <w:r w:rsidRPr="00632966">
        <w:rPr>
          <w:b w:val="0"/>
          <w:caps w:val="0"/>
          <w:sz w:val="20"/>
        </w:rPr>
        <w:fldChar w:fldCharType="end"/>
      </w:r>
      <w:r w:rsidRPr="00632966">
        <w:rPr>
          <w:b w:val="0"/>
          <w:caps w:val="0"/>
          <w:sz w:val="20"/>
        </w:rPr>
        <w:t xml:space="preserve"> hereof.</w:t>
      </w:r>
      <w:bookmarkEnd w:id="303"/>
    </w:p>
    <w:p w14:paraId="58B76B86" w14:textId="77777777" w:rsidR="00030125" w:rsidRPr="00DF7882" w:rsidRDefault="007A64A9" w:rsidP="00DF7882">
      <w:pPr>
        <w:pStyle w:val="Naobsahnadpis2"/>
        <w:ind w:left="567" w:hanging="567"/>
        <w:jc w:val="both"/>
        <w:rPr>
          <w:caps w:val="0"/>
        </w:rPr>
      </w:pPr>
      <w:bookmarkStart w:id="304" w:name="_Ref13478976"/>
      <w:bookmarkStart w:id="305" w:name="_Toc100146490"/>
      <w:r w:rsidRPr="00DF7882">
        <w:rPr>
          <w:caps w:val="0"/>
        </w:rPr>
        <w:t xml:space="preserve">Negotiation with </w:t>
      </w:r>
      <w:r w:rsidR="00B95042" w:rsidRPr="00DF7882">
        <w:rPr>
          <w:caps w:val="0"/>
        </w:rPr>
        <w:t>Tenderer</w:t>
      </w:r>
      <w:r w:rsidRPr="00DF7882">
        <w:rPr>
          <w:caps w:val="0"/>
        </w:rPr>
        <w:t xml:space="preserve">s </w:t>
      </w:r>
      <w:r w:rsidR="00757CE8" w:rsidRPr="00DF7882">
        <w:rPr>
          <w:caps w:val="0"/>
        </w:rPr>
        <w:t xml:space="preserve">on initial bids </w:t>
      </w:r>
      <w:r w:rsidRPr="00DF7882">
        <w:rPr>
          <w:caps w:val="0"/>
        </w:rPr>
        <w:t>and call for submission of final bids</w:t>
      </w:r>
      <w:bookmarkEnd w:id="304"/>
      <w:bookmarkEnd w:id="305"/>
    </w:p>
    <w:p w14:paraId="0FA4CA3A" w14:textId="77777777" w:rsidR="007A64A9" w:rsidRPr="00046D8D" w:rsidRDefault="007A64A9" w:rsidP="00183DB3">
      <w:pPr>
        <w:pStyle w:val="Formatovanieuroven2"/>
        <w:numPr>
          <w:ilvl w:val="1"/>
          <w:numId w:val="20"/>
        </w:numPr>
        <w:ind w:left="709" w:hanging="709"/>
        <w:jc w:val="both"/>
        <w:rPr>
          <w:b w:val="0"/>
          <w:bCs/>
          <w:sz w:val="20"/>
        </w:rPr>
      </w:pPr>
      <w:r w:rsidRPr="00046D8D">
        <w:rPr>
          <w:b w:val="0"/>
          <w:bCs/>
          <w:caps w:val="0"/>
          <w:sz w:val="20"/>
        </w:rPr>
        <w:t>Relation of general provisions of the Tender Documents and the negotiation procedure set out below.</w:t>
      </w:r>
    </w:p>
    <w:p w14:paraId="3FEEBEAE" w14:textId="77777777" w:rsidR="007A64A9" w:rsidRPr="00B31C9F" w:rsidRDefault="007A64A9" w:rsidP="00046D8D">
      <w:pPr>
        <w:pStyle w:val="Zkladntext"/>
        <w:keepNext/>
        <w:widowControl w:val="0"/>
        <w:spacing w:before="200"/>
        <w:ind w:left="709"/>
        <w:rPr>
          <w:rFonts w:ascii="Arial" w:hAnsi="Arial" w:cs="Arial"/>
          <w:sz w:val="20"/>
          <w:szCs w:val="20"/>
        </w:rPr>
      </w:pPr>
      <w:r w:rsidRPr="00B31C9F">
        <w:rPr>
          <w:rFonts w:ascii="Arial" w:hAnsi="Arial" w:cs="Arial"/>
          <w:sz w:val="20"/>
        </w:rPr>
        <w:t xml:space="preserve">Unless specified otherwise below, the provisions related in particular to price, content, costs, submission, opening, examination, evaluation, </w:t>
      </w:r>
      <w:r w:rsidRPr="00B31C9F">
        <w:rPr>
          <w:rFonts w:ascii="Arial" w:hAnsi="Arial" w:cs="Arial"/>
          <w:sz w:val="20"/>
          <w:szCs w:val="20"/>
        </w:rPr>
        <w:t>notification</w:t>
      </w:r>
      <w:r w:rsidRPr="00B31C9F">
        <w:rPr>
          <w:rFonts w:ascii="Arial" w:hAnsi="Arial" w:cs="Arial"/>
          <w:sz w:val="20"/>
        </w:rPr>
        <w:t xml:space="preserve"> of the outcome of bid evaluation and conclusion of the contract in compliance with the Tender Documents are applied accordingly.</w:t>
      </w:r>
    </w:p>
    <w:p w14:paraId="4515E81C" w14:textId="77777777" w:rsidR="007A64A9" w:rsidRPr="00046D8D" w:rsidRDefault="007A64A9" w:rsidP="00183DB3">
      <w:pPr>
        <w:pStyle w:val="Formatovanieuroven2"/>
        <w:numPr>
          <w:ilvl w:val="1"/>
          <w:numId w:val="20"/>
        </w:numPr>
        <w:ind w:left="709" w:hanging="709"/>
        <w:jc w:val="both"/>
        <w:rPr>
          <w:b w:val="0"/>
          <w:bCs/>
          <w:sz w:val="20"/>
        </w:rPr>
      </w:pPr>
      <w:r w:rsidRPr="00046D8D">
        <w:rPr>
          <w:b w:val="0"/>
          <w:bCs/>
          <w:caps w:val="0"/>
          <w:sz w:val="20"/>
        </w:rPr>
        <w:t>Purpose of negotiation</w:t>
      </w:r>
    </w:p>
    <w:p w14:paraId="74765E46" w14:textId="77777777" w:rsidR="007A64A9" w:rsidRPr="00B31C9F" w:rsidRDefault="007A64A9" w:rsidP="00046D8D">
      <w:pPr>
        <w:pStyle w:val="Zkladntext"/>
        <w:keepNext/>
        <w:widowControl w:val="0"/>
        <w:spacing w:before="200"/>
        <w:ind w:left="709"/>
        <w:rPr>
          <w:rFonts w:ascii="Arial" w:hAnsi="Arial" w:cs="Arial"/>
          <w:sz w:val="20"/>
          <w:szCs w:val="20"/>
        </w:rPr>
      </w:pPr>
      <w:r w:rsidRPr="00B31C9F">
        <w:rPr>
          <w:rFonts w:ascii="Arial" w:hAnsi="Arial" w:cs="Arial"/>
          <w:sz w:val="20"/>
        </w:rPr>
        <w:t>The aim of negotiation is to obtain the most favourable terms of supply</w:t>
      </w:r>
      <w:r w:rsidR="002C4AE3" w:rsidRPr="00B31C9F">
        <w:rPr>
          <w:rFonts w:ascii="Arial" w:hAnsi="Arial" w:cs="Arial"/>
          <w:sz w:val="20"/>
        </w:rPr>
        <w:t>/realization</w:t>
      </w:r>
      <w:r w:rsidRPr="00B31C9F">
        <w:rPr>
          <w:rFonts w:ascii="Arial" w:hAnsi="Arial" w:cs="Arial"/>
          <w:sz w:val="20"/>
        </w:rPr>
        <w:t xml:space="preserve"> of the tender subject matter both from the technical and from the economic viewpoint by communication with Tenderers. It is exclusively the Contracting Entity’s responsibility to decide which terms of the tender subject matter supply proposed by the Tenderers during negotiations are accepted and marked binding for the further tender negotiation procedure, and which terms of the tender subject matter supply proposed by the Tenderers are refused as unacceptable with the possibility of potential termination of further negotiation of this solution and disqualification of a bid of the Tenderer who does not adapt his proposal to the Contracting Entity’s needs, and therefore failed to meet requirements of the Contracting Entity on the tender subject matter. The intended outcome of negotiations is the submission of final bids of the Tenderers </w:t>
      </w:r>
      <w:r w:rsidRPr="00B31C9F">
        <w:rPr>
          <w:rFonts w:ascii="Arial" w:hAnsi="Arial" w:cs="Arial"/>
          <w:sz w:val="20"/>
          <w:szCs w:val="20"/>
        </w:rPr>
        <w:t>who met</w:t>
      </w:r>
      <w:r w:rsidRPr="00B31C9F">
        <w:rPr>
          <w:rFonts w:ascii="Arial" w:hAnsi="Arial" w:cs="Arial"/>
          <w:sz w:val="20"/>
        </w:rPr>
        <w:t xml:space="preserve"> all </w:t>
      </w:r>
      <w:r w:rsidRPr="00B31C9F">
        <w:rPr>
          <w:rFonts w:ascii="Arial" w:hAnsi="Arial" w:cs="Arial"/>
          <w:sz w:val="20"/>
        </w:rPr>
        <w:lastRenderedPageBreak/>
        <w:t>requirements for the tender subject matter specified by the Contracting Entity.</w:t>
      </w:r>
    </w:p>
    <w:p w14:paraId="7C0B970A" w14:textId="77777777" w:rsidR="007A64A9" w:rsidRPr="00046D8D" w:rsidRDefault="007A64A9" w:rsidP="00183DB3">
      <w:pPr>
        <w:pStyle w:val="Formatovanieuroven2"/>
        <w:numPr>
          <w:ilvl w:val="1"/>
          <w:numId w:val="20"/>
        </w:numPr>
        <w:ind w:left="709" w:hanging="709"/>
        <w:jc w:val="both"/>
        <w:rPr>
          <w:b w:val="0"/>
          <w:bCs/>
          <w:sz w:val="20"/>
        </w:rPr>
      </w:pPr>
      <w:r w:rsidRPr="00046D8D">
        <w:rPr>
          <w:b w:val="0"/>
          <w:bCs/>
          <w:caps w:val="0"/>
          <w:sz w:val="20"/>
        </w:rPr>
        <w:t>Invitation to negotiate</w:t>
      </w:r>
    </w:p>
    <w:p w14:paraId="63AE6553" w14:textId="77777777" w:rsidR="007A64A9" w:rsidRPr="00046D8D" w:rsidRDefault="007A64A9" w:rsidP="00046D8D">
      <w:pPr>
        <w:pStyle w:val="Zkladntext"/>
        <w:keepNext/>
        <w:widowControl w:val="0"/>
        <w:spacing w:before="200"/>
        <w:ind w:left="709"/>
        <w:rPr>
          <w:rFonts w:ascii="Arial" w:hAnsi="Arial" w:cs="Arial"/>
          <w:sz w:val="20"/>
        </w:rPr>
      </w:pPr>
      <w:r w:rsidRPr="00B31C9F">
        <w:rPr>
          <w:rFonts w:ascii="Arial" w:hAnsi="Arial" w:cs="Arial"/>
          <w:sz w:val="20"/>
        </w:rPr>
        <w:t xml:space="preserve">In compliance with the terms published in the contract notice, in the Tender Documents, or in other materials provided by the Contracting Entity, the Contracting Entity will send an invitation to participate in negotiations to the Tenderers who submitted bids by the </w:t>
      </w:r>
      <w:r w:rsidR="00346ED3" w:rsidRPr="00B31C9F">
        <w:rPr>
          <w:rFonts w:ascii="Arial" w:hAnsi="Arial" w:cs="Arial"/>
          <w:sz w:val="20"/>
        </w:rPr>
        <w:t xml:space="preserve">basic </w:t>
      </w:r>
      <w:r w:rsidRPr="00B31C9F">
        <w:rPr>
          <w:rFonts w:ascii="Arial" w:hAnsi="Arial" w:cs="Arial"/>
          <w:sz w:val="20"/>
        </w:rPr>
        <w:t xml:space="preserve">bid submission deadline. In the invitation for negotiation, the Contracting Entity can specify in particular other information about rules and form of the negotiation, the language of the negotiations, and the time and place of the negotiations. </w:t>
      </w:r>
    </w:p>
    <w:p w14:paraId="34720362" w14:textId="77777777" w:rsidR="007A64A9" w:rsidRPr="00046D8D" w:rsidRDefault="007A64A9" w:rsidP="00183DB3">
      <w:pPr>
        <w:pStyle w:val="Formatovanieuroven2"/>
        <w:numPr>
          <w:ilvl w:val="1"/>
          <w:numId w:val="20"/>
        </w:numPr>
        <w:ind w:left="709" w:hanging="709"/>
        <w:jc w:val="both"/>
        <w:rPr>
          <w:b w:val="0"/>
          <w:bCs/>
          <w:caps w:val="0"/>
          <w:sz w:val="20"/>
        </w:rPr>
      </w:pPr>
      <w:bookmarkStart w:id="306" w:name="_Ref22306517"/>
      <w:r w:rsidRPr="00046D8D">
        <w:rPr>
          <w:b w:val="0"/>
          <w:bCs/>
          <w:caps w:val="0"/>
          <w:sz w:val="20"/>
        </w:rPr>
        <w:t>Negotiations</w:t>
      </w:r>
      <w:bookmarkEnd w:id="306"/>
      <w:r w:rsidRPr="00046D8D">
        <w:rPr>
          <w:b w:val="0"/>
          <w:bCs/>
          <w:caps w:val="0"/>
          <w:sz w:val="20"/>
        </w:rPr>
        <w:t xml:space="preserve"> </w:t>
      </w:r>
    </w:p>
    <w:p w14:paraId="14F8A577" w14:textId="77777777" w:rsidR="007A64A9" w:rsidRPr="00046D8D" w:rsidRDefault="007A64A9" w:rsidP="00046D8D">
      <w:pPr>
        <w:pStyle w:val="Zkladntext"/>
        <w:keepNext/>
        <w:widowControl w:val="0"/>
        <w:spacing w:before="200"/>
        <w:ind w:left="709"/>
        <w:rPr>
          <w:rFonts w:ascii="Arial" w:hAnsi="Arial" w:cs="Arial"/>
          <w:sz w:val="20"/>
        </w:rPr>
      </w:pPr>
      <w:r w:rsidRPr="00046D8D">
        <w:rPr>
          <w:rFonts w:ascii="Arial" w:hAnsi="Arial" w:cs="Arial"/>
          <w:sz w:val="20"/>
        </w:rPr>
        <w:t>Negotiations on terms and conditions</w:t>
      </w:r>
      <w:r w:rsidR="00150996" w:rsidRPr="00046D8D">
        <w:rPr>
          <w:rFonts w:ascii="Arial" w:hAnsi="Arial" w:cs="Arial"/>
          <w:sz w:val="20"/>
        </w:rPr>
        <w:t xml:space="preserve"> </w:t>
      </w:r>
      <w:r w:rsidR="002C4AE3" w:rsidRPr="00046D8D">
        <w:rPr>
          <w:rFonts w:ascii="Arial" w:hAnsi="Arial" w:cs="Arial"/>
          <w:sz w:val="20"/>
        </w:rPr>
        <w:t xml:space="preserve">of the bid </w:t>
      </w:r>
      <w:r w:rsidRPr="00046D8D">
        <w:rPr>
          <w:rFonts w:ascii="Arial" w:hAnsi="Arial" w:cs="Arial"/>
          <w:sz w:val="20"/>
        </w:rPr>
        <w:t xml:space="preserve">will be conducted with each Tenderer individually. The negotiation rules are as follows: </w:t>
      </w:r>
    </w:p>
    <w:p w14:paraId="21F0780F" w14:textId="77777777" w:rsidR="00757CE8" w:rsidRPr="00DE1B59" w:rsidRDefault="007A64A9" w:rsidP="00183DB3">
      <w:pPr>
        <w:pStyle w:val="Formatovanieuroven2"/>
        <w:numPr>
          <w:ilvl w:val="2"/>
          <w:numId w:val="20"/>
        </w:numPr>
        <w:ind w:left="709" w:hanging="709"/>
        <w:jc w:val="both"/>
        <w:rPr>
          <w:b w:val="0"/>
          <w:caps w:val="0"/>
          <w:sz w:val="20"/>
        </w:rPr>
      </w:pPr>
      <w:bookmarkStart w:id="307" w:name="_Ref13478690"/>
      <w:r w:rsidRPr="00DE1B59">
        <w:rPr>
          <w:b w:val="0"/>
          <w:caps w:val="0"/>
          <w:sz w:val="20"/>
        </w:rPr>
        <w:t>Negotiation with every Tenderer is considered to be ongoing until a status acceptable to the Contracting Entity is reached</w:t>
      </w:r>
      <w:r w:rsidR="00F47DCB">
        <w:rPr>
          <w:b w:val="0"/>
          <w:caps w:val="0"/>
          <w:sz w:val="20"/>
        </w:rPr>
        <w:t>.</w:t>
      </w:r>
      <w:r w:rsidRPr="00046D8D">
        <w:rPr>
          <w:b w:val="0"/>
          <w:caps w:val="0"/>
          <w:sz w:val="20"/>
        </w:rPr>
        <w:t xml:space="preserve"> </w:t>
      </w:r>
      <w:r w:rsidRPr="00DE1B59">
        <w:rPr>
          <w:b w:val="0"/>
          <w:caps w:val="0"/>
          <w:sz w:val="20"/>
        </w:rPr>
        <w:t>The negotiation can be interrupted. The time, place and form of continuation of the negotiation, after being interrupted, shall be specified by the Contracting Entity and communicated to the Tenderer with adequate advance notice having reference to the chosen form of negotiations.</w:t>
      </w:r>
      <w:bookmarkEnd w:id="307"/>
      <w:r w:rsidRPr="00DE1B59">
        <w:rPr>
          <w:b w:val="0"/>
          <w:caps w:val="0"/>
          <w:sz w:val="20"/>
        </w:rPr>
        <w:t xml:space="preserve"> </w:t>
      </w:r>
    </w:p>
    <w:p w14:paraId="213AA946" w14:textId="77777777" w:rsidR="00757CE8" w:rsidRPr="00DE1B59" w:rsidRDefault="007A64A9" w:rsidP="00183DB3">
      <w:pPr>
        <w:pStyle w:val="Formatovanieuroven2"/>
        <w:numPr>
          <w:ilvl w:val="2"/>
          <w:numId w:val="20"/>
        </w:numPr>
        <w:ind w:left="709" w:hanging="709"/>
        <w:jc w:val="both"/>
        <w:rPr>
          <w:b w:val="0"/>
          <w:caps w:val="0"/>
          <w:sz w:val="20"/>
        </w:rPr>
      </w:pPr>
      <w:r w:rsidRPr="00DE1B59">
        <w:rPr>
          <w:b w:val="0"/>
          <w:caps w:val="0"/>
          <w:sz w:val="20"/>
        </w:rPr>
        <w:t xml:space="preserve">Negotiations can be conducted in </w:t>
      </w:r>
      <w:r w:rsidR="00150996" w:rsidRPr="00DE1B59">
        <w:rPr>
          <w:b w:val="0"/>
          <w:caps w:val="0"/>
          <w:sz w:val="20"/>
        </w:rPr>
        <w:t>forms of personal meetings or via electronic communication</w:t>
      </w:r>
      <w:r w:rsidRPr="00DE1B59">
        <w:rPr>
          <w:b w:val="0"/>
          <w:caps w:val="0"/>
          <w:sz w:val="20"/>
        </w:rPr>
        <w:t xml:space="preserve">. The appropriate form and intensity of negotiations is determined by the Contracting Entity. </w:t>
      </w:r>
    </w:p>
    <w:p w14:paraId="627CA364" w14:textId="77777777" w:rsidR="007A64A9" w:rsidRPr="00DE1B59" w:rsidRDefault="007A64A9" w:rsidP="00183DB3">
      <w:pPr>
        <w:pStyle w:val="Formatovanieuroven2"/>
        <w:numPr>
          <w:ilvl w:val="2"/>
          <w:numId w:val="20"/>
        </w:numPr>
        <w:ind w:left="709" w:hanging="709"/>
        <w:jc w:val="both"/>
        <w:rPr>
          <w:b w:val="0"/>
          <w:caps w:val="0"/>
          <w:sz w:val="20"/>
        </w:rPr>
      </w:pPr>
      <w:bookmarkStart w:id="308" w:name="_Ref13478713"/>
      <w:r w:rsidRPr="00DE1B59">
        <w:rPr>
          <w:b w:val="0"/>
          <w:caps w:val="0"/>
          <w:sz w:val="20"/>
        </w:rPr>
        <w:t>Contracting Entity will produce at least one minutes from the negotiations; it will contain in particular all substantial matters subject to the negotiations and which may have an impact on the content of the final bid. Every minutes becomes part of the public procurement documentation.</w:t>
      </w:r>
      <w:bookmarkEnd w:id="308"/>
    </w:p>
    <w:p w14:paraId="62951FAC" w14:textId="77777777" w:rsidR="007A64A9" w:rsidRPr="00F47DCB" w:rsidRDefault="007A64A9" w:rsidP="00183DB3">
      <w:pPr>
        <w:pStyle w:val="Formatovanieuroven2"/>
        <w:numPr>
          <w:ilvl w:val="1"/>
          <w:numId w:val="20"/>
        </w:numPr>
        <w:ind w:left="709" w:hanging="709"/>
        <w:jc w:val="both"/>
        <w:rPr>
          <w:b w:val="0"/>
          <w:caps w:val="0"/>
          <w:sz w:val="20"/>
        </w:rPr>
      </w:pPr>
      <w:r w:rsidRPr="00F47DCB">
        <w:rPr>
          <w:b w:val="0"/>
          <w:caps w:val="0"/>
          <w:sz w:val="20"/>
        </w:rPr>
        <w:t xml:space="preserve">The Contracting Entity shall send a notice of the termination of the negotiations to all Tenderers whose bids have not been disqualified. </w:t>
      </w:r>
    </w:p>
    <w:p w14:paraId="0DECFC5A" w14:textId="77777777" w:rsidR="007A64A9" w:rsidRPr="00046D8D" w:rsidRDefault="007A64A9" w:rsidP="00183DB3">
      <w:pPr>
        <w:pStyle w:val="Formatovanieuroven2"/>
        <w:numPr>
          <w:ilvl w:val="1"/>
          <w:numId w:val="20"/>
        </w:numPr>
        <w:ind w:left="709" w:hanging="709"/>
        <w:jc w:val="both"/>
        <w:rPr>
          <w:b w:val="0"/>
          <w:bCs/>
          <w:caps w:val="0"/>
          <w:sz w:val="20"/>
        </w:rPr>
      </w:pPr>
      <w:bookmarkStart w:id="309" w:name="_Ref13478804"/>
      <w:r w:rsidRPr="00046D8D">
        <w:rPr>
          <w:b w:val="0"/>
          <w:bCs/>
          <w:caps w:val="0"/>
          <w:sz w:val="20"/>
        </w:rPr>
        <w:t>Call for submission of final bids</w:t>
      </w:r>
      <w:bookmarkEnd w:id="309"/>
      <w:r w:rsidRPr="00046D8D">
        <w:rPr>
          <w:b w:val="0"/>
          <w:bCs/>
          <w:caps w:val="0"/>
          <w:sz w:val="20"/>
        </w:rPr>
        <w:t xml:space="preserve"> </w:t>
      </w:r>
    </w:p>
    <w:p w14:paraId="5799CDA1" w14:textId="77777777" w:rsidR="007A64A9" w:rsidRPr="00B31C9F" w:rsidRDefault="007A64A9" w:rsidP="00183DB3">
      <w:pPr>
        <w:pStyle w:val="Formatovanieuroven2"/>
        <w:numPr>
          <w:ilvl w:val="2"/>
          <w:numId w:val="20"/>
        </w:numPr>
        <w:ind w:left="709" w:hanging="709"/>
        <w:jc w:val="both"/>
        <w:rPr>
          <w:b w:val="0"/>
          <w:caps w:val="0"/>
          <w:sz w:val="20"/>
        </w:rPr>
      </w:pPr>
      <w:r w:rsidRPr="00B31C9F">
        <w:rPr>
          <w:b w:val="0"/>
          <w:caps w:val="0"/>
          <w:sz w:val="20"/>
        </w:rPr>
        <w:t xml:space="preserve">The Contracting Entity will send at the same time the call for submission of final bids to the Tenderers whose bids hadn´t been excluded </w:t>
      </w:r>
      <w:r w:rsidR="00944EB3" w:rsidRPr="00B31C9F">
        <w:rPr>
          <w:b w:val="0"/>
          <w:caps w:val="0"/>
          <w:sz w:val="20"/>
        </w:rPr>
        <w:t>from the tender</w:t>
      </w:r>
      <w:r w:rsidRPr="00B31C9F">
        <w:rPr>
          <w:b w:val="0"/>
          <w:caps w:val="0"/>
          <w:sz w:val="20"/>
        </w:rPr>
        <w:t xml:space="preserve">. The Contracting Entity’s call for the Tenderers to submit final bids will include detailed information on the time, place and method of submitting the final bids. </w:t>
      </w:r>
    </w:p>
    <w:p w14:paraId="42727786" w14:textId="6FC9EB34" w:rsidR="007A64A9" w:rsidRPr="00B31C9F" w:rsidRDefault="007A64A9" w:rsidP="00183DB3">
      <w:pPr>
        <w:pStyle w:val="Formatovanieuroven2"/>
        <w:numPr>
          <w:ilvl w:val="2"/>
          <w:numId w:val="20"/>
        </w:numPr>
        <w:ind w:left="709" w:hanging="709"/>
        <w:jc w:val="both"/>
        <w:rPr>
          <w:b w:val="0"/>
          <w:caps w:val="0"/>
          <w:sz w:val="20"/>
        </w:rPr>
      </w:pPr>
      <w:r w:rsidRPr="00B31C9F">
        <w:rPr>
          <w:b w:val="0"/>
          <w:caps w:val="0"/>
          <w:sz w:val="20"/>
        </w:rPr>
        <w:t>The call for submission of final bids may contain updated conclusions of the negotiations under clause</w:t>
      </w:r>
      <w:r w:rsidR="002E5A92" w:rsidRPr="00B31C9F">
        <w:rPr>
          <w:b w:val="0"/>
          <w:caps w:val="0"/>
          <w:sz w:val="20"/>
        </w:rPr>
        <w:t xml:space="preserve"> </w:t>
      </w:r>
      <w:r w:rsidR="0038020B" w:rsidRPr="00B31C9F">
        <w:rPr>
          <w:b w:val="0"/>
          <w:caps w:val="0"/>
          <w:sz w:val="20"/>
        </w:rPr>
        <w:fldChar w:fldCharType="begin"/>
      </w:r>
      <w:r w:rsidR="0038020B" w:rsidRPr="00B31C9F">
        <w:rPr>
          <w:b w:val="0"/>
          <w:caps w:val="0"/>
          <w:sz w:val="20"/>
        </w:rPr>
        <w:instrText xml:space="preserve"> REF _Ref13478713 \r \h </w:instrText>
      </w:r>
      <w:r w:rsidR="00DD28F1" w:rsidRPr="00B31C9F">
        <w:rPr>
          <w:b w:val="0"/>
          <w:caps w:val="0"/>
          <w:sz w:val="20"/>
        </w:rPr>
        <w:instrText xml:space="preserve"> \* MERGEFORMAT </w:instrText>
      </w:r>
      <w:r w:rsidR="0038020B" w:rsidRPr="00B31C9F">
        <w:rPr>
          <w:b w:val="0"/>
          <w:caps w:val="0"/>
          <w:sz w:val="20"/>
        </w:rPr>
      </w:r>
      <w:r w:rsidR="0038020B" w:rsidRPr="00B31C9F">
        <w:rPr>
          <w:b w:val="0"/>
          <w:caps w:val="0"/>
          <w:sz w:val="20"/>
        </w:rPr>
        <w:fldChar w:fldCharType="separate"/>
      </w:r>
      <w:r w:rsidR="00096179">
        <w:rPr>
          <w:b w:val="0"/>
          <w:caps w:val="0"/>
          <w:sz w:val="20"/>
        </w:rPr>
        <w:t>27.4.3</w:t>
      </w:r>
      <w:r w:rsidR="0038020B" w:rsidRPr="00B31C9F">
        <w:rPr>
          <w:b w:val="0"/>
          <w:caps w:val="0"/>
          <w:sz w:val="20"/>
        </w:rPr>
        <w:fldChar w:fldCharType="end"/>
      </w:r>
      <w:r w:rsidR="0054694D" w:rsidRPr="00B31C9F">
        <w:rPr>
          <w:b w:val="0"/>
          <w:caps w:val="0"/>
          <w:sz w:val="20"/>
        </w:rPr>
        <w:t xml:space="preserve"> </w:t>
      </w:r>
      <w:r w:rsidR="00637657" w:rsidRPr="00B31C9F">
        <w:rPr>
          <w:b w:val="0"/>
          <w:caps w:val="0"/>
          <w:sz w:val="20"/>
        </w:rPr>
        <w:t>of these Tender Documents.</w:t>
      </w:r>
      <w:r w:rsidRPr="00B31C9F">
        <w:rPr>
          <w:b w:val="0"/>
          <w:caps w:val="0"/>
          <w:sz w:val="20"/>
        </w:rPr>
        <w:t xml:space="preserve"> </w:t>
      </w:r>
      <w:r w:rsidR="00150996" w:rsidRPr="00B31C9F">
        <w:rPr>
          <w:b w:val="0"/>
          <w:caps w:val="0"/>
          <w:sz w:val="20"/>
        </w:rPr>
        <w:t>T</w:t>
      </w:r>
      <w:r w:rsidRPr="00B31C9F">
        <w:rPr>
          <w:b w:val="0"/>
          <w:caps w:val="0"/>
          <w:sz w:val="20"/>
        </w:rPr>
        <w:t xml:space="preserve">he Tenderers, who were not disqualified, will submit their final bids based on the information obtained during negotiations and in compliance with the Contracting Entity’s updated requirements for the tender subject matter described in the call for submission of final bids. If the Tenderer does not submit the </w:t>
      </w:r>
      <w:r w:rsidR="00AB0744">
        <w:rPr>
          <w:b w:val="0"/>
          <w:caps w:val="0"/>
          <w:sz w:val="20"/>
        </w:rPr>
        <w:t>final</w:t>
      </w:r>
      <w:r w:rsidRPr="00B31C9F">
        <w:rPr>
          <w:b w:val="0"/>
          <w:caps w:val="0"/>
          <w:sz w:val="20"/>
        </w:rPr>
        <w:t xml:space="preserve"> bid in compliance with the previous sentence, the bid he was bound with shall be disqualified from the tender procedure on grounds of its failure to meet requirements for the tender subject matter. The Tenderer shall be notified in writing of the disqualification of his bid, including the reasons for disqualification and the deadline for filing an objection. </w:t>
      </w:r>
    </w:p>
    <w:p w14:paraId="3C6027F2" w14:textId="27A48B35" w:rsidR="00665B73" w:rsidRPr="00046D8D" w:rsidRDefault="00951E17" w:rsidP="00183DB3">
      <w:pPr>
        <w:pStyle w:val="Formatovanieuroven2"/>
        <w:numPr>
          <w:ilvl w:val="1"/>
          <w:numId w:val="20"/>
        </w:numPr>
        <w:ind w:left="709" w:hanging="709"/>
        <w:jc w:val="both"/>
        <w:rPr>
          <w:b w:val="0"/>
          <w:bCs/>
          <w:caps w:val="0"/>
          <w:sz w:val="20"/>
        </w:rPr>
      </w:pPr>
      <w:bookmarkStart w:id="310" w:name="_Ref18509168"/>
      <w:bookmarkStart w:id="311" w:name="_Hlk18509051"/>
      <w:r w:rsidRPr="00046D8D">
        <w:rPr>
          <w:b w:val="0"/>
          <w:bCs/>
          <w:caps w:val="0"/>
          <w:sz w:val="20"/>
        </w:rPr>
        <w:t>Validity</w:t>
      </w:r>
      <w:r w:rsidR="00B04A2E" w:rsidRPr="00046D8D">
        <w:rPr>
          <w:b w:val="0"/>
          <w:bCs/>
          <w:caps w:val="0"/>
          <w:sz w:val="20"/>
        </w:rPr>
        <w:t xml:space="preserve"> o</w:t>
      </w:r>
      <w:r w:rsidR="002E5A92" w:rsidRPr="00046D8D">
        <w:rPr>
          <w:b w:val="0"/>
          <w:bCs/>
          <w:caps w:val="0"/>
          <w:sz w:val="20"/>
        </w:rPr>
        <w:t xml:space="preserve">f </w:t>
      </w:r>
      <w:r w:rsidR="00AB0744">
        <w:rPr>
          <w:b w:val="0"/>
          <w:bCs/>
          <w:caps w:val="0"/>
          <w:sz w:val="20"/>
        </w:rPr>
        <w:t>final</w:t>
      </w:r>
      <w:r w:rsidR="002E5A92" w:rsidRPr="00046D8D">
        <w:rPr>
          <w:b w:val="0"/>
          <w:bCs/>
          <w:caps w:val="0"/>
          <w:sz w:val="20"/>
        </w:rPr>
        <w:t xml:space="preserve"> bid </w:t>
      </w:r>
      <w:bookmarkEnd w:id="310"/>
    </w:p>
    <w:p w14:paraId="4FE947B4" w14:textId="5EF0EDA9" w:rsidR="002E5A92" w:rsidRPr="00046D8D" w:rsidRDefault="00B04A2E" w:rsidP="00183DB3">
      <w:pPr>
        <w:pStyle w:val="Formatovanieuroven2"/>
        <w:numPr>
          <w:ilvl w:val="2"/>
          <w:numId w:val="20"/>
        </w:numPr>
        <w:ind w:left="709" w:hanging="709"/>
        <w:jc w:val="both"/>
        <w:rPr>
          <w:b w:val="0"/>
          <w:caps w:val="0"/>
          <w:sz w:val="20"/>
        </w:rPr>
      </w:pPr>
      <w:r w:rsidRPr="00046D8D">
        <w:rPr>
          <w:b w:val="0"/>
          <w:caps w:val="0"/>
          <w:sz w:val="20"/>
        </w:rPr>
        <w:t xml:space="preserve">The Contracting Entity </w:t>
      </w:r>
      <w:r w:rsidR="00A97AF0" w:rsidRPr="00046D8D">
        <w:rPr>
          <w:b w:val="0"/>
          <w:caps w:val="0"/>
          <w:sz w:val="20"/>
        </w:rPr>
        <w:t xml:space="preserve">advises </w:t>
      </w:r>
      <w:r w:rsidRPr="00046D8D">
        <w:rPr>
          <w:b w:val="0"/>
          <w:caps w:val="0"/>
          <w:sz w:val="20"/>
        </w:rPr>
        <w:t xml:space="preserve">that in case </w:t>
      </w:r>
      <w:r w:rsidR="00A97AF0" w:rsidRPr="00046D8D">
        <w:rPr>
          <w:b w:val="0"/>
          <w:caps w:val="0"/>
          <w:sz w:val="20"/>
        </w:rPr>
        <w:t xml:space="preserve">if </w:t>
      </w:r>
      <w:r w:rsidR="0038020B" w:rsidRPr="00046D8D">
        <w:rPr>
          <w:b w:val="0"/>
          <w:caps w:val="0"/>
          <w:sz w:val="20"/>
        </w:rPr>
        <w:t xml:space="preserve">terms and conditions / </w:t>
      </w:r>
      <w:r w:rsidRPr="00046D8D">
        <w:rPr>
          <w:b w:val="0"/>
          <w:caps w:val="0"/>
          <w:sz w:val="20"/>
        </w:rPr>
        <w:t xml:space="preserve">requirements on tender subject matter </w:t>
      </w:r>
      <w:r w:rsidR="0038020B" w:rsidRPr="00046D8D">
        <w:rPr>
          <w:b w:val="0"/>
          <w:caps w:val="0"/>
          <w:sz w:val="20"/>
        </w:rPr>
        <w:t>given</w:t>
      </w:r>
      <w:r w:rsidRPr="00046D8D">
        <w:rPr>
          <w:b w:val="0"/>
          <w:caps w:val="0"/>
          <w:sz w:val="20"/>
        </w:rPr>
        <w:t xml:space="preserve"> in call for submission of final bid in </w:t>
      </w:r>
      <w:r w:rsidR="00A97AF0" w:rsidRPr="00046D8D">
        <w:rPr>
          <w:b w:val="0"/>
          <w:caps w:val="0"/>
          <w:sz w:val="20"/>
        </w:rPr>
        <w:t xml:space="preserve">terms of </w:t>
      </w:r>
      <w:r w:rsidR="008022E4" w:rsidRPr="00046D8D">
        <w:rPr>
          <w:b w:val="0"/>
          <w:caps w:val="0"/>
          <w:sz w:val="20"/>
        </w:rPr>
        <w:fldChar w:fldCharType="begin"/>
      </w:r>
      <w:r w:rsidR="008022E4" w:rsidRPr="00046D8D">
        <w:rPr>
          <w:b w:val="0"/>
          <w:caps w:val="0"/>
          <w:sz w:val="20"/>
        </w:rPr>
        <w:instrText xml:space="preserve"> REF _Ref13478804 \r \h </w:instrText>
      </w:r>
      <w:r w:rsidR="00632966" w:rsidRPr="00046D8D">
        <w:rPr>
          <w:b w:val="0"/>
          <w:caps w:val="0"/>
          <w:sz w:val="20"/>
        </w:rPr>
        <w:instrText xml:space="preserve"> \* MERGEFORMAT </w:instrText>
      </w:r>
      <w:r w:rsidR="008022E4" w:rsidRPr="00046D8D">
        <w:rPr>
          <w:b w:val="0"/>
          <w:caps w:val="0"/>
          <w:sz w:val="20"/>
        </w:rPr>
      </w:r>
      <w:r w:rsidR="008022E4" w:rsidRPr="00046D8D">
        <w:rPr>
          <w:b w:val="0"/>
          <w:caps w:val="0"/>
          <w:sz w:val="20"/>
        </w:rPr>
        <w:fldChar w:fldCharType="separate"/>
      </w:r>
      <w:r w:rsidR="00096179">
        <w:rPr>
          <w:b w:val="0"/>
          <w:caps w:val="0"/>
          <w:sz w:val="20"/>
        </w:rPr>
        <w:t>27.6</w:t>
      </w:r>
      <w:r w:rsidR="008022E4" w:rsidRPr="00046D8D">
        <w:rPr>
          <w:b w:val="0"/>
          <w:caps w:val="0"/>
          <w:sz w:val="20"/>
        </w:rPr>
        <w:fldChar w:fldCharType="end"/>
      </w:r>
      <w:r w:rsidR="008022E4" w:rsidRPr="00046D8D">
        <w:rPr>
          <w:b w:val="0"/>
          <w:caps w:val="0"/>
          <w:sz w:val="20"/>
        </w:rPr>
        <w:t xml:space="preserve"> </w:t>
      </w:r>
      <w:r w:rsidR="00A97AF0" w:rsidRPr="00046D8D">
        <w:rPr>
          <w:b w:val="0"/>
          <w:caps w:val="0"/>
          <w:sz w:val="20"/>
        </w:rPr>
        <w:t xml:space="preserve">of these Tender Documents </w:t>
      </w:r>
      <w:r w:rsidR="005B688F" w:rsidRPr="00046D8D">
        <w:rPr>
          <w:b w:val="0"/>
          <w:caps w:val="0"/>
          <w:sz w:val="20"/>
        </w:rPr>
        <w:t xml:space="preserve">will not change and the Tenderer: </w:t>
      </w:r>
    </w:p>
    <w:p w14:paraId="4370A799" w14:textId="7308C6EC" w:rsidR="00665B73" w:rsidRPr="00046D8D" w:rsidRDefault="005B688F" w:rsidP="00183DB3">
      <w:pPr>
        <w:pStyle w:val="Formatovanieuroven2"/>
        <w:numPr>
          <w:ilvl w:val="2"/>
          <w:numId w:val="20"/>
        </w:numPr>
        <w:ind w:left="709" w:hanging="709"/>
        <w:jc w:val="both"/>
        <w:rPr>
          <w:b w:val="0"/>
          <w:caps w:val="0"/>
          <w:sz w:val="20"/>
        </w:rPr>
      </w:pPr>
      <w:r w:rsidRPr="00046D8D">
        <w:rPr>
          <w:b w:val="0"/>
          <w:caps w:val="0"/>
          <w:sz w:val="20"/>
        </w:rPr>
        <w:t>will not submit a</w:t>
      </w:r>
      <w:r w:rsidR="00AB0744">
        <w:rPr>
          <w:b w:val="0"/>
          <w:caps w:val="0"/>
          <w:sz w:val="20"/>
        </w:rPr>
        <w:t xml:space="preserve"> </w:t>
      </w:r>
      <w:r w:rsidRPr="00046D8D">
        <w:rPr>
          <w:b w:val="0"/>
          <w:caps w:val="0"/>
          <w:sz w:val="20"/>
        </w:rPr>
        <w:t xml:space="preserve">final bid requested by the Contracting Entity or </w:t>
      </w:r>
    </w:p>
    <w:p w14:paraId="53DA5EF0" w14:textId="2FB7EE7C" w:rsidR="00665B73" w:rsidRPr="00046D8D" w:rsidRDefault="005B688F" w:rsidP="00183DB3">
      <w:pPr>
        <w:pStyle w:val="Formatovanieuroven2"/>
        <w:numPr>
          <w:ilvl w:val="2"/>
          <w:numId w:val="20"/>
        </w:numPr>
        <w:ind w:left="709" w:hanging="709"/>
        <w:jc w:val="both"/>
        <w:rPr>
          <w:b w:val="0"/>
          <w:caps w:val="0"/>
          <w:sz w:val="20"/>
        </w:rPr>
      </w:pPr>
      <w:r w:rsidRPr="00046D8D">
        <w:rPr>
          <w:b w:val="0"/>
          <w:caps w:val="0"/>
          <w:sz w:val="20"/>
        </w:rPr>
        <w:t xml:space="preserve">in final bid will state higher price for procuring the tender subject matter in comparison with the last bid submitted by the Tenderer, </w:t>
      </w:r>
    </w:p>
    <w:p w14:paraId="6DE29419" w14:textId="77777777" w:rsidR="009A0425" w:rsidRPr="00DF7882" w:rsidRDefault="009A0425" w:rsidP="00DF7882">
      <w:pPr>
        <w:pStyle w:val="Naobsahnadpis2"/>
        <w:ind w:left="567" w:hanging="567"/>
        <w:jc w:val="both"/>
        <w:rPr>
          <w:caps w:val="0"/>
        </w:rPr>
      </w:pPr>
      <w:bookmarkStart w:id="312" w:name="_Toc257902743"/>
      <w:bookmarkStart w:id="313" w:name="_Toc447215253"/>
      <w:bookmarkStart w:id="314" w:name="_Ref447282574"/>
      <w:bookmarkStart w:id="315" w:name="_Toc310239120"/>
      <w:bookmarkStart w:id="316" w:name="_Toc455590554"/>
      <w:bookmarkStart w:id="317" w:name="_Ref13478874"/>
      <w:bookmarkStart w:id="318" w:name="_Ref13480253"/>
      <w:bookmarkStart w:id="319" w:name="_Ref13480576"/>
      <w:bookmarkStart w:id="320" w:name="_Toc100146491"/>
      <w:bookmarkEnd w:id="311"/>
      <w:r w:rsidRPr="00DF7882">
        <w:rPr>
          <w:caps w:val="0"/>
        </w:rPr>
        <w:t>Electronic auction</w:t>
      </w:r>
      <w:bookmarkEnd w:id="312"/>
      <w:bookmarkEnd w:id="313"/>
      <w:bookmarkEnd w:id="314"/>
      <w:bookmarkEnd w:id="315"/>
      <w:bookmarkEnd w:id="316"/>
      <w:bookmarkEnd w:id="317"/>
      <w:bookmarkEnd w:id="318"/>
      <w:bookmarkEnd w:id="319"/>
      <w:bookmarkEnd w:id="320"/>
    </w:p>
    <w:p w14:paraId="28586311" w14:textId="158B07EE" w:rsidR="004F1A92" w:rsidRPr="00CF7A54" w:rsidRDefault="004F1A92" w:rsidP="00183DB3">
      <w:pPr>
        <w:pStyle w:val="Formatovanieuroven2"/>
        <w:numPr>
          <w:ilvl w:val="1"/>
          <w:numId w:val="20"/>
        </w:numPr>
        <w:ind w:left="709" w:hanging="709"/>
        <w:jc w:val="both"/>
        <w:rPr>
          <w:b w:val="0"/>
          <w:bCs/>
          <w:caps w:val="0"/>
          <w:sz w:val="20"/>
          <w:lang w:val="en-GB" w:eastAsia="en-GB" w:bidi="en-GB"/>
        </w:rPr>
      </w:pPr>
      <w:r w:rsidRPr="00CF7A54">
        <w:rPr>
          <w:b w:val="0"/>
          <w:bCs/>
          <w:caps w:val="0"/>
          <w:sz w:val="20"/>
          <w:lang w:val="en-GB" w:eastAsia="en-GB" w:bidi="en-GB"/>
        </w:rPr>
        <w:t xml:space="preserve">For the purposes of the final ranking of bids, the Contracting Entity shall carry out automated evaluation of prices, specified in the </w:t>
      </w:r>
      <w:r w:rsidR="00822964" w:rsidRPr="00CF7A54">
        <w:rPr>
          <w:b w:val="0"/>
          <w:bCs/>
          <w:caps w:val="0"/>
          <w:sz w:val="20"/>
          <w:lang w:val="en-GB" w:eastAsia="en-GB" w:bidi="en-GB"/>
        </w:rPr>
        <w:t xml:space="preserve">contract </w:t>
      </w:r>
      <w:r w:rsidRPr="00CF7A54">
        <w:rPr>
          <w:b w:val="0"/>
          <w:bCs/>
          <w:caps w:val="0"/>
          <w:sz w:val="20"/>
          <w:lang w:val="en-GB" w:eastAsia="en-GB" w:bidi="en-GB"/>
        </w:rPr>
        <w:t>notice and in part A.3</w:t>
      </w:r>
      <w:r w:rsidR="007A402E" w:rsidRPr="00CF7A54">
        <w:rPr>
          <w:b w:val="0"/>
          <w:bCs/>
          <w:caps w:val="0"/>
          <w:sz w:val="20"/>
          <w:lang w:val="en-GB" w:eastAsia="en-GB" w:bidi="en-GB"/>
        </w:rPr>
        <w:t xml:space="preserve"> of these Tender</w:t>
      </w:r>
      <w:r w:rsidRPr="00CF7A54">
        <w:rPr>
          <w:b w:val="0"/>
          <w:bCs/>
          <w:caps w:val="0"/>
          <w:sz w:val="20"/>
          <w:lang w:val="en-GB" w:eastAsia="en-GB" w:bidi="en-GB"/>
        </w:rPr>
        <w:t xml:space="preserve"> Documents </w:t>
      </w:r>
      <w:r w:rsidRPr="00CF7A54">
        <w:rPr>
          <w:b w:val="0"/>
          <w:bCs/>
          <w:caps w:val="0"/>
          <w:sz w:val="20"/>
          <w:lang w:val="en-GB" w:eastAsia="en-GB" w:bidi="en-GB"/>
        </w:rPr>
        <w:lastRenderedPageBreak/>
        <w:t xml:space="preserve">– “Bid Evaluation Criteria”, through an electronic auction. The Contracting Entity shall invite all Tenderers, whose bids have been evaluated under </w:t>
      </w:r>
      <w:r w:rsidR="00F669EC" w:rsidRPr="00CF7A54">
        <w:rPr>
          <w:b w:val="0"/>
          <w:bCs/>
          <w:caps w:val="0"/>
          <w:sz w:val="20"/>
          <w:lang w:val="en-GB" w:eastAsia="en-GB" w:bidi="en-GB"/>
        </w:rPr>
        <w:t>A</w:t>
      </w:r>
      <w:r w:rsidR="0054694D" w:rsidRPr="00CF7A54">
        <w:rPr>
          <w:b w:val="0"/>
          <w:bCs/>
          <w:caps w:val="0"/>
          <w:sz w:val="20"/>
          <w:lang w:val="en-GB" w:eastAsia="en-GB" w:bidi="en-GB"/>
        </w:rPr>
        <w:t xml:space="preserve">rticle </w:t>
      </w:r>
      <w:r w:rsidR="0054694D" w:rsidRPr="00CF7A54">
        <w:rPr>
          <w:b w:val="0"/>
          <w:bCs/>
          <w:caps w:val="0"/>
          <w:sz w:val="20"/>
          <w:lang w:val="en-GB" w:eastAsia="en-GB" w:bidi="en-GB"/>
        </w:rPr>
        <w:fldChar w:fldCharType="begin"/>
      </w:r>
      <w:r w:rsidR="0054694D" w:rsidRPr="00CF7A54">
        <w:rPr>
          <w:b w:val="0"/>
          <w:bCs/>
          <w:caps w:val="0"/>
          <w:sz w:val="20"/>
          <w:lang w:val="en-GB" w:eastAsia="en-GB" w:bidi="en-GB"/>
        </w:rPr>
        <w:instrText xml:space="preserve"> REF _Ref13480433 \r \h </w:instrText>
      </w:r>
      <w:r w:rsidR="00632966" w:rsidRPr="00CF7A54">
        <w:rPr>
          <w:b w:val="0"/>
          <w:bCs/>
          <w:caps w:val="0"/>
          <w:sz w:val="20"/>
          <w:lang w:val="en-GB" w:eastAsia="en-GB" w:bidi="en-GB"/>
        </w:rPr>
        <w:instrText xml:space="preserve"> \* MERGEFORMAT </w:instrText>
      </w:r>
      <w:r w:rsidR="0054694D" w:rsidRPr="00CF7A54">
        <w:rPr>
          <w:b w:val="0"/>
          <w:bCs/>
          <w:caps w:val="0"/>
          <w:sz w:val="20"/>
          <w:lang w:val="en-GB" w:eastAsia="en-GB" w:bidi="en-GB"/>
        </w:rPr>
      </w:r>
      <w:r w:rsidR="0054694D" w:rsidRPr="00CF7A54">
        <w:rPr>
          <w:b w:val="0"/>
          <w:bCs/>
          <w:caps w:val="0"/>
          <w:sz w:val="20"/>
          <w:lang w:val="en-GB" w:eastAsia="en-GB" w:bidi="en-GB"/>
        </w:rPr>
        <w:fldChar w:fldCharType="separate"/>
      </w:r>
      <w:r w:rsidR="00096179">
        <w:rPr>
          <w:b w:val="0"/>
          <w:bCs/>
          <w:caps w:val="0"/>
          <w:sz w:val="20"/>
          <w:lang w:val="en-GB" w:eastAsia="en-GB" w:bidi="en-GB"/>
        </w:rPr>
        <w:t>26</w:t>
      </w:r>
      <w:r w:rsidR="0054694D" w:rsidRPr="00CF7A54">
        <w:rPr>
          <w:b w:val="0"/>
          <w:bCs/>
          <w:caps w:val="0"/>
          <w:sz w:val="20"/>
          <w:lang w:val="en-GB" w:eastAsia="en-GB" w:bidi="en-GB"/>
        </w:rPr>
        <w:fldChar w:fldCharType="end"/>
      </w:r>
      <w:r w:rsidRPr="00CF7A54">
        <w:rPr>
          <w:b w:val="0"/>
          <w:bCs/>
          <w:caps w:val="0"/>
          <w:sz w:val="20"/>
          <w:lang w:val="en-GB" w:eastAsia="en-GB" w:bidi="en-GB"/>
        </w:rPr>
        <w:t xml:space="preserve"> and have not been disqualified from the tender, to submit new price proposals in the system. </w:t>
      </w:r>
    </w:p>
    <w:p w14:paraId="02748914" w14:textId="700F5A6D" w:rsidR="004F1A92" w:rsidRPr="00906939" w:rsidRDefault="004F1A92" w:rsidP="00183DB3">
      <w:pPr>
        <w:pStyle w:val="Formatovanieuroven2"/>
        <w:numPr>
          <w:ilvl w:val="1"/>
          <w:numId w:val="20"/>
        </w:numPr>
        <w:ind w:left="709" w:hanging="709"/>
        <w:jc w:val="both"/>
        <w:rPr>
          <w:b w:val="0"/>
          <w:caps w:val="0"/>
        </w:rPr>
      </w:pPr>
      <w:r w:rsidRPr="00B31C9F">
        <w:rPr>
          <w:b w:val="0"/>
          <w:caps w:val="0"/>
          <w:sz w:val="20"/>
        </w:rPr>
        <w:t xml:space="preserve">Via an invitation for participation in the electronic auction, the Contracting Entity shall electronically invite all Tenderers, who </w:t>
      </w:r>
      <w:r w:rsidR="00C1343E" w:rsidRPr="00B31C9F">
        <w:rPr>
          <w:b w:val="0"/>
          <w:caps w:val="0"/>
          <w:sz w:val="20"/>
        </w:rPr>
        <w:t xml:space="preserve">have submitted </w:t>
      </w:r>
      <w:r w:rsidR="007A402E" w:rsidRPr="00B31C9F">
        <w:rPr>
          <w:b w:val="0"/>
          <w:caps w:val="0"/>
          <w:sz w:val="20"/>
        </w:rPr>
        <w:t xml:space="preserve">the </w:t>
      </w:r>
      <w:r w:rsidR="00C1343E" w:rsidRPr="00B31C9F">
        <w:rPr>
          <w:b w:val="0"/>
          <w:caps w:val="0"/>
          <w:sz w:val="20"/>
        </w:rPr>
        <w:t xml:space="preserve">final bids in </w:t>
      </w:r>
      <w:r w:rsidR="00F3407E" w:rsidRPr="00B31C9F">
        <w:rPr>
          <w:b w:val="0"/>
          <w:caps w:val="0"/>
          <w:sz w:val="20"/>
        </w:rPr>
        <w:t>accordance</w:t>
      </w:r>
      <w:r w:rsidR="00C1343E" w:rsidRPr="00B31C9F">
        <w:rPr>
          <w:b w:val="0"/>
          <w:caps w:val="0"/>
          <w:sz w:val="20"/>
        </w:rPr>
        <w:t xml:space="preserve"> with the clause </w:t>
      </w:r>
      <w:r w:rsidR="003B2C05" w:rsidRPr="00632966">
        <w:rPr>
          <w:b w:val="0"/>
          <w:caps w:val="0"/>
          <w:sz w:val="20"/>
        </w:rPr>
        <w:fldChar w:fldCharType="begin"/>
      </w:r>
      <w:r w:rsidR="003B2C05" w:rsidRPr="00B31C9F">
        <w:rPr>
          <w:b w:val="0"/>
          <w:caps w:val="0"/>
          <w:sz w:val="20"/>
        </w:rPr>
        <w:instrText xml:space="preserve"> REF _Ref13478804 \r \h </w:instrText>
      </w:r>
      <w:r w:rsidR="00632966" w:rsidRPr="00B31C9F">
        <w:rPr>
          <w:b w:val="0"/>
          <w:caps w:val="0"/>
          <w:sz w:val="20"/>
        </w:rPr>
        <w:instrText xml:space="preserve"> \* MERGEFORMAT </w:instrText>
      </w:r>
      <w:r w:rsidR="003B2C05" w:rsidRPr="00632966">
        <w:rPr>
          <w:b w:val="0"/>
          <w:caps w:val="0"/>
          <w:sz w:val="20"/>
        </w:rPr>
      </w:r>
      <w:r w:rsidR="003B2C05" w:rsidRPr="00632966">
        <w:rPr>
          <w:b w:val="0"/>
          <w:caps w:val="0"/>
          <w:sz w:val="20"/>
        </w:rPr>
        <w:fldChar w:fldCharType="separate"/>
      </w:r>
      <w:r w:rsidR="00096179">
        <w:rPr>
          <w:b w:val="0"/>
          <w:caps w:val="0"/>
          <w:sz w:val="20"/>
        </w:rPr>
        <w:t>27.6</w:t>
      </w:r>
      <w:r w:rsidR="003B2C05" w:rsidRPr="00632966">
        <w:rPr>
          <w:b w:val="0"/>
          <w:caps w:val="0"/>
          <w:sz w:val="20"/>
        </w:rPr>
        <w:fldChar w:fldCharType="end"/>
      </w:r>
      <w:r w:rsidR="003B2C05" w:rsidRPr="00632966">
        <w:rPr>
          <w:b w:val="0"/>
          <w:caps w:val="0"/>
          <w:sz w:val="20"/>
        </w:rPr>
        <w:t xml:space="preserve"> </w:t>
      </w:r>
      <w:r w:rsidR="001A2391" w:rsidRPr="00632966">
        <w:rPr>
          <w:b w:val="0"/>
          <w:caps w:val="0"/>
          <w:sz w:val="20"/>
        </w:rPr>
        <w:t>hereof</w:t>
      </w:r>
      <w:r w:rsidR="001A2391" w:rsidRPr="00906939">
        <w:rPr>
          <w:b w:val="0"/>
          <w:caps w:val="0"/>
          <w:sz w:val="20"/>
        </w:rPr>
        <w:t xml:space="preserve"> </w:t>
      </w:r>
      <w:r w:rsidR="00C1343E" w:rsidRPr="00906939">
        <w:rPr>
          <w:b w:val="0"/>
          <w:caps w:val="0"/>
          <w:sz w:val="20"/>
        </w:rPr>
        <w:t>and their bids haven´t been excluded from the tender</w:t>
      </w:r>
      <w:r w:rsidRPr="00B31C9F">
        <w:rPr>
          <w:b w:val="0"/>
          <w:caps w:val="0"/>
          <w:sz w:val="20"/>
        </w:rPr>
        <w:t xml:space="preserve">, for submitting new </w:t>
      </w:r>
      <w:r w:rsidR="00EB0DBF" w:rsidRPr="00EB0DBF">
        <w:rPr>
          <w:b w:val="0"/>
          <w:caps w:val="0"/>
          <w:sz w:val="20"/>
        </w:rPr>
        <w:t xml:space="preserve">price bids </w:t>
      </w:r>
      <w:r w:rsidRPr="00B31C9F">
        <w:rPr>
          <w:caps w:val="0"/>
          <w:sz w:val="20"/>
        </w:rPr>
        <w:t xml:space="preserve">at least </w:t>
      </w:r>
      <w:r w:rsidR="00C1343E" w:rsidRPr="00B31C9F">
        <w:rPr>
          <w:caps w:val="0"/>
          <w:sz w:val="20"/>
        </w:rPr>
        <w:t>2</w:t>
      </w:r>
      <w:r w:rsidRPr="00B31C9F">
        <w:rPr>
          <w:caps w:val="0"/>
          <w:sz w:val="20"/>
        </w:rPr>
        <w:t xml:space="preserve"> working days</w:t>
      </w:r>
      <w:r w:rsidRPr="00B31C9F">
        <w:rPr>
          <w:b w:val="0"/>
          <w:caps w:val="0"/>
          <w:sz w:val="20"/>
        </w:rPr>
        <w:t xml:space="preserve"> prior to the electronic auction. The invitation shall provide information on the electronic auction including specification of the date and time of its commencement and time of its termination, formula for specification of automated re-evaluation of ranking based on the submitted new values of evaluation criteria and the value of minimum difference between bids (rule of improvement</w:t>
      </w:r>
      <w:r w:rsidRPr="00EB0DBF">
        <w:rPr>
          <w:b w:val="0"/>
          <w:caps w:val="0"/>
          <w:sz w:val="20"/>
        </w:rPr>
        <w:t>).</w:t>
      </w:r>
      <w:r w:rsidRPr="00906939">
        <w:rPr>
          <w:b w:val="0"/>
          <w:caps w:val="0"/>
          <w:sz w:val="20"/>
        </w:rPr>
        <w:t xml:space="preserve"> </w:t>
      </w:r>
      <w:bookmarkStart w:id="321" w:name="_Toc257618075"/>
      <w:bookmarkStart w:id="322" w:name="_Toc257618728"/>
      <w:bookmarkStart w:id="323" w:name="_Toc257890415"/>
    </w:p>
    <w:p w14:paraId="4BBB86BA" w14:textId="49D9D77C" w:rsidR="00F669EC" w:rsidRPr="00EB0DBF" w:rsidRDefault="00DD500F" w:rsidP="00183DB3">
      <w:pPr>
        <w:pStyle w:val="Formatovanieuroven2"/>
        <w:numPr>
          <w:ilvl w:val="1"/>
          <w:numId w:val="20"/>
        </w:numPr>
        <w:ind w:left="709" w:hanging="709"/>
        <w:jc w:val="both"/>
        <w:rPr>
          <w:b w:val="0"/>
          <w:caps w:val="0"/>
          <w:sz w:val="20"/>
        </w:rPr>
      </w:pPr>
      <w:r w:rsidRPr="00632966">
        <w:rPr>
          <w:b w:val="0"/>
          <w:caps w:val="0"/>
          <w:sz w:val="20"/>
        </w:rPr>
        <w:t>In the electronic auction</w:t>
      </w:r>
      <w:r w:rsidRPr="00EB0DBF">
        <w:rPr>
          <w:b w:val="0"/>
          <w:caps w:val="0"/>
          <w:sz w:val="20"/>
        </w:rPr>
        <w:t>, only one price will</w:t>
      </w:r>
      <w:r w:rsidRPr="00632966">
        <w:rPr>
          <w:b w:val="0"/>
          <w:caps w:val="0"/>
          <w:sz w:val="20"/>
        </w:rPr>
        <w:t xml:space="preserve"> be submitted, which will cover supply of the whole tender subject matter. The final proposed price will be the price that the Tenderer submits last in time. After the closure of the auction, the Tenderer will be asked to submit a list of items with itemised prices where </w:t>
      </w:r>
      <w:r w:rsidRPr="00EB0DBF">
        <w:rPr>
          <w:b w:val="0"/>
          <w:caps w:val="0"/>
          <w:sz w:val="20"/>
        </w:rPr>
        <w:t>the sum of the products of the unit prices and the relevant quantities must be equal to the final price</w:t>
      </w:r>
      <w:r w:rsidR="00AE1976">
        <w:rPr>
          <w:b w:val="0"/>
          <w:caps w:val="0"/>
          <w:sz w:val="20"/>
        </w:rPr>
        <w:t xml:space="preserve"> submitted </w:t>
      </w:r>
      <w:r w:rsidR="00F96134">
        <w:rPr>
          <w:b w:val="0"/>
          <w:caps w:val="0"/>
          <w:sz w:val="20"/>
        </w:rPr>
        <w:t>in electronic auction</w:t>
      </w:r>
      <w:r w:rsidRPr="00EB0DBF">
        <w:rPr>
          <w:b w:val="0"/>
          <w:caps w:val="0"/>
          <w:sz w:val="20"/>
        </w:rPr>
        <w:t>.</w:t>
      </w:r>
      <w:r w:rsidRPr="00906939">
        <w:rPr>
          <w:b w:val="0"/>
          <w:caps w:val="0"/>
          <w:color w:val="C00000"/>
          <w:sz w:val="20"/>
        </w:rPr>
        <w:t xml:space="preserve"> </w:t>
      </w:r>
    </w:p>
    <w:p w14:paraId="742C6BD4" w14:textId="5A6C1BFC" w:rsidR="002808E7" w:rsidRPr="00CF7A54" w:rsidRDefault="002808E7" w:rsidP="00183DB3">
      <w:pPr>
        <w:pStyle w:val="Formatovanieuroven2"/>
        <w:numPr>
          <w:ilvl w:val="1"/>
          <w:numId w:val="20"/>
        </w:numPr>
        <w:ind w:left="709" w:hanging="709"/>
        <w:jc w:val="both"/>
        <w:rPr>
          <w:b w:val="0"/>
          <w:caps w:val="0"/>
          <w:sz w:val="20"/>
        </w:rPr>
      </w:pPr>
      <w:r w:rsidRPr="00CF7A54">
        <w:rPr>
          <w:b w:val="0"/>
          <w:caps w:val="0"/>
          <w:sz w:val="20"/>
        </w:rPr>
        <w:t xml:space="preserve">At the beginning of the auction, the Contracting Entity shall enter the initial prices </w:t>
      </w:r>
      <w:r w:rsidR="00F3407E" w:rsidRPr="00CF7A54">
        <w:rPr>
          <w:b w:val="0"/>
          <w:caps w:val="0"/>
          <w:sz w:val="20"/>
        </w:rPr>
        <w:t xml:space="preserve">in EUR without tax </w:t>
      </w:r>
      <w:r w:rsidRPr="00CF7A54">
        <w:rPr>
          <w:b w:val="0"/>
          <w:caps w:val="0"/>
          <w:sz w:val="20"/>
        </w:rPr>
        <w:t xml:space="preserve">evaluated pursuant to </w:t>
      </w:r>
      <w:r w:rsidR="00F669EC" w:rsidRPr="00CF7A54">
        <w:rPr>
          <w:b w:val="0"/>
          <w:caps w:val="0"/>
          <w:sz w:val="20"/>
        </w:rPr>
        <w:t>A</w:t>
      </w:r>
      <w:r w:rsidR="003B2C05" w:rsidRPr="00CF7A54">
        <w:rPr>
          <w:b w:val="0"/>
          <w:caps w:val="0"/>
          <w:sz w:val="20"/>
        </w:rPr>
        <w:t>rticle </w:t>
      </w:r>
      <w:r w:rsidR="003B2C05" w:rsidRPr="00CF7A54">
        <w:rPr>
          <w:b w:val="0"/>
          <w:caps w:val="0"/>
          <w:sz w:val="20"/>
        </w:rPr>
        <w:fldChar w:fldCharType="begin"/>
      </w:r>
      <w:r w:rsidR="003B2C05" w:rsidRPr="00CF7A54">
        <w:rPr>
          <w:b w:val="0"/>
          <w:caps w:val="0"/>
          <w:sz w:val="20"/>
        </w:rPr>
        <w:instrText xml:space="preserve"> REF _Ref13480576 \r \h </w:instrText>
      </w:r>
      <w:r w:rsidR="00632966" w:rsidRPr="00CF7A54">
        <w:rPr>
          <w:b w:val="0"/>
          <w:caps w:val="0"/>
          <w:sz w:val="20"/>
        </w:rPr>
        <w:instrText xml:space="preserve"> \* MERGEFORMAT </w:instrText>
      </w:r>
      <w:r w:rsidR="003B2C05" w:rsidRPr="00CF7A54">
        <w:rPr>
          <w:b w:val="0"/>
          <w:caps w:val="0"/>
          <w:sz w:val="20"/>
        </w:rPr>
      </w:r>
      <w:r w:rsidR="003B2C05" w:rsidRPr="00CF7A54">
        <w:rPr>
          <w:b w:val="0"/>
          <w:caps w:val="0"/>
          <w:sz w:val="20"/>
        </w:rPr>
        <w:fldChar w:fldCharType="separate"/>
      </w:r>
      <w:r w:rsidR="00096179">
        <w:rPr>
          <w:b w:val="0"/>
          <w:caps w:val="0"/>
          <w:sz w:val="20"/>
        </w:rPr>
        <w:t>28</w:t>
      </w:r>
      <w:r w:rsidR="003B2C05" w:rsidRPr="00CF7A54">
        <w:rPr>
          <w:b w:val="0"/>
          <w:caps w:val="0"/>
          <w:sz w:val="20"/>
        </w:rPr>
        <w:fldChar w:fldCharType="end"/>
      </w:r>
      <w:r w:rsidR="003B2C05" w:rsidRPr="00CF7A54">
        <w:rPr>
          <w:b w:val="0"/>
          <w:caps w:val="0"/>
          <w:sz w:val="20"/>
        </w:rPr>
        <w:t xml:space="preserve"> </w:t>
      </w:r>
      <w:r w:rsidR="006F5570" w:rsidRPr="00CF7A54">
        <w:rPr>
          <w:b w:val="0"/>
          <w:caps w:val="0"/>
          <w:sz w:val="20"/>
        </w:rPr>
        <w:t>of these Tender Documents</w:t>
      </w:r>
      <w:r w:rsidRPr="00CF7A54">
        <w:rPr>
          <w:b w:val="0"/>
          <w:caps w:val="0"/>
          <w:sz w:val="20"/>
        </w:rPr>
        <w:t>. During the stipulated time interval, the Tenderers wil</w:t>
      </w:r>
      <w:r w:rsidR="00AE1976">
        <w:rPr>
          <w:b w:val="0"/>
          <w:caps w:val="0"/>
          <w:sz w:val="20"/>
        </w:rPr>
        <w:t>l be enabled to enter new price</w:t>
      </w:r>
      <w:r w:rsidRPr="00CF7A54">
        <w:rPr>
          <w:b w:val="0"/>
          <w:caps w:val="0"/>
          <w:sz w:val="20"/>
        </w:rPr>
        <w:t xml:space="preserve"> into the system. The number or names of other Tenderers will not be available for the Tenderers. During the auction, the Tenderer can see current prices submitted by him in the system, and the current relative ranking of his bid. The system ranks the bids based on the lowest price. The Tenderer can improve his bid during the auction by submitting a new price. The system will not permit the entry of such a value of </w:t>
      </w:r>
      <w:r w:rsidR="00655425" w:rsidRPr="00CF7A54">
        <w:rPr>
          <w:b w:val="0"/>
          <w:caps w:val="0"/>
          <w:sz w:val="20"/>
        </w:rPr>
        <w:t>bid</w:t>
      </w:r>
      <w:r w:rsidRPr="00CF7A54">
        <w:rPr>
          <w:b w:val="0"/>
          <w:caps w:val="0"/>
          <w:sz w:val="20"/>
        </w:rPr>
        <w:t xml:space="preserve"> which does not meet the required minimum difference between the current value and the new value</w:t>
      </w:r>
      <w:r w:rsidR="0064665A" w:rsidRPr="00CF7A54">
        <w:rPr>
          <w:b w:val="0"/>
          <w:caps w:val="0"/>
          <w:sz w:val="20"/>
        </w:rPr>
        <w:t xml:space="preserve"> </w:t>
      </w:r>
      <w:r w:rsidR="00F3407E" w:rsidRPr="00CF7A54">
        <w:rPr>
          <w:b w:val="0"/>
          <w:caps w:val="0"/>
          <w:sz w:val="20"/>
        </w:rPr>
        <w:t>(step of price reduction</w:t>
      </w:r>
      <w:r w:rsidR="0064665A" w:rsidRPr="00CF7A54">
        <w:rPr>
          <w:b w:val="0"/>
          <w:caps w:val="0"/>
          <w:sz w:val="20"/>
        </w:rPr>
        <w:t>).</w:t>
      </w:r>
      <w:r w:rsidRPr="00CF7A54">
        <w:rPr>
          <w:b w:val="0"/>
          <w:caps w:val="0"/>
          <w:sz w:val="20"/>
        </w:rPr>
        <w:t xml:space="preserve"> </w:t>
      </w:r>
    </w:p>
    <w:p w14:paraId="6731A830" w14:textId="77777777" w:rsidR="002808E7" w:rsidRPr="00CF7A54" w:rsidRDefault="002808E7" w:rsidP="00183DB3">
      <w:pPr>
        <w:pStyle w:val="Formatovanieuroven2"/>
        <w:numPr>
          <w:ilvl w:val="1"/>
          <w:numId w:val="20"/>
        </w:numPr>
        <w:ind w:left="709" w:hanging="709"/>
        <w:jc w:val="both"/>
        <w:rPr>
          <w:b w:val="0"/>
          <w:caps w:val="0"/>
          <w:sz w:val="20"/>
        </w:rPr>
      </w:pPr>
      <w:r w:rsidRPr="00CF7A54">
        <w:rPr>
          <w:b w:val="0"/>
          <w:caps w:val="0"/>
          <w:sz w:val="20"/>
        </w:rPr>
        <w:t xml:space="preserve">The auction shall terminate at a specified time with prolongation. If, in the last </w:t>
      </w:r>
      <w:r w:rsidR="00EB0DBF" w:rsidRPr="00CF7A54">
        <w:rPr>
          <w:b w:val="0"/>
          <w:caps w:val="0"/>
          <w:sz w:val="20"/>
        </w:rPr>
        <w:t>2</w:t>
      </w:r>
      <w:r w:rsidRPr="00CF7A54">
        <w:rPr>
          <w:b w:val="0"/>
          <w:caps w:val="0"/>
          <w:sz w:val="20"/>
        </w:rPr>
        <w:t xml:space="preserve"> minutes, an improved bid is entered by a Tenderer, the time period remaining until the termination of the auction will be automatically extended to </w:t>
      </w:r>
      <w:r w:rsidR="00EB0DBF" w:rsidRPr="00CF7A54">
        <w:rPr>
          <w:b w:val="0"/>
          <w:caps w:val="0"/>
          <w:sz w:val="20"/>
        </w:rPr>
        <w:t>2</w:t>
      </w:r>
      <w:r w:rsidRPr="00CF7A54">
        <w:rPr>
          <w:b w:val="0"/>
          <w:caps w:val="0"/>
          <w:sz w:val="20"/>
        </w:rPr>
        <w:t xml:space="preserve"> minutes. After the termination of an auction, the Tenderer is no longer able to modify his bid in the system.</w:t>
      </w:r>
    </w:p>
    <w:p w14:paraId="770E2329" w14:textId="77777777" w:rsidR="00FC680D" w:rsidRPr="00CF7A54" w:rsidRDefault="00FC680D" w:rsidP="00183DB3">
      <w:pPr>
        <w:pStyle w:val="Formatovanieuroven2"/>
        <w:numPr>
          <w:ilvl w:val="1"/>
          <w:numId w:val="20"/>
        </w:numPr>
        <w:ind w:left="709" w:hanging="709"/>
        <w:jc w:val="both"/>
        <w:rPr>
          <w:b w:val="0"/>
          <w:caps w:val="0"/>
          <w:sz w:val="20"/>
        </w:rPr>
      </w:pPr>
      <w:r w:rsidRPr="00CF7A54">
        <w:rPr>
          <w:b w:val="0"/>
          <w:caps w:val="0"/>
          <w:sz w:val="20"/>
        </w:rPr>
        <w:t xml:space="preserve">The detailed information and conditions on the electronic auction will be </w:t>
      </w:r>
      <w:r w:rsidR="007A402E" w:rsidRPr="00CF7A54">
        <w:rPr>
          <w:b w:val="0"/>
          <w:caps w:val="0"/>
          <w:sz w:val="20"/>
        </w:rPr>
        <w:t>specified</w:t>
      </w:r>
      <w:r w:rsidRPr="00CF7A54">
        <w:rPr>
          <w:b w:val="0"/>
          <w:caps w:val="0"/>
          <w:sz w:val="20"/>
        </w:rPr>
        <w:t xml:space="preserve"> in an invitation for participation in the electronic auction</w:t>
      </w:r>
      <w:r w:rsidR="007A402E" w:rsidRPr="00CF7A54">
        <w:rPr>
          <w:b w:val="0"/>
          <w:caps w:val="0"/>
          <w:sz w:val="20"/>
        </w:rPr>
        <w:t>.</w:t>
      </w:r>
    </w:p>
    <w:p w14:paraId="7467C10B" w14:textId="77777777" w:rsidR="004F1A92" w:rsidRPr="008A56A8" w:rsidRDefault="004F1A92" w:rsidP="009F21F9">
      <w:pPr>
        <w:keepNext/>
        <w:widowControl w:val="0"/>
        <w:ind w:left="567"/>
        <w:jc w:val="both"/>
        <w:rPr>
          <w:rFonts w:ascii="Arial" w:hAnsi="Arial" w:cs="Arial"/>
          <w:sz w:val="20"/>
        </w:rPr>
      </w:pPr>
    </w:p>
    <w:p w14:paraId="4B65CB97" w14:textId="77777777" w:rsidR="00641377" w:rsidRPr="00B31C9F" w:rsidRDefault="00641377" w:rsidP="009F21F9">
      <w:pPr>
        <w:keepNext/>
        <w:widowControl w:val="0"/>
        <w:ind w:left="567"/>
        <w:jc w:val="both"/>
        <w:rPr>
          <w:rFonts w:ascii="Arial" w:hAnsi="Arial" w:cs="Arial"/>
        </w:rPr>
      </w:pPr>
      <w:r w:rsidRPr="00632966">
        <w:rPr>
          <w:rFonts w:ascii="Arial" w:hAnsi="Arial" w:cs="Arial"/>
          <w:b/>
        </w:rPr>
        <w:t>PART V.</w:t>
      </w:r>
    </w:p>
    <w:p w14:paraId="1B403ECB" w14:textId="77777777" w:rsidR="00E9098B" w:rsidRPr="00632966" w:rsidRDefault="00E9098B" w:rsidP="009F21F9">
      <w:pPr>
        <w:pStyle w:val="naobsahnadpis1"/>
        <w:jc w:val="both"/>
      </w:pPr>
      <w:bookmarkStart w:id="324" w:name="_Toc309991820"/>
      <w:bookmarkStart w:id="325" w:name="_Toc150848157"/>
      <w:bookmarkStart w:id="326" w:name="_Toc447215254"/>
      <w:bookmarkStart w:id="327" w:name="_Toc310239121"/>
      <w:bookmarkStart w:id="328" w:name="_Toc455590555"/>
      <w:bookmarkStart w:id="329" w:name="_Toc100146492"/>
      <w:bookmarkEnd w:id="321"/>
      <w:bookmarkEnd w:id="322"/>
      <w:bookmarkEnd w:id="323"/>
      <w:r w:rsidRPr="00632966">
        <w:t>Acceptance of a bid</w:t>
      </w:r>
      <w:bookmarkEnd w:id="324"/>
      <w:bookmarkEnd w:id="325"/>
      <w:bookmarkEnd w:id="326"/>
      <w:bookmarkEnd w:id="327"/>
      <w:bookmarkEnd w:id="328"/>
      <w:bookmarkEnd w:id="329"/>
    </w:p>
    <w:p w14:paraId="0AB5AA8C" w14:textId="77777777" w:rsidR="009A0425" w:rsidRPr="00DF7882" w:rsidRDefault="009A0425" w:rsidP="00DF7882">
      <w:pPr>
        <w:pStyle w:val="Naobsahnadpis2"/>
        <w:ind w:left="567" w:hanging="567"/>
        <w:jc w:val="both"/>
        <w:rPr>
          <w:caps w:val="0"/>
        </w:rPr>
      </w:pPr>
      <w:bookmarkStart w:id="330" w:name="_Toc257902744"/>
      <w:bookmarkStart w:id="331" w:name="_Toc150848158"/>
      <w:bookmarkStart w:id="332" w:name="_Toc309991821"/>
      <w:bookmarkStart w:id="333" w:name="_Toc447215255"/>
      <w:bookmarkStart w:id="334" w:name="_Toc310239122"/>
      <w:bookmarkStart w:id="335" w:name="_Toc455590556"/>
      <w:bookmarkStart w:id="336" w:name="_Ref13478919"/>
      <w:bookmarkStart w:id="337" w:name="_Toc100146493"/>
      <w:r w:rsidRPr="00DF7882">
        <w:rPr>
          <w:caps w:val="0"/>
        </w:rPr>
        <w:t>Information on the outcome of final bid evaluation</w:t>
      </w:r>
      <w:bookmarkEnd w:id="330"/>
      <w:bookmarkEnd w:id="331"/>
      <w:bookmarkEnd w:id="332"/>
      <w:bookmarkEnd w:id="333"/>
      <w:bookmarkEnd w:id="334"/>
      <w:bookmarkEnd w:id="335"/>
      <w:bookmarkEnd w:id="336"/>
      <w:bookmarkEnd w:id="337"/>
    </w:p>
    <w:p w14:paraId="765C6432" w14:textId="77777777" w:rsidR="006D247D" w:rsidRPr="00CF7A54" w:rsidRDefault="006D247D" w:rsidP="00046D8D">
      <w:pPr>
        <w:pStyle w:val="tlFormatovanieuroven3"/>
        <w:ind w:left="567"/>
        <w:jc w:val="both"/>
        <w:rPr>
          <w:b w:val="0"/>
          <w:caps w:val="0"/>
        </w:rPr>
      </w:pPr>
      <w:r w:rsidRPr="00CF7A54">
        <w:rPr>
          <w:b w:val="0"/>
          <w:caps w:val="0"/>
        </w:rPr>
        <w:t>After the evaluation of the bids modified by the electronic auction, the Contracting Entity will request proof of compliance with the conditions of participation from Tenders who were ranked in the first position, who have proved compliance with the conditions of participation using a European single procurement document</w:t>
      </w:r>
      <w:r w:rsidR="00E94482" w:rsidRPr="00CF7A54">
        <w:rPr>
          <w:b w:val="0"/>
          <w:caps w:val="0"/>
        </w:rPr>
        <w:t xml:space="preserve">, if </w:t>
      </w:r>
      <w:r w:rsidR="00BB3492" w:rsidRPr="00CF7A54">
        <w:rPr>
          <w:b w:val="0"/>
          <w:caps w:val="0"/>
        </w:rPr>
        <w:t xml:space="preserve">the tenderer has </w:t>
      </w:r>
      <w:r w:rsidR="007748E4" w:rsidRPr="00CF7A54">
        <w:rPr>
          <w:b w:val="0"/>
          <w:caps w:val="0"/>
        </w:rPr>
        <w:t xml:space="preserve">not already </w:t>
      </w:r>
      <w:r w:rsidR="00BB3492" w:rsidRPr="00CF7A54">
        <w:rPr>
          <w:b w:val="0"/>
          <w:caps w:val="0"/>
        </w:rPr>
        <w:t xml:space="preserve">been </w:t>
      </w:r>
      <w:r w:rsidR="007748E4" w:rsidRPr="00CF7A54">
        <w:rPr>
          <w:b w:val="0"/>
          <w:caps w:val="0"/>
        </w:rPr>
        <w:t>requested to do so</w:t>
      </w:r>
      <w:r w:rsidRPr="00CF7A54">
        <w:rPr>
          <w:b w:val="0"/>
          <w:caps w:val="0"/>
        </w:rPr>
        <w:t xml:space="preserve">. Tenderers must submit documents within 5 working days from the date of delivery of the request if the Contracting Entity doesn’t provide longer period. Failure to submit the documents within this deadline is considered non-compliance with the conditions of participation. The Contracting Entity shall exclude the Tenderer if some of the facts pursuant to the Section 40 (6) of the </w:t>
      </w:r>
      <w:r w:rsidR="00615BA5" w:rsidRPr="00CF7A54">
        <w:rPr>
          <w:b w:val="0"/>
          <w:caps w:val="0"/>
        </w:rPr>
        <w:t xml:space="preserve">Public Procurement </w:t>
      </w:r>
      <w:r w:rsidRPr="00CF7A54">
        <w:rPr>
          <w:b w:val="0"/>
          <w:caps w:val="0"/>
        </w:rPr>
        <w:t xml:space="preserve">Act occurs. The excluded Tenderer shall be notified of his exclusion together with reasons for it and the deadline for filing an objection. In the event that the Tenderer is excluded, subsequently the satisfaction of participation conditions of the Tenderer next in order shall be evaluated so that the Tenderers ranking on the </w:t>
      </w:r>
      <w:r w:rsidR="00100B63" w:rsidRPr="00CF7A54">
        <w:rPr>
          <w:b w:val="0"/>
          <w:caps w:val="0"/>
        </w:rPr>
        <w:t xml:space="preserve">first </w:t>
      </w:r>
      <w:r w:rsidRPr="00CF7A54">
        <w:rPr>
          <w:b w:val="0"/>
          <w:caps w:val="0"/>
        </w:rPr>
        <w:t xml:space="preserve">positions in the newly compiled list satisfy the participation conditions. The Contracting Entity shall request that the Tenderer submits documents proving the satisfaction of participation conditions within the period of 5 business days as of the day of delivery of the request, unless the Contracting Entity stipulates in the request a longer period, and evaluate these subject to Section 40 of the </w:t>
      </w:r>
      <w:r w:rsidR="00615BA5" w:rsidRPr="00CF7A54">
        <w:rPr>
          <w:b w:val="0"/>
          <w:caps w:val="0"/>
        </w:rPr>
        <w:t xml:space="preserve">Public Procurement </w:t>
      </w:r>
      <w:r w:rsidRPr="00CF7A54">
        <w:rPr>
          <w:b w:val="0"/>
          <w:caps w:val="0"/>
        </w:rPr>
        <w:t>Act.</w:t>
      </w:r>
    </w:p>
    <w:p w14:paraId="517CB9DD" w14:textId="5F7FD42C" w:rsidR="00E96B92" w:rsidRPr="00CF7A54" w:rsidRDefault="006B79CF" w:rsidP="00046D8D">
      <w:pPr>
        <w:pStyle w:val="tlFormatovanieuroven3"/>
        <w:ind w:left="567"/>
        <w:jc w:val="both"/>
        <w:rPr>
          <w:b w:val="0"/>
          <w:i/>
          <w:caps w:val="0"/>
          <w:color w:val="4F81BD" w:themeColor="accent1"/>
        </w:rPr>
      </w:pPr>
      <w:r w:rsidRPr="00CF7A54">
        <w:rPr>
          <w:b w:val="0"/>
          <w:caps w:val="0"/>
        </w:rPr>
        <w:t xml:space="preserve">After the evaluation of fulfilment of the conditions of participation, the Contracting Entity shall send </w:t>
      </w:r>
      <w:r w:rsidRPr="00CF7A54">
        <w:rPr>
          <w:b w:val="0"/>
          <w:caps w:val="0"/>
        </w:rPr>
        <w:lastRenderedPageBreak/>
        <w:t xml:space="preserve">notification of the outcome of bid evaluation, including the ranking of Tenderers, to every Tenderer whose bid was evaluated. An unsuccessful Tenderer will be informed that his bid was unsuccessful </w:t>
      </w:r>
      <w:r w:rsidR="00120997" w:rsidRPr="00CF7A54">
        <w:rPr>
          <w:b w:val="0"/>
          <w:caps w:val="0"/>
        </w:rPr>
        <w:t xml:space="preserve">because based on the automatic evaluation of the </w:t>
      </w:r>
      <w:r w:rsidR="004F38BD" w:rsidRPr="00CF7A54">
        <w:rPr>
          <w:b w:val="0"/>
          <w:caps w:val="0"/>
        </w:rPr>
        <w:t>criterion of lowest price</w:t>
      </w:r>
      <w:r w:rsidR="00A57C57" w:rsidRPr="00CF7A54">
        <w:rPr>
          <w:b w:val="0"/>
          <w:caps w:val="0"/>
        </w:rPr>
        <w:t xml:space="preserve"> </w:t>
      </w:r>
      <w:r w:rsidR="00120997" w:rsidRPr="00CF7A54">
        <w:rPr>
          <w:b w:val="0"/>
          <w:caps w:val="0"/>
        </w:rPr>
        <w:t>his bid was not found to be the most favourable</w:t>
      </w:r>
      <w:r w:rsidR="001F0002" w:rsidRPr="00CF7A54">
        <w:rPr>
          <w:b w:val="0"/>
          <w:i/>
          <w:caps w:val="0"/>
        </w:rPr>
        <w:t>.</w:t>
      </w:r>
      <w:r w:rsidR="001F0002" w:rsidRPr="00CF7A54">
        <w:rPr>
          <w:b w:val="0"/>
          <w:i/>
          <w:caps w:val="0"/>
          <w:color w:val="4F81BD" w:themeColor="accent1"/>
        </w:rPr>
        <w:t xml:space="preserve"> </w:t>
      </w:r>
      <w:r w:rsidRPr="00CF7A54">
        <w:rPr>
          <w:b w:val="0"/>
          <w:caps w:val="0"/>
        </w:rPr>
        <w:t>Notification will also include identification of the successful Tenderer</w:t>
      </w:r>
      <w:r w:rsidR="0009599E" w:rsidRPr="00CF7A54">
        <w:rPr>
          <w:b w:val="0"/>
          <w:caps w:val="0"/>
        </w:rPr>
        <w:t xml:space="preserve">, </w:t>
      </w:r>
      <w:r w:rsidRPr="00CF7A54">
        <w:rPr>
          <w:b w:val="0"/>
          <w:caps w:val="0"/>
        </w:rPr>
        <w:t>information on the characteristics and advantages of the chosen bid</w:t>
      </w:r>
      <w:r w:rsidR="00F42379" w:rsidRPr="00CF7A54">
        <w:rPr>
          <w:b w:val="0"/>
          <w:caps w:val="0"/>
        </w:rPr>
        <w:t>,</w:t>
      </w:r>
      <w:r w:rsidRPr="00CF7A54">
        <w:rPr>
          <w:b w:val="0"/>
          <w:caps w:val="0"/>
        </w:rPr>
        <w:t xml:space="preserve"> </w:t>
      </w:r>
      <w:r w:rsidR="00146AD3" w:rsidRPr="00CF7A54">
        <w:rPr>
          <w:b w:val="0"/>
          <w:caps w:val="0"/>
        </w:rPr>
        <w:t xml:space="preserve">the result of evaluation of compliance with the conditions of participation in the case of the successful tenderer, including information proving fulfilment of the conditions of participation relating to technical and professional capacity within the meaning of Section 34(3), </w:t>
      </w:r>
      <w:r w:rsidRPr="00CF7A54">
        <w:rPr>
          <w:b w:val="0"/>
          <w:caps w:val="0"/>
        </w:rPr>
        <w:t>and the period in which an</w:t>
      </w:r>
      <w:r w:rsidR="00FE0726" w:rsidRPr="00CF7A54">
        <w:rPr>
          <w:b w:val="0"/>
          <w:caps w:val="0"/>
        </w:rPr>
        <w:t xml:space="preserve"> unsuccessful Tenderer may file an</w:t>
      </w:r>
      <w:r w:rsidRPr="00CF7A54">
        <w:rPr>
          <w:b w:val="0"/>
          <w:caps w:val="0"/>
        </w:rPr>
        <w:t xml:space="preserve"> objection.</w:t>
      </w:r>
    </w:p>
    <w:p w14:paraId="38F33C1C" w14:textId="77777777" w:rsidR="009A0425" w:rsidRPr="00CF7A54" w:rsidRDefault="006B79CF" w:rsidP="00046D8D">
      <w:pPr>
        <w:pStyle w:val="tlFormatovanieuroven3"/>
        <w:ind w:left="567"/>
        <w:jc w:val="both"/>
        <w:rPr>
          <w:b w:val="0"/>
          <w:caps w:val="0"/>
        </w:rPr>
      </w:pPr>
      <w:r w:rsidRPr="00CF7A54">
        <w:rPr>
          <w:b w:val="0"/>
          <w:caps w:val="0"/>
        </w:rPr>
        <w:t xml:space="preserve">The successful Tenderer shall be sent a notification that his bid was accepted. </w:t>
      </w:r>
    </w:p>
    <w:p w14:paraId="6655DC6E" w14:textId="77777777" w:rsidR="00D91682" w:rsidRPr="00CF7A54" w:rsidRDefault="009A0425" w:rsidP="00046D8D">
      <w:pPr>
        <w:pStyle w:val="tlFormatovanieuroven3"/>
        <w:ind w:left="567"/>
        <w:jc w:val="both"/>
        <w:rPr>
          <w:b w:val="0"/>
          <w:caps w:val="0"/>
        </w:rPr>
      </w:pPr>
      <w:r w:rsidRPr="00CF7A54">
        <w:rPr>
          <w:b w:val="0"/>
          <w:caps w:val="0"/>
        </w:rPr>
        <w:t xml:space="preserve">The Contracting Entity shall invite the successful Tenderer to submit a </w:t>
      </w:r>
      <w:r w:rsidR="006153F2" w:rsidRPr="00CF7A54">
        <w:rPr>
          <w:b w:val="0"/>
          <w:caps w:val="0"/>
        </w:rPr>
        <w:t xml:space="preserve">signed </w:t>
      </w:r>
      <w:r w:rsidRPr="00CF7A54">
        <w:rPr>
          <w:b w:val="0"/>
          <w:caps w:val="0"/>
        </w:rPr>
        <w:t>draft contract in 2 counterparts including annexes elaborated in compliance with these Tender Documents</w:t>
      </w:r>
      <w:r w:rsidR="001871A5" w:rsidRPr="00CF7A54">
        <w:rPr>
          <w:b w:val="0"/>
          <w:caps w:val="0"/>
        </w:rPr>
        <w:t>,</w:t>
      </w:r>
      <w:r w:rsidRPr="00CF7A54">
        <w:rPr>
          <w:b w:val="0"/>
          <w:caps w:val="0"/>
        </w:rPr>
        <w:t xml:space="preserve"> modified in compliance with the outcome of the electronic auction.</w:t>
      </w:r>
    </w:p>
    <w:p w14:paraId="06F65523" w14:textId="77777777" w:rsidR="009A0425" w:rsidRPr="00DF7882" w:rsidRDefault="009A0425" w:rsidP="00DF7882">
      <w:pPr>
        <w:pStyle w:val="Naobsahnadpis2"/>
        <w:ind w:left="567" w:hanging="567"/>
        <w:jc w:val="both"/>
        <w:rPr>
          <w:caps w:val="0"/>
        </w:rPr>
      </w:pPr>
      <w:bookmarkStart w:id="338" w:name="_Toc150848159"/>
      <w:bookmarkStart w:id="339" w:name="_Toc257902745"/>
      <w:bookmarkStart w:id="340" w:name="_Toc309991822"/>
      <w:bookmarkStart w:id="341" w:name="_Toc447215256"/>
      <w:bookmarkStart w:id="342" w:name="_Toc310239123"/>
      <w:bookmarkStart w:id="343" w:name="_Toc455590557"/>
      <w:bookmarkStart w:id="344" w:name="_Ref13478939"/>
      <w:bookmarkStart w:id="345" w:name="_Ref100133494"/>
      <w:bookmarkStart w:id="346" w:name="_Toc100146494"/>
      <w:r w:rsidRPr="00DF7882">
        <w:rPr>
          <w:caps w:val="0"/>
        </w:rPr>
        <w:t>Conclusion of contract</w:t>
      </w:r>
      <w:bookmarkEnd w:id="338"/>
      <w:bookmarkEnd w:id="339"/>
      <w:bookmarkEnd w:id="340"/>
      <w:bookmarkEnd w:id="341"/>
      <w:bookmarkEnd w:id="342"/>
      <w:bookmarkEnd w:id="343"/>
      <w:bookmarkEnd w:id="344"/>
      <w:bookmarkEnd w:id="345"/>
      <w:bookmarkEnd w:id="346"/>
    </w:p>
    <w:p w14:paraId="332CC5C8" w14:textId="77777777" w:rsidR="008A625A" w:rsidRPr="008A56A8" w:rsidRDefault="009A0425" w:rsidP="00183DB3">
      <w:pPr>
        <w:pStyle w:val="Formatovanieuroven2"/>
        <w:numPr>
          <w:ilvl w:val="1"/>
          <w:numId w:val="20"/>
        </w:numPr>
        <w:ind w:left="709" w:hanging="709"/>
        <w:jc w:val="both"/>
        <w:rPr>
          <w:b w:val="0"/>
          <w:caps w:val="0"/>
          <w:sz w:val="20"/>
        </w:rPr>
      </w:pPr>
      <w:r w:rsidRPr="008A56A8">
        <w:rPr>
          <w:b w:val="0"/>
          <w:caps w:val="0"/>
          <w:sz w:val="20"/>
        </w:rPr>
        <w:t xml:space="preserve">The Contracting Entity shall conclude a contract with the successful Tenderer pursuant to the provisions of Section 56 of the Act. </w:t>
      </w:r>
    </w:p>
    <w:p w14:paraId="57AC479F" w14:textId="717F76D8" w:rsidR="0051686C" w:rsidRDefault="0051686C" w:rsidP="00183DB3">
      <w:pPr>
        <w:pStyle w:val="Formatovanieuroven2"/>
        <w:numPr>
          <w:ilvl w:val="1"/>
          <w:numId w:val="20"/>
        </w:numPr>
        <w:ind w:left="709" w:hanging="709"/>
        <w:jc w:val="both"/>
        <w:rPr>
          <w:b w:val="0"/>
          <w:caps w:val="0"/>
          <w:sz w:val="20"/>
        </w:rPr>
      </w:pPr>
      <w:bookmarkStart w:id="347" w:name="_Ref205992674"/>
      <w:r w:rsidRPr="008A56A8">
        <w:rPr>
          <w:b w:val="0"/>
          <w:caps w:val="0"/>
          <w:sz w:val="20"/>
        </w:rPr>
        <w:t xml:space="preserve">The Contracting Entity shall not conclude the contract with </w:t>
      </w:r>
      <w:r w:rsidR="00027B10" w:rsidRPr="008A56A8">
        <w:rPr>
          <w:b w:val="0"/>
          <w:caps w:val="0"/>
          <w:sz w:val="20"/>
        </w:rPr>
        <w:t>a</w:t>
      </w:r>
      <w:r w:rsidRPr="008A56A8">
        <w:rPr>
          <w:b w:val="0"/>
          <w:caps w:val="0"/>
          <w:sz w:val="20"/>
        </w:rPr>
        <w:t xml:space="preserve"> Tenderer obliged to be listed in the register of public sector partners and who has failed to do so</w:t>
      </w:r>
      <w:r w:rsidR="007435DA" w:rsidRPr="008A56A8">
        <w:rPr>
          <w:b w:val="0"/>
          <w:caps w:val="0"/>
          <w:sz w:val="20"/>
        </w:rPr>
        <w:t xml:space="preserve"> and Tenderer</w:t>
      </w:r>
      <w:r w:rsidR="00E44E3C" w:rsidRPr="008A56A8">
        <w:rPr>
          <w:b w:val="0"/>
          <w:caps w:val="0"/>
          <w:sz w:val="20"/>
        </w:rPr>
        <w:t xml:space="preserve"> obliged to be listed in the register of public sector partners who</w:t>
      </w:r>
      <w:r w:rsidR="00E11A7C" w:rsidRPr="008A56A8">
        <w:rPr>
          <w:b w:val="0"/>
          <w:caps w:val="0"/>
          <w:sz w:val="20"/>
        </w:rPr>
        <w:t xml:space="preserve">se </w:t>
      </w:r>
      <w:r w:rsidR="00DF0B1B" w:rsidRPr="008A56A8">
        <w:rPr>
          <w:b w:val="0"/>
          <w:caps w:val="0"/>
          <w:sz w:val="20"/>
        </w:rPr>
        <w:t>Ultimate beneficial</w:t>
      </w:r>
      <w:r w:rsidR="00E11A7C" w:rsidRPr="008A56A8">
        <w:rPr>
          <w:b w:val="0"/>
          <w:caps w:val="0"/>
          <w:sz w:val="20"/>
        </w:rPr>
        <w:t xml:space="preserve"> owner listed in the register of public sector partners</w:t>
      </w:r>
      <w:r w:rsidR="00792FE4" w:rsidRPr="008A56A8">
        <w:rPr>
          <w:b w:val="0"/>
          <w:caps w:val="0"/>
          <w:sz w:val="20"/>
        </w:rPr>
        <w:t xml:space="preserve"> is a person </w:t>
      </w:r>
      <w:r w:rsidR="00DF0B1B" w:rsidRPr="008A56A8">
        <w:rPr>
          <w:b w:val="0"/>
          <w:caps w:val="0"/>
          <w:sz w:val="20"/>
        </w:rPr>
        <w:t>listed in provision 11 (1) letter c) of the Act</w:t>
      </w:r>
      <w:r w:rsidRPr="008A56A8">
        <w:rPr>
          <w:b w:val="0"/>
          <w:caps w:val="0"/>
          <w:sz w:val="20"/>
        </w:rPr>
        <w:t xml:space="preserve"> or whose subcontractors or subcontractors under a specific regulation are obliged to be listed in the register of public sector partners and have failed to do so</w:t>
      </w:r>
      <w:r w:rsidR="00DF0B1B" w:rsidRPr="008A56A8">
        <w:rPr>
          <w:b w:val="0"/>
          <w:caps w:val="0"/>
          <w:sz w:val="20"/>
        </w:rPr>
        <w:t xml:space="preserve">, </w:t>
      </w:r>
      <w:r w:rsidR="000E3871" w:rsidRPr="008A56A8">
        <w:rPr>
          <w:b w:val="0"/>
          <w:caps w:val="0"/>
          <w:sz w:val="20"/>
        </w:rPr>
        <w:t xml:space="preserve">in the register of public sector partners lists an Ultimate beneficial owner </w:t>
      </w:r>
      <w:r w:rsidR="00537C00" w:rsidRPr="008A56A8">
        <w:rPr>
          <w:b w:val="0"/>
          <w:caps w:val="0"/>
          <w:sz w:val="20"/>
        </w:rPr>
        <w:t>who is listed in provision 11 (1) letter c) of the Act</w:t>
      </w:r>
      <w:r w:rsidRPr="008A56A8">
        <w:rPr>
          <w:b w:val="0"/>
          <w:caps w:val="0"/>
          <w:sz w:val="20"/>
        </w:rPr>
        <w:t>.</w:t>
      </w:r>
      <w:bookmarkEnd w:id="347"/>
    </w:p>
    <w:p w14:paraId="41FF3F12" w14:textId="2890777F" w:rsidR="00E81E5F" w:rsidRPr="008A56A8" w:rsidRDefault="00E81E5F" w:rsidP="00183DB3">
      <w:pPr>
        <w:pStyle w:val="Formatovanieuroven2"/>
        <w:numPr>
          <w:ilvl w:val="1"/>
          <w:numId w:val="20"/>
        </w:numPr>
        <w:ind w:left="709" w:hanging="709"/>
        <w:jc w:val="both"/>
        <w:rPr>
          <w:b w:val="0"/>
          <w:caps w:val="0"/>
          <w:sz w:val="20"/>
        </w:rPr>
      </w:pPr>
      <w:r>
        <w:rPr>
          <w:b w:val="0"/>
          <w:caps w:val="0"/>
          <w:sz w:val="20"/>
        </w:rPr>
        <w:t xml:space="preserve">For </w:t>
      </w:r>
      <w:r w:rsidRPr="00E51346">
        <w:rPr>
          <w:b w:val="0"/>
          <w:caps w:val="0"/>
          <w:sz w:val="20"/>
        </w:rPr>
        <w:t xml:space="preserve">the purpose of ensuring the consistent application of international sanctions, the Contracting </w:t>
      </w:r>
      <w:r w:rsidR="004015AE">
        <w:rPr>
          <w:b w:val="0"/>
          <w:caps w:val="0"/>
          <w:sz w:val="20"/>
        </w:rPr>
        <w:t>entity</w:t>
      </w:r>
      <w:r w:rsidRPr="00E51346">
        <w:rPr>
          <w:b w:val="0"/>
          <w:caps w:val="0"/>
          <w:sz w:val="20"/>
        </w:rPr>
        <w:t xml:space="preserve"> reserves the right to request a completed and signed KYC questionnaire from the bidder at any time during the procurement procedure. The KYC questionnaire forms an annex to these tender documents. The bidder is obliged to submit a duly completed and signed KYC questionnaire within two working days from the date of receipt of the request. The completed and signed KYC questionnaire shall be submitted via the ERANET system.</w:t>
      </w:r>
    </w:p>
    <w:p w14:paraId="074480EC" w14:textId="31314665" w:rsidR="00C54DE5" w:rsidRPr="00340901" w:rsidRDefault="00C54DE5" w:rsidP="00183DB3">
      <w:pPr>
        <w:pStyle w:val="Formatovanieuroven2"/>
        <w:numPr>
          <w:ilvl w:val="1"/>
          <w:numId w:val="20"/>
        </w:numPr>
        <w:ind w:left="709" w:hanging="709"/>
        <w:jc w:val="both"/>
        <w:rPr>
          <w:b w:val="0"/>
          <w:caps w:val="0"/>
          <w:sz w:val="20"/>
        </w:rPr>
      </w:pPr>
      <w:bookmarkStart w:id="348" w:name="_Ref85621369"/>
      <w:bookmarkStart w:id="349" w:name="_Ref85711793"/>
      <w:bookmarkStart w:id="350" w:name="_Toc89090817"/>
      <w:bookmarkStart w:id="351" w:name="_Toc520670875"/>
      <w:r w:rsidRPr="00340901">
        <w:rPr>
          <w:b w:val="0"/>
          <w:caps w:val="0"/>
          <w:sz w:val="20"/>
        </w:rPr>
        <w:t xml:space="preserve">The Contracting Entity has </w:t>
      </w:r>
      <w:r w:rsidR="00E81E5F" w:rsidRPr="00340901">
        <w:rPr>
          <w:b w:val="0"/>
          <w:caps w:val="0"/>
          <w:sz w:val="20"/>
        </w:rPr>
        <w:t xml:space="preserve">established </w:t>
      </w:r>
      <w:r w:rsidRPr="00340901">
        <w:rPr>
          <w:b w:val="0"/>
          <w:caps w:val="0"/>
          <w:sz w:val="20"/>
        </w:rPr>
        <w:t>as a special condition for the performance of the contrac</w:t>
      </w:r>
      <w:r w:rsidR="00E81E5F" w:rsidRPr="00340901">
        <w:rPr>
          <w:b w:val="0"/>
          <w:caps w:val="0"/>
          <w:sz w:val="20"/>
        </w:rPr>
        <w:t xml:space="preserve">t that the successful tenderer, </w:t>
      </w:r>
      <w:r w:rsidRPr="00340901">
        <w:rPr>
          <w:b w:val="0"/>
          <w:caps w:val="0"/>
          <w:sz w:val="20"/>
        </w:rPr>
        <w:t xml:space="preserve">as well as any of its subcontractors under </w:t>
      </w:r>
      <w:r w:rsidR="00AE75D0">
        <w:rPr>
          <w:b w:val="0"/>
          <w:caps w:val="0"/>
          <w:sz w:val="20"/>
        </w:rPr>
        <w:t>clause</w:t>
      </w:r>
      <w:r w:rsidRPr="00340901">
        <w:rPr>
          <w:b w:val="0"/>
          <w:caps w:val="0"/>
          <w:sz w:val="20"/>
        </w:rPr>
        <w:t xml:space="preserve"> </w:t>
      </w:r>
      <w:r w:rsidR="00E81E5F" w:rsidRPr="00340901">
        <w:rPr>
          <w:b w:val="0"/>
          <w:caps w:val="0"/>
          <w:sz w:val="20"/>
        </w:rPr>
        <w:fldChar w:fldCharType="begin"/>
      </w:r>
      <w:r w:rsidR="00E81E5F" w:rsidRPr="00340901">
        <w:rPr>
          <w:b w:val="0"/>
          <w:caps w:val="0"/>
          <w:sz w:val="20"/>
        </w:rPr>
        <w:instrText xml:space="preserve"> REF _Ref100133208 \r \h  \* MERGEFORMAT </w:instrText>
      </w:r>
      <w:r w:rsidR="00E81E5F" w:rsidRPr="00340901">
        <w:rPr>
          <w:b w:val="0"/>
          <w:caps w:val="0"/>
          <w:sz w:val="20"/>
        </w:rPr>
      </w:r>
      <w:r w:rsidR="00E81E5F" w:rsidRPr="00340901">
        <w:rPr>
          <w:b w:val="0"/>
          <w:caps w:val="0"/>
          <w:sz w:val="20"/>
        </w:rPr>
        <w:fldChar w:fldCharType="separate"/>
      </w:r>
      <w:r w:rsidR="00096179">
        <w:rPr>
          <w:b w:val="0"/>
          <w:caps w:val="0"/>
          <w:sz w:val="20"/>
        </w:rPr>
        <w:t>30.4.1</w:t>
      </w:r>
      <w:r w:rsidR="00E81E5F" w:rsidRPr="00340901">
        <w:rPr>
          <w:b w:val="0"/>
          <w:caps w:val="0"/>
          <w:sz w:val="20"/>
        </w:rPr>
        <w:fldChar w:fldCharType="end"/>
      </w:r>
      <w:r w:rsidR="00E81E5F" w:rsidRPr="00340901">
        <w:rPr>
          <w:b w:val="0"/>
          <w:caps w:val="0"/>
          <w:sz w:val="20"/>
        </w:rPr>
        <w:t xml:space="preserve"> below, are </w:t>
      </w:r>
      <w:r w:rsidRPr="00340901">
        <w:rPr>
          <w:b w:val="0"/>
          <w:caps w:val="0"/>
          <w:sz w:val="20"/>
        </w:rPr>
        <w:t>not sanctioned person</w:t>
      </w:r>
      <w:r w:rsidR="00E81E5F" w:rsidRPr="00340901">
        <w:rPr>
          <w:b w:val="0"/>
          <w:caps w:val="0"/>
          <w:sz w:val="20"/>
        </w:rPr>
        <w:t>s</w:t>
      </w:r>
      <w:r w:rsidRPr="00340901">
        <w:rPr>
          <w:b w:val="0"/>
          <w:caps w:val="0"/>
          <w:sz w:val="20"/>
        </w:rPr>
        <w:t xml:space="preserve">, </w:t>
      </w:r>
      <w:r w:rsidR="00E81E5F" w:rsidRPr="00340901">
        <w:rPr>
          <w:b w:val="0"/>
          <w:caps w:val="0"/>
          <w:sz w:val="20"/>
        </w:rPr>
        <w:t xml:space="preserve">where entering into </w:t>
      </w:r>
      <w:r w:rsidRPr="00340901">
        <w:rPr>
          <w:b w:val="0"/>
          <w:caps w:val="0"/>
          <w:sz w:val="20"/>
        </w:rPr>
        <w:t xml:space="preserve">and/or performing the </w:t>
      </w:r>
      <w:bookmarkEnd w:id="348"/>
      <w:bookmarkEnd w:id="349"/>
      <w:bookmarkEnd w:id="350"/>
      <w:r w:rsidR="00E81E5F" w:rsidRPr="00340901">
        <w:rPr>
          <w:b w:val="0"/>
          <w:caps w:val="0"/>
          <w:sz w:val="20"/>
        </w:rPr>
        <w:t xml:space="preserve">with such tenderer would constitute a breach of any applicable Sanctions Program (as defined below). Furthermore, entering into and/or performing the contract with the successful tenderer </w:t>
      </w:r>
      <w:r w:rsidR="00AE75D0">
        <w:rPr>
          <w:b w:val="0"/>
          <w:caps w:val="0"/>
          <w:sz w:val="20"/>
        </w:rPr>
        <w:t>shall</w:t>
      </w:r>
      <w:r w:rsidR="00E81E5F" w:rsidRPr="00340901">
        <w:rPr>
          <w:b w:val="0"/>
          <w:caps w:val="0"/>
          <w:sz w:val="20"/>
        </w:rPr>
        <w:t xml:space="preserve"> not otherwise result in a breach of any applicable Sanctions Program, including due to any goods under clause </w:t>
      </w:r>
      <w:r w:rsidR="005B13BF">
        <w:rPr>
          <w:b w:val="0"/>
          <w:caps w:val="0"/>
          <w:sz w:val="20"/>
        </w:rPr>
        <w:t>30</w:t>
      </w:r>
      <w:r w:rsidR="00E81E5F" w:rsidRPr="00340901">
        <w:rPr>
          <w:b w:val="0"/>
          <w:caps w:val="0"/>
          <w:sz w:val="20"/>
        </w:rPr>
        <w:t>.</w:t>
      </w:r>
      <w:r w:rsidR="005B13BF">
        <w:rPr>
          <w:b w:val="0"/>
          <w:caps w:val="0"/>
          <w:sz w:val="20"/>
        </w:rPr>
        <w:t>5</w:t>
      </w:r>
      <w:r w:rsidR="00E81E5F" w:rsidRPr="00340901">
        <w:rPr>
          <w:b w:val="0"/>
          <w:caps w:val="0"/>
          <w:sz w:val="20"/>
        </w:rPr>
        <w:t xml:space="preserve">.2 below being considered sanctioned goods. For the purposes of these tender documents, the term </w:t>
      </w:r>
      <w:r w:rsidR="00E81E5F" w:rsidRPr="00340901">
        <w:rPr>
          <w:caps w:val="0"/>
          <w:sz w:val="20"/>
        </w:rPr>
        <w:t>“sanctioned person</w:t>
      </w:r>
      <w:r w:rsidR="00E81E5F" w:rsidRPr="00340901">
        <w:rPr>
          <w:b w:val="0"/>
          <w:caps w:val="0"/>
          <w:sz w:val="20"/>
        </w:rPr>
        <w:t>” shall mean any natural or legal person who:</w:t>
      </w:r>
      <w:r w:rsidRPr="00340901">
        <w:rPr>
          <w:b w:val="0"/>
          <w:caps w:val="0"/>
          <w:sz w:val="20"/>
        </w:rPr>
        <w:t xml:space="preserve"> </w:t>
      </w:r>
    </w:p>
    <w:p w14:paraId="6A128F42" w14:textId="0E3C1097" w:rsidR="00C54DE5" w:rsidRPr="009062CC" w:rsidRDefault="00AE75D0" w:rsidP="00183DB3">
      <w:pPr>
        <w:pStyle w:val="Formatovanieuroven2"/>
        <w:numPr>
          <w:ilvl w:val="2"/>
          <w:numId w:val="20"/>
        </w:numPr>
        <w:ind w:left="709" w:hanging="709"/>
        <w:jc w:val="both"/>
        <w:rPr>
          <w:b w:val="0"/>
          <w:caps w:val="0"/>
          <w:sz w:val="20"/>
        </w:rPr>
      </w:pPr>
      <w:bookmarkStart w:id="352" w:name="_Ref100133208"/>
      <w:r>
        <w:rPr>
          <w:b w:val="0"/>
          <w:caps w:val="0"/>
          <w:sz w:val="20"/>
        </w:rPr>
        <w:t>i</w:t>
      </w:r>
      <w:r w:rsidR="00C54DE5" w:rsidRPr="009062CC">
        <w:rPr>
          <w:b w:val="0"/>
          <w:caps w:val="0"/>
          <w:sz w:val="20"/>
        </w:rPr>
        <w:t>s</w:t>
      </w:r>
      <w:r w:rsidR="00340901" w:rsidRPr="009062CC">
        <w:rPr>
          <w:b w:val="0"/>
          <w:caps w:val="0"/>
          <w:sz w:val="20"/>
        </w:rPr>
        <w:t xml:space="preserve"> listed or</w:t>
      </w:r>
      <w:r w:rsidR="00C54DE5" w:rsidRPr="009062CC">
        <w:rPr>
          <w:b w:val="0"/>
          <w:caps w:val="0"/>
          <w:sz w:val="20"/>
        </w:rPr>
        <w:t xml:space="preserve"> included in any list of sanctioned persons or other sanction list</w:t>
      </w:r>
      <w:r w:rsidR="00340901" w:rsidRPr="009062CC">
        <w:rPr>
          <w:b w:val="0"/>
          <w:caps w:val="0"/>
          <w:sz w:val="20"/>
        </w:rPr>
        <w:t>, sanctions program</w:t>
      </w:r>
      <w:bookmarkEnd w:id="352"/>
      <w:r w:rsidR="00340901" w:rsidRPr="009062CC">
        <w:rPr>
          <w:b w:val="0"/>
          <w:caps w:val="0"/>
          <w:sz w:val="20"/>
        </w:rPr>
        <w:t xml:space="preserve">, or decision issued or maintained by any of the relevant sanctions authorities, the list of which is published as of the date of preparation of these tender documents on the website </w:t>
      </w:r>
      <w:hyperlink r:id="rId19" w:history="1">
        <w:r w:rsidR="00340901" w:rsidRPr="009062CC">
          <w:rPr>
            <w:rStyle w:val="Hypertextovprepojenie"/>
            <w:b w:val="0"/>
            <w:caps w:val="0"/>
            <w:sz w:val="20"/>
          </w:rPr>
          <w:t>https://www.seas.sk/medzinarodne-sankcie</w:t>
        </w:r>
      </w:hyperlink>
      <w:r w:rsidR="00340901" w:rsidRPr="009062CC">
        <w:rPr>
          <w:b w:val="0"/>
          <w:caps w:val="0"/>
          <w:sz w:val="20"/>
        </w:rPr>
        <w:t xml:space="preserve"> (the version of this list valid as of the relevant date forms Annex </w:t>
      </w:r>
      <w:r w:rsidR="00CD0B2E">
        <w:rPr>
          <w:b w:val="0"/>
          <w:caps w:val="0"/>
          <w:sz w:val="20"/>
        </w:rPr>
        <w:t xml:space="preserve">Sanction terms </w:t>
      </w:r>
      <w:r w:rsidR="00340901" w:rsidRPr="009062CC">
        <w:rPr>
          <w:b w:val="0"/>
          <w:caps w:val="0"/>
          <w:sz w:val="20"/>
        </w:rPr>
        <w:t xml:space="preserve">to these tender documents). All sanctions lists and programs issued by such sanctions authorities, in their valid wording and scope, are hereinafter collectively referred to as “Applicable Sanctions Programs”. A sanctioned person also includes any person who is the target of, or subject to, any Applicable Sanctions Program, oris directly or indirectly owned or controlled by a person referred to in point </w:t>
      </w:r>
      <w:r w:rsidR="00340901" w:rsidRPr="009062CC">
        <w:rPr>
          <w:b w:val="0"/>
          <w:caps w:val="0"/>
          <w:sz w:val="20"/>
        </w:rPr>
        <w:fldChar w:fldCharType="begin"/>
      </w:r>
      <w:r w:rsidR="00340901" w:rsidRPr="009062CC">
        <w:rPr>
          <w:b w:val="0"/>
          <w:caps w:val="0"/>
          <w:sz w:val="20"/>
        </w:rPr>
        <w:instrText xml:space="preserve"> REF _Ref100133208 \r \h  \* MERGEFORMAT </w:instrText>
      </w:r>
      <w:r w:rsidR="00340901" w:rsidRPr="009062CC">
        <w:rPr>
          <w:b w:val="0"/>
          <w:caps w:val="0"/>
          <w:sz w:val="20"/>
        </w:rPr>
      </w:r>
      <w:r w:rsidR="00340901" w:rsidRPr="009062CC">
        <w:rPr>
          <w:b w:val="0"/>
          <w:caps w:val="0"/>
          <w:sz w:val="20"/>
        </w:rPr>
        <w:fldChar w:fldCharType="separate"/>
      </w:r>
      <w:r w:rsidR="00096179">
        <w:rPr>
          <w:b w:val="0"/>
          <w:caps w:val="0"/>
          <w:sz w:val="20"/>
        </w:rPr>
        <w:t>30.4.1</w:t>
      </w:r>
      <w:r w:rsidR="00340901" w:rsidRPr="009062CC">
        <w:rPr>
          <w:b w:val="0"/>
          <w:caps w:val="0"/>
          <w:sz w:val="20"/>
        </w:rPr>
        <w:fldChar w:fldCharType="end"/>
      </w:r>
      <w:r w:rsidR="00340901" w:rsidRPr="009062CC">
        <w:rPr>
          <w:b w:val="0"/>
          <w:caps w:val="0"/>
          <w:sz w:val="20"/>
        </w:rPr>
        <w:t xml:space="preserve">, any of its representatives or persons acting on its behalf is a person referred to in point </w:t>
      </w:r>
      <w:r w:rsidR="00340901" w:rsidRPr="009062CC">
        <w:rPr>
          <w:b w:val="0"/>
          <w:caps w:val="0"/>
          <w:sz w:val="20"/>
        </w:rPr>
        <w:fldChar w:fldCharType="begin"/>
      </w:r>
      <w:r w:rsidR="00340901" w:rsidRPr="009062CC">
        <w:rPr>
          <w:b w:val="0"/>
          <w:caps w:val="0"/>
          <w:sz w:val="20"/>
        </w:rPr>
        <w:instrText xml:space="preserve"> REF _Ref100133208 \r \h  \* MERGEFORMAT </w:instrText>
      </w:r>
      <w:r w:rsidR="00340901" w:rsidRPr="009062CC">
        <w:rPr>
          <w:b w:val="0"/>
          <w:caps w:val="0"/>
          <w:sz w:val="20"/>
        </w:rPr>
      </w:r>
      <w:r w:rsidR="00340901" w:rsidRPr="009062CC">
        <w:rPr>
          <w:b w:val="0"/>
          <w:caps w:val="0"/>
          <w:sz w:val="20"/>
        </w:rPr>
        <w:fldChar w:fldCharType="separate"/>
      </w:r>
      <w:r w:rsidR="00096179">
        <w:rPr>
          <w:b w:val="0"/>
          <w:caps w:val="0"/>
          <w:sz w:val="20"/>
        </w:rPr>
        <w:t>30.4.1</w:t>
      </w:r>
      <w:r w:rsidR="00340901" w:rsidRPr="009062CC">
        <w:rPr>
          <w:b w:val="0"/>
          <w:caps w:val="0"/>
          <w:sz w:val="20"/>
        </w:rPr>
        <w:fldChar w:fldCharType="end"/>
      </w:r>
      <w:r w:rsidR="00340901" w:rsidRPr="009062CC">
        <w:rPr>
          <w:b w:val="0"/>
          <w:caps w:val="0"/>
          <w:sz w:val="20"/>
        </w:rPr>
        <w:t xml:space="preserve"> or has an agreement concluded by a person referred to in point </w:t>
      </w:r>
      <w:r w:rsidR="00340901" w:rsidRPr="009062CC">
        <w:rPr>
          <w:b w:val="0"/>
          <w:caps w:val="0"/>
          <w:sz w:val="20"/>
        </w:rPr>
        <w:fldChar w:fldCharType="begin"/>
      </w:r>
      <w:r w:rsidR="00340901" w:rsidRPr="009062CC">
        <w:rPr>
          <w:b w:val="0"/>
          <w:caps w:val="0"/>
          <w:sz w:val="20"/>
        </w:rPr>
        <w:instrText xml:space="preserve"> REF _Ref100133208 \r \h  \* MERGEFORMAT </w:instrText>
      </w:r>
      <w:r w:rsidR="00340901" w:rsidRPr="009062CC">
        <w:rPr>
          <w:b w:val="0"/>
          <w:caps w:val="0"/>
          <w:sz w:val="20"/>
        </w:rPr>
      </w:r>
      <w:r w:rsidR="00340901" w:rsidRPr="009062CC">
        <w:rPr>
          <w:b w:val="0"/>
          <w:caps w:val="0"/>
          <w:sz w:val="20"/>
        </w:rPr>
        <w:fldChar w:fldCharType="separate"/>
      </w:r>
      <w:r w:rsidR="00096179">
        <w:rPr>
          <w:b w:val="0"/>
          <w:caps w:val="0"/>
          <w:sz w:val="20"/>
        </w:rPr>
        <w:t>30.4.1</w:t>
      </w:r>
      <w:r w:rsidR="00340901" w:rsidRPr="009062CC">
        <w:rPr>
          <w:b w:val="0"/>
          <w:caps w:val="0"/>
          <w:sz w:val="20"/>
        </w:rPr>
        <w:fldChar w:fldCharType="end"/>
      </w:r>
      <w:r w:rsidR="00340901" w:rsidRPr="009062CC">
        <w:rPr>
          <w:b w:val="0"/>
          <w:caps w:val="0"/>
          <w:sz w:val="20"/>
        </w:rPr>
        <w:t xml:space="preserve"> on the exercise of a majority of voting rights, or</w:t>
      </w:r>
      <w:r w:rsidR="00C54DE5" w:rsidRPr="009062CC">
        <w:rPr>
          <w:b w:val="0"/>
          <w:caps w:val="0"/>
          <w:sz w:val="20"/>
        </w:rPr>
        <w:t xml:space="preserve"> </w:t>
      </w:r>
    </w:p>
    <w:p w14:paraId="650ED9A6" w14:textId="640C9CE1" w:rsidR="00C54DE5" w:rsidRPr="009062CC" w:rsidRDefault="00340901" w:rsidP="00183DB3">
      <w:pPr>
        <w:pStyle w:val="Formatovanieuroven2"/>
        <w:numPr>
          <w:ilvl w:val="2"/>
          <w:numId w:val="20"/>
        </w:numPr>
        <w:ind w:left="709" w:hanging="709"/>
        <w:jc w:val="both"/>
        <w:rPr>
          <w:b w:val="0"/>
          <w:caps w:val="0"/>
          <w:sz w:val="20"/>
        </w:rPr>
      </w:pPr>
      <w:r w:rsidRPr="009062CC">
        <w:rPr>
          <w:b w:val="0"/>
          <w:caps w:val="0"/>
          <w:sz w:val="20"/>
        </w:rPr>
        <w:t xml:space="preserve">is directly or indirectly owned, controlled, or influenced by a person referred to in clause </w:t>
      </w:r>
      <w:r w:rsidR="005B13BF">
        <w:rPr>
          <w:b w:val="0"/>
          <w:caps w:val="0"/>
          <w:sz w:val="20"/>
        </w:rPr>
        <w:t>30</w:t>
      </w:r>
      <w:r w:rsidRPr="009062CC">
        <w:rPr>
          <w:b w:val="0"/>
          <w:caps w:val="0"/>
          <w:sz w:val="20"/>
        </w:rPr>
        <w:t>.</w:t>
      </w:r>
      <w:r w:rsidR="005B13BF">
        <w:rPr>
          <w:b w:val="0"/>
          <w:caps w:val="0"/>
          <w:sz w:val="20"/>
        </w:rPr>
        <w:t>4</w:t>
      </w:r>
      <w:r w:rsidRPr="009062CC">
        <w:rPr>
          <w:b w:val="0"/>
          <w:caps w:val="0"/>
          <w:sz w:val="20"/>
        </w:rPr>
        <w:t>.1 above or a</w:t>
      </w:r>
      <w:r w:rsidR="00AE75D0">
        <w:rPr>
          <w:b w:val="0"/>
          <w:caps w:val="0"/>
          <w:sz w:val="20"/>
        </w:rPr>
        <w:t xml:space="preserve"> person referred to in clause 30</w:t>
      </w:r>
      <w:r w:rsidRPr="009062CC">
        <w:rPr>
          <w:b w:val="0"/>
          <w:caps w:val="0"/>
          <w:sz w:val="20"/>
        </w:rPr>
        <w:t>.</w:t>
      </w:r>
      <w:r w:rsidR="007F581E">
        <w:rPr>
          <w:b w:val="0"/>
          <w:caps w:val="0"/>
          <w:sz w:val="20"/>
        </w:rPr>
        <w:t>4</w:t>
      </w:r>
      <w:r w:rsidRPr="009062CC">
        <w:rPr>
          <w:b w:val="0"/>
          <w:caps w:val="0"/>
          <w:sz w:val="20"/>
        </w:rPr>
        <w:t>.3 below, or any of its representatives or any person acting on its behalf or for its account is a</w:t>
      </w:r>
      <w:r w:rsidR="00AE75D0">
        <w:rPr>
          <w:b w:val="0"/>
          <w:caps w:val="0"/>
          <w:sz w:val="20"/>
        </w:rPr>
        <w:t xml:space="preserve"> person referred to in clause 30</w:t>
      </w:r>
      <w:r w:rsidRPr="009062CC">
        <w:rPr>
          <w:b w:val="0"/>
          <w:caps w:val="0"/>
          <w:sz w:val="20"/>
        </w:rPr>
        <w:t>.</w:t>
      </w:r>
      <w:r w:rsidR="007F581E">
        <w:rPr>
          <w:b w:val="0"/>
          <w:caps w:val="0"/>
          <w:sz w:val="20"/>
        </w:rPr>
        <w:t>4</w:t>
      </w:r>
      <w:r w:rsidR="00AE75D0">
        <w:rPr>
          <w:b w:val="0"/>
          <w:caps w:val="0"/>
          <w:sz w:val="20"/>
        </w:rPr>
        <w:t xml:space="preserve">.1 above or in clause </w:t>
      </w:r>
      <w:r w:rsidR="00AE75D0">
        <w:rPr>
          <w:b w:val="0"/>
          <w:caps w:val="0"/>
          <w:sz w:val="20"/>
        </w:rPr>
        <w:lastRenderedPageBreak/>
        <w:t>30</w:t>
      </w:r>
      <w:r w:rsidRPr="009062CC">
        <w:rPr>
          <w:b w:val="0"/>
          <w:caps w:val="0"/>
          <w:sz w:val="20"/>
        </w:rPr>
        <w:t>.</w:t>
      </w:r>
      <w:r w:rsidR="007F581E">
        <w:rPr>
          <w:b w:val="0"/>
          <w:caps w:val="0"/>
          <w:sz w:val="20"/>
        </w:rPr>
        <w:t>4</w:t>
      </w:r>
      <w:r w:rsidRPr="009062CC">
        <w:rPr>
          <w:b w:val="0"/>
          <w:caps w:val="0"/>
          <w:sz w:val="20"/>
        </w:rPr>
        <w:t>.3 below, or</w:t>
      </w:r>
      <w:r w:rsidR="00C54DE5" w:rsidRPr="009062CC">
        <w:rPr>
          <w:b w:val="0"/>
          <w:caps w:val="0"/>
          <w:sz w:val="20"/>
        </w:rPr>
        <w:t xml:space="preserve"> </w:t>
      </w:r>
    </w:p>
    <w:p w14:paraId="768656D8" w14:textId="64E4B52C" w:rsidR="00340901" w:rsidRPr="009062CC" w:rsidRDefault="00340901" w:rsidP="00183DB3">
      <w:pPr>
        <w:pStyle w:val="Formatovanieuroven2"/>
        <w:numPr>
          <w:ilvl w:val="2"/>
          <w:numId w:val="20"/>
        </w:numPr>
        <w:ind w:left="709" w:hanging="709"/>
        <w:jc w:val="both"/>
        <w:rPr>
          <w:b w:val="0"/>
          <w:caps w:val="0"/>
          <w:sz w:val="20"/>
        </w:rPr>
      </w:pPr>
      <w:bookmarkStart w:id="353" w:name="_Ref85619376"/>
      <w:bookmarkStart w:id="354" w:name="_Toc89090819"/>
      <w:r w:rsidRPr="009062CC">
        <w:rPr>
          <w:b w:val="0"/>
          <w:caps w:val="0"/>
          <w:sz w:val="20"/>
        </w:rPr>
        <w:t>as its registered office, place of business or income, or conducts any commercial activities in the territory of any state or region listed in the list of relevant sanctioned states or territories published on the website </w:t>
      </w:r>
      <w:hyperlink r:id="rId20" w:history="1">
        <w:r w:rsidRPr="009062CC">
          <w:rPr>
            <w:rStyle w:val="Hypertextovprepojenie"/>
            <w:b w:val="0"/>
            <w:caps w:val="0"/>
            <w:sz w:val="20"/>
          </w:rPr>
          <w:t>https://www.seas.sk/medzinarodne-sankcie</w:t>
        </w:r>
      </w:hyperlink>
      <w:r w:rsidRPr="009062CC">
        <w:rPr>
          <w:b w:val="0"/>
          <w:caps w:val="0"/>
          <w:sz w:val="20"/>
        </w:rPr>
        <w:t xml:space="preserve"> (the version of this list valid on the relevant date forms Annex </w:t>
      </w:r>
      <w:r w:rsidR="00CD0B2E">
        <w:rPr>
          <w:b w:val="0"/>
          <w:caps w:val="0"/>
          <w:sz w:val="20"/>
        </w:rPr>
        <w:t>Sanction terms</w:t>
      </w:r>
      <w:r w:rsidRPr="009062CC">
        <w:rPr>
          <w:b w:val="0"/>
          <w:caps w:val="0"/>
          <w:sz w:val="20"/>
        </w:rPr>
        <w:t xml:space="preserve"> to these tender documents), to the extent or in a manner that subjects the natural or legal person to the applicable sanctions program related to that state or territory; and</w:t>
      </w:r>
      <w:r w:rsidRPr="009062CC">
        <w:rPr>
          <w:b w:val="0"/>
          <w:bCs/>
          <w:caps w:val="0"/>
          <w:sz w:val="20"/>
        </w:rPr>
        <w:t xml:space="preserve"> for the purposes of these tender documents, the term </w:t>
      </w:r>
      <w:r w:rsidRPr="009062CC">
        <w:rPr>
          <w:bCs/>
          <w:caps w:val="0"/>
          <w:sz w:val="20"/>
        </w:rPr>
        <w:t>'sanctioned goods</w:t>
      </w:r>
      <w:r w:rsidRPr="009062CC">
        <w:rPr>
          <w:b w:val="0"/>
          <w:bCs/>
          <w:caps w:val="0"/>
          <w:sz w:val="20"/>
        </w:rPr>
        <w:t>' shall mean any goods subject to any measures under any applicable sanctions program.</w:t>
      </w:r>
    </w:p>
    <w:bookmarkEnd w:id="351"/>
    <w:bookmarkEnd w:id="353"/>
    <w:bookmarkEnd w:id="354"/>
    <w:p w14:paraId="3A81A0E2" w14:textId="77777777" w:rsidR="00340901" w:rsidRDefault="00340901" w:rsidP="00183DB3">
      <w:pPr>
        <w:pStyle w:val="Formatovanieuroven2"/>
        <w:numPr>
          <w:ilvl w:val="1"/>
          <w:numId w:val="20"/>
        </w:numPr>
        <w:ind w:left="709" w:hanging="709"/>
        <w:jc w:val="both"/>
        <w:rPr>
          <w:b w:val="0"/>
          <w:caps w:val="0"/>
          <w:sz w:val="20"/>
        </w:rPr>
      </w:pPr>
      <w:r w:rsidRPr="008562EC">
        <w:rPr>
          <w:b w:val="0"/>
          <w:bCs/>
          <w:caps w:val="0"/>
          <w:sz w:val="20"/>
        </w:rPr>
        <w:t>To demonstrate the ability to meet the specific condition for contract performance, the following shall also be decisive:</w:t>
      </w:r>
    </w:p>
    <w:p w14:paraId="1A05D1CD" w14:textId="77777777" w:rsidR="00340901" w:rsidRDefault="00340901" w:rsidP="00183DB3">
      <w:pPr>
        <w:pStyle w:val="Formatovanieuroven2"/>
        <w:numPr>
          <w:ilvl w:val="2"/>
          <w:numId w:val="20"/>
        </w:numPr>
        <w:ind w:left="709" w:hanging="709"/>
        <w:jc w:val="both"/>
        <w:rPr>
          <w:b w:val="0"/>
          <w:caps w:val="0"/>
          <w:sz w:val="20"/>
        </w:rPr>
      </w:pPr>
      <w:r w:rsidRPr="008562EC">
        <w:rPr>
          <w:b w:val="0"/>
          <w:bCs/>
          <w:caps w:val="0"/>
          <w:sz w:val="20"/>
        </w:rPr>
        <w:t>any subcontractor of the successful bidder involved in the performance of the contract, known to the bidder as of the date of contract conclusion; and</w:t>
      </w:r>
    </w:p>
    <w:p w14:paraId="6C4E54D3" w14:textId="77777777" w:rsidR="00340901" w:rsidRPr="008562EC" w:rsidRDefault="00340901" w:rsidP="00183DB3">
      <w:pPr>
        <w:pStyle w:val="Formatovanieuroven2"/>
        <w:numPr>
          <w:ilvl w:val="2"/>
          <w:numId w:val="20"/>
        </w:numPr>
        <w:ind w:left="709" w:hanging="709"/>
        <w:jc w:val="both"/>
        <w:rPr>
          <w:b w:val="0"/>
          <w:caps w:val="0"/>
          <w:sz w:val="20"/>
        </w:rPr>
      </w:pPr>
      <w:r w:rsidRPr="008562EC">
        <w:rPr>
          <w:b w:val="0"/>
          <w:bCs/>
          <w:caps w:val="0"/>
          <w:sz w:val="20"/>
        </w:rPr>
        <w:t>any goods that are to be part of the contract performance and known to the bidder as of the date of contract conclusion.</w:t>
      </w:r>
    </w:p>
    <w:p w14:paraId="14191B11" w14:textId="1BD41588" w:rsidR="00340901" w:rsidRPr="008562EC" w:rsidRDefault="00340901" w:rsidP="00183DB3">
      <w:pPr>
        <w:pStyle w:val="Formatovanieuroven2"/>
        <w:numPr>
          <w:ilvl w:val="1"/>
          <w:numId w:val="20"/>
        </w:numPr>
        <w:ind w:left="709" w:hanging="709"/>
        <w:jc w:val="both"/>
        <w:rPr>
          <w:b w:val="0"/>
          <w:bCs/>
          <w:caps w:val="0"/>
          <w:sz w:val="20"/>
        </w:rPr>
      </w:pPr>
      <w:r w:rsidRPr="008562EC">
        <w:rPr>
          <w:b w:val="0"/>
          <w:bCs/>
          <w:caps w:val="0"/>
          <w:sz w:val="20"/>
        </w:rPr>
        <w:t xml:space="preserve">Failure to provide proper cooperation shall include not only the failure to submit or incomplete completion of the KYC questionnaire (if its submission is required pursuant to clause </w:t>
      </w:r>
      <w:r w:rsidR="007F581E">
        <w:rPr>
          <w:b w:val="0"/>
          <w:bCs/>
          <w:caps w:val="0"/>
          <w:sz w:val="20"/>
        </w:rPr>
        <w:t>30</w:t>
      </w:r>
      <w:r w:rsidRPr="008562EC">
        <w:rPr>
          <w:b w:val="0"/>
          <w:bCs/>
          <w:caps w:val="0"/>
          <w:sz w:val="20"/>
        </w:rPr>
        <w:t>.</w:t>
      </w:r>
      <w:r w:rsidR="00F7409A">
        <w:rPr>
          <w:b w:val="0"/>
          <w:bCs/>
          <w:caps w:val="0"/>
          <w:sz w:val="20"/>
        </w:rPr>
        <w:t>3</w:t>
      </w:r>
      <w:r w:rsidRPr="008562EC">
        <w:rPr>
          <w:b w:val="0"/>
          <w:bCs/>
          <w:caps w:val="0"/>
          <w:sz w:val="20"/>
        </w:rPr>
        <w:t xml:space="preserve"> above), but also the situation where the Contracting Entity determines (based on information provided in the KYC questionnaire or by any other means) that:</w:t>
      </w:r>
    </w:p>
    <w:p w14:paraId="22300AC2" w14:textId="460938E3" w:rsidR="00340901" w:rsidRPr="008562EC" w:rsidRDefault="00340901" w:rsidP="00183DB3">
      <w:pPr>
        <w:pStyle w:val="Formatovanieuroven2"/>
        <w:numPr>
          <w:ilvl w:val="2"/>
          <w:numId w:val="20"/>
        </w:numPr>
        <w:ind w:left="709" w:hanging="709"/>
        <w:jc w:val="both"/>
        <w:rPr>
          <w:b w:val="0"/>
          <w:bCs/>
          <w:caps w:val="0"/>
          <w:sz w:val="20"/>
        </w:rPr>
      </w:pPr>
      <w:r w:rsidRPr="00046D8D">
        <w:rPr>
          <w:b w:val="0"/>
          <w:caps w:val="0"/>
          <w:sz w:val="20"/>
        </w:rPr>
        <w:t>the</w:t>
      </w:r>
      <w:r w:rsidRPr="008562EC">
        <w:rPr>
          <w:b w:val="0"/>
          <w:bCs/>
          <w:caps w:val="0"/>
          <w:sz w:val="20"/>
        </w:rPr>
        <w:t xml:space="preserve"> successful tenderer is a sanctioned person, where entering into and/or performing the contract with such tenderer would constitute a breach of any Applicable Sanctions Program, and if the procedure under clause </w:t>
      </w:r>
      <w:r w:rsidR="007F581E">
        <w:rPr>
          <w:b w:val="0"/>
          <w:bCs/>
          <w:caps w:val="0"/>
          <w:sz w:val="20"/>
        </w:rPr>
        <w:t>30</w:t>
      </w:r>
      <w:r w:rsidRPr="008562EC">
        <w:rPr>
          <w:b w:val="0"/>
          <w:bCs/>
          <w:caps w:val="0"/>
          <w:sz w:val="20"/>
        </w:rPr>
        <w:t>.7.1 below is permissible under the given circumstances, the reason or threat of such breach cannot be resolved even by followi</w:t>
      </w:r>
      <w:r w:rsidR="00F7409A">
        <w:rPr>
          <w:b w:val="0"/>
          <w:bCs/>
          <w:caps w:val="0"/>
          <w:sz w:val="20"/>
        </w:rPr>
        <w:t>ng the procedure under clause 30</w:t>
      </w:r>
      <w:r w:rsidRPr="008562EC">
        <w:rPr>
          <w:b w:val="0"/>
          <w:bCs/>
          <w:caps w:val="0"/>
          <w:sz w:val="20"/>
        </w:rPr>
        <w:t>.7.1 below;</w:t>
      </w:r>
    </w:p>
    <w:p w14:paraId="28197511" w14:textId="73B9030A"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 xml:space="preserve">any subcontractor of the successful tenderer under clause </w:t>
      </w:r>
      <w:r w:rsidR="007F581E">
        <w:rPr>
          <w:b w:val="0"/>
          <w:bCs/>
          <w:caps w:val="0"/>
          <w:sz w:val="20"/>
        </w:rPr>
        <w:t>30</w:t>
      </w:r>
      <w:r w:rsidRPr="008562EC">
        <w:rPr>
          <w:b w:val="0"/>
          <w:bCs/>
          <w:caps w:val="0"/>
          <w:sz w:val="20"/>
        </w:rPr>
        <w:t>.</w:t>
      </w:r>
      <w:r w:rsidR="007F581E">
        <w:rPr>
          <w:b w:val="0"/>
          <w:bCs/>
          <w:caps w:val="0"/>
          <w:sz w:val="20"/>
        </w:rPr>
        <w:t>5</w:t>
      </w:r>
      <w:r w:rsidRPr="008562EC">
        <w:rPr>
          <w:b w:val="0"/>
          <w:bCs/>
          <w:caps w:val="0"/>
          <w:sz w:val="20"/>
        </w:rPr>
        <w:t xml:space="preserve">.1 above is a sanctioned person, whose involvement would result in a breach of any Applicable Sanctions Program, and the reason or threat of such breach cannot be resolved even by following the procedure under clause </w:t>
      </w:r>
      <w:r w:rsidR="007F581E">
        <w:rPr>
          <w:b w:val="0"/>
          <w:bCs/>
          <w:caps w:val="0"/>
          <w:sz w:val="20"/>
        </w:rPr>
        <w:t>30</w:t>
      </w:r>
      <w:r w:rsidRPr="008562EC">
        <w:rPr>
          <w:b w:val="0"/>
          <w:bCs/>
          <w:caps w:val="0"/>
          <w:sz w:val="20"/>
        </w:rPr>
        <w:t>.7.2 below;</w:t>
      </w:r>
    </w:p>
    <w:p w14:paraId="73ACD6AD" w14:textId="5AEE456B"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 xml:space="preserve">any goods under clause </w:t>
      </w:r>
      <w:r w:rsidR="007F581E">
        <w:rPr>
          <w:b w:val="0"/>
          <w:bCs/>
          <w:caps w:val="0"/>
          <w:sz w:val="20"/>
        </w:rPr>
        <w:t>30</w:t>
      </w:r>
      <w:r w:rsidRPr="008562EC">
        <w:rPr>
          <w:b w:val="0"/>
          <w:bCs/>
          <w:caps w:val="0"/>
          <w:sz w:val="20"/>
        </w:rPr>
        <w:t xml:space="preserve">.4.2 are sanctioned goods, and the mere conclusion of the contract (or due to actions or circumstances related to the conclusion of the contract) would result in a breach of any Applicable Sanctions Program, and the reason or threat of such breach cannot be resolved even by following the procedure under clause </w:t>
      </w:r>
      <w:r w:rsidR="007F581E">
        <w:rPr>
          <w:b w:val="0"/>
          <w:bCs/>
          <w:caps w:val="0"/>
          <w:sz w:val="20"/>
        </w:rPr>
        <w:t>30</w:t>
      </w:r>
      <w:r w:rsidRPr="008562EC">
        <w:rPr>
          <w:b w:val="0"/>
          <w:bCs/>
          <w:caps w:val="0"/>
          <w:sz w:val="20"/>
        </w:rPr>
        <w:t>.7.3 below; and/or</w:t>
      </w:r>
    </w:p>
    <w:p w14:paraId="48B4B251" w14:textId="77777777"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entering into and/or performing the contract with such successful tenderer would, for any other reason, result in a breach of any Applicable Sanctions Program.</w:t>
      </w:r>
    </w:p>
    <w:p w14:paraId="76589279" w14:textId="77777777" w:rsidR="00340901" w:rsidRPr="008562EC" w:rsidRDefault="00340901" w:rsidP="00183DB3">
      <w:pPr>
        <w:pStyle w:val="Formatovanieuroven2"/>
        <w:numPr>
          <w:ilvl w:val="1"/>
          <w:numId w:val="20"/>
        </w:numPr>
        <w:ind w:left="709" w:hanging="709"/>
        <w:jc w:val="both"/>
        <w:rPr>
          <w:b w:val="0"/>
          <w:bCs/>
          <w:caps w:val="0"/>
          <w:sz w:val="20"/>
        </w:rPr>
      </w:pPr>
      <w:r w:rsidRPr="008562EC">
        <w:rPr>
          <w:b w:val="0"/>
          <w:bCs/>
          <w:caps w:val="0"/>
          <w:sz w:val="20"/>
        </w:rPr>
        <w:t>In the event that:</w:t>
      </w:r>
    </w:p>
    <w:p w14:paraId="3EF81E86" w14:textId="77777777" w:rsidR="00340901" w:rsidRPr="008562EC" w:rsidRDefault="00340901" w:rsidP="00183DB3">
      <w:pPr>
        <w:pStyle w:val="Formatovanieuroven2"/>
        <w:numPr>
          <w:ilvl w:val="2"/>
          <w:numId w:val="20"/>
        </w:numPr>
        <w:ind w:left="709" w:hanging="709"/>
        <w:jc w:val="both"/>
        <w:rPr>
          <w:b w:val="0"/>
          <w:bCs/>
          <w:caps w:val="0"/>
          <w:sz w:val="20"/>
        </w:rPr>
      </w:pPr>
      <w:r w:rsidRPr="00046D8D">
        <w:rPr>
          <w:b w:val="0"/>
          <w:caps w:val="0"/>
          <w:sz w:val="20"/>
        </w:rPr>
        <w:t>the</w:t>
      </w:r>
      <w:r w:rsidRPr="008562EC">
        <w:rPr>
          <w:b w:val="0"/>
          <w:bCs/>
          <w:caps w:val="0"/>
          <w:sz w:val="20"/>
        </w:rPr>
        <w:t xml:space="preserve"> successful tenderer is a sanctioned person and entering into and/or performing the contract with such tenderer would result in a breach of any Applicable Sanctions Program, and such Applicable Sanctions Program explicitly allows for the possibility of entering into and performing the contract with such tenderer (sanctioned person) without breaching the Applicable Sanctions Program, provided that the relevant sanctions authority grants an exemption or consent, the Contracting Entity shall invite the tenderer to provide, within a reasonable period determined by the Contracting Entity, all cooperation, information, and documentation required by the Contracting Entity for the proper submission of a request for the relevant exemption or consent permitting the conclusion and performance of the contract with the tenderer without breaching the Applicable Sanctions Program;</w:t>
      </w:r>
    </w:p>
    <w:p w14:paraId="4FB7CA2E" w14:textId="5EA470FB"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 xml:space="preserve">any subcontractor under clause </w:t>
      </w:r>
      <w:r w:rsidR="007F581E">
        <w:rPr>
          <w:b w:val="0"/>
          <w:bCs/>
          <w:caps w:val="0"/>
          <w:sz w:val="20"/>
        </w:rPr>
        <w:t>30</w:t>
      </w:r>
      <w:r w:rsidRPr="008562EC">
        <w:rPr>
          <w:b w:val="0"/>
          <w:bCs/>
          <w:caps w:val="0"/>
          <w:sz w:val="20"/>
        </w:rPr>
        <w:t>.4.1 above is a sanctioned person and entering into and/or performing the contract with such tenderer would result in a breach of any Applicable Sanctions Program, the Contracting Entity shall invite the tenderer, within a reasonable period determined by the Contracting Entity, to:</w:t>
      </w:r>
    </w:p>
    <w:p w14:paraId="58D415D6" w14:textId="7E13EF2B"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 xml:space="preserve">replace each such subcontractor with a subcontractor who (i) is not a sanctioned person, and (ii) also meets all conditions set out in the tender documents, and simultaneously submit to the </w:t>
      </w:r>
      <w:r w:rsidRPr="008562EC">
        <w:rPr>
          <w:b w:val="0"/>
          <w:bCs/>
          <w:caps w:val="0"/>
          <w:sz w:val="20"/>
        </w:rPr>
        <w:lastRenderedPageBreak/>
        <w:t xml:space="preserve">Contracting Entity a new properly and fully completed KYC questionnaire (if its submission is required pursuant to clause </w:t>
      </w:r>
      <w:r w:rsidR="007F581E">
        <w:rPr>
          <w:b w:val="0"/>
          <w:bCs/>
          <w:caps w:val="0"/>
          <w:sz w:val="20"/>
        </w:rPr>
        <w:t>30</w:t>
      </w:r>
      <w:r w:rsidRPr="008562EC">
        <w:rPr>
          <w:b w:val="0"/>
          <w:bCs/>
          <w:caps w:val="0"/>
          <w:sz w:val="20"/>
        </w:rPr>
        <w:t>.3 above), with declarations fully reflecting each such change; or</w:t>
      </w:r>
    </w:p>
    <w:p w14:paraId="21480E38" w14:textId="6F5A8DDD" w:rsidR="00340901" w:rsidRPr="008562EC" w:rsidRDefault="00340901" w:rsidP="00183DB3">
      <w:pPr>
        <w:pStyle w:val="Formatovanieuroven2"/>
        <w:numPr>
          <w:ilvl w:val="2"/>
          <w:numId w:val="20"/>
        </w:numPr>
        <w:ind w:left="709" w:hanging="709"/>
        <w:jc w:val="both"/>
        <w:rPr>
          <w:b w:val="0"/>
          <w:bCs/>
          <w:caps w:val="0"/>
          <w:sz w:val="20"/>
        </w:rPr>
      </w:pPr>
      <w:r w:rsidRPr="008562EC">
        <w:rPr>
          <w:b w:val="0"/>
          <w:bCs/>
          <w:caps w:val="0"/>
          <w:sz w:val="20"/>
        </w:rPr>
        <w:t>if</w:t>
      </w:r>
      <w:r w:rsidR="00F7409A">
        <w:rPr>
          <w:b w:val="0"/>
          <w:bCs/>
          <w:caps w:val="0"/>
          <w:sz w:val="20"/>
        </w:rPr>
        <w:t>:</w:t>
      </w:r>
    </w:p>
    <w:p w14:paraId="6456395B" w14:textId="77777777" w:rsidR="00340901" w:rsidRDefault="00340901" w:rsidP="00183DB3">
      <w:pPr>
        <w:pStyle w:val="Formatovanieuroven2"/>
        <w:numPr>
          <w:ilvl w:val="4"/>
          <w:numId w:val="4"/>
        </w:numPr>
        <w:ind w:left="709" w:hanging="709"/>
        <w:jc w:val="both"/>
        <w:rPr>
          <w:b w:val="0"/>
          <w:bCs/>
          <w:caps w:val="0"/>
          <w:sz w:val="20"/>
        </w:rPr>
      </w:pPr>
      <w:r w:rsidRPr="008562EC">
        <w:rPr>
          <w:b w:val="0"/>
          <w:bCs/>
          <w:caps w:val="0"/>
          <w:sz w:val="20"/>
        </w:rPr>
        <w:t>the above-mentioned replacement of any such subcontractor is not possible (e.g., due to the unavailability of a suitable alternative subcontractor), and</w:t>
      </w:r>
    </w:p>
    <w:p w14:paraId="5AE34F0B" w14:textId="3D1B6D19" w:rsidR="00340901" w:rsidRDefault="00340901" w:rsidP="00183DB3">
      <w:pPr>
        <w:pStyle w:val="Formatovanieuroven2"/>
        <w:numPr>
          <w:ilvl w:val="4"/>
          <w:numId w:val="4"/>
        </w:numPr>
        <w:ind w:left="709" w:hanging="709"/>
        <w:jc w:val="both"/>
        <w:rPr>
          <w:b w:val="0"/>
          <w:bCs/>
          <w:caps w:val="0"/>
          <w:sz w:val="20"/>
        </w:rPr>
      </w:pPr>
      <w:r w:rsidRPr="008562EC">
        <w:rPr>
          <w:b w:val="0"/>
          <w:bCs/>
          <w:caps w:val="0"/>
          <w:sz w:val="20"/>
        </w:rPr>
        <w:t>the Applicable Sanctions Program explicitly allows for the possibility of entering into and performing the contract with the involvement of such subcontractor (sanctioned person) without breaching the Applicable Sanctions Program, provided that the relevant sanctions authority grants an exemption or consent,</w:t>
      </w:r>
      <w:r>
        <w:rPr>
          <w:b w:val="0"/>
          <w:bCs/>
          <w:caps w:val="0"/>
          <w:sz w:val="20"/>
        </w:rPr>
        <w:t xml:space="preserve"> </w:t>
      </w:r>
    </w:p>
    <w:p w14:paraId="5D5C43EB" w14:textId="77777777" w:rsidR="00340901" w:rsidRPr="00E468AA" w:rsidRDefault="00340901" w:rsidP="00046D8D">
      <w:pPr>
        <w:pStyle w:val="Formatovanieuroven2"/>
        <w:ind w:left="709"/>
        <w:jc w:val="both"/>
        <w:rPr>
          <w:b w:val="0"/>
          <w:bCs/>
          <w:caps w:val="0"/>
          <w:sz w:val="20"/>
        </w:rPr>
      </w:pPr>
      <w:r w:rsidRPr="00E468AA">
        <w:rPr>
          <w:b w:val="0"/>
          <w:bCs/>
          <w:caps w:val="0"/>
          <w:sz w:val="20"/>
        </w:rPr>
        <w:t>then the tenderer shall provide the Contracting Entity with all cooperation, information, and documentation required by the Contracting Entity for the proper submission of a request for the relevant exemption or consent permitting the conclusion and performance of the contract with the tenderer (with the involvement of the given subcontractor) without breaching the Applicable Sanctions Program.</w:t>
      </w:r>
    </w:p>
    <w:p w14:paraId="37A66FEE" w14:textId="0B693C47" w:rsidR="00340901" w:rsidRDefault="00340901" w:rsidP="00183DB3">
      <w:pPr>
        <w:pStyle w:val="Formatovanieuroven2"/>
        <w:numPr>
          <w:ilvl w:val="1"/>
          <w:numId w:val="20"/>
        </w:numPr>
        <w:ind w:left="709" w:hanging="709"/>
        <w:jc w:val="both"/>
        <w:rPr>
          <w:b w:val="0"/>
          <w:bCs/>
          <w:caps w:val="0"/>
          <w:sz w:val="20"/>
        </w:rPr>
      </w:pPr>
      <w:r w:rsidRPr="00E468AA">
        <w:rPr>
          <w:b w:val="0"/>
          <w:bCs/>
          <w:caps w:val="0"/>
          <w:sz w:val="20"/>
        </w:rPr>
        <w:t xml:space="preserve">If the tenderer fails to properly fulfill, within the deadline set by the Contracting Entity, any of the steps under clauses </w:t>
      </w:r>
      <w:r w:rsidR="007F581E">
        <w:rPr>
          <w:b w:val="0"/>
          <w:bCs/>
          <w:caps w:val="0"/>
          <w:sz w:val="20"/>
        </w:rPr>
        <w:t>30</w:t>
      </w:r>
      <w:r w:rsidRPr="00E468AA">
        <w:rPr>
          <w:b w:val="0"/>
          <w:bCs/>
          <w:caps w:val="0"/>
          <w:sz w:val="20"/>
        </w:rPr>
        <w:t xml:space="preserve">.6.1, </w:t>
      </w:r>
      <w:r w:rsidR="007F581E">
        <w:rPr>
          <w:b w:val="0"/>
          <w:bCs/>
          <w:caps w:val="0"/>
          <w:sz w:val="20"/>
        </w:rPr>
        <w:t>30</w:t>
      </w:r>
      <w:r w:rsidRPr="00E468AA">
        <w:rPr>
          <w:b w:val="0"/>
          <w:bCs/>
          <w:caps w:val="0"/>
          <w:sz w:val="20"/>
        </w:rPr>
        <w:t xml:space="preserve">.6.2 and/or </w:t>
      </w:r>
      <w:r w:rsidR="007F581E">
        <w:rPr>
          <w:b w:val="0"/>
          <w:bCs/>
          <w:caps w:val="0"/>
          <w:sz w:val="20"/>
        </w:rPr>
        <w:t>30</w:t>
      </w:r>
      <w:r w:rsidRPr="00E468AA">
        <w:rPr>
          <w:b w:val="0"/>
          <w:bCs/>
          <w:caps w:val="0"/>
          <w:sz w:val="20"/>
        </w:rPr>
        <w:t xml:space="preserve">.6.3 above (as applicable under the given circumstances), or if such steps are fulfilled by the tenderer but, despite submitting the relevant request for an exemption or consent under clause </w:t>
      </w:r>
      <w:r w:rsidR="007F581E">
        <w:rPr>
          <w:b w:val="0"/>
          <w:bCs/>
          <w:caps w:val="0"/>
          <w:sz w:val="20"/>
        </w:rPr>
        <w:t>30</w:t>
      </w:r>
      <w:r w:rsidRPr="00E468AA">
        <w:rPr>
          <w:b w:val="0"/>
          <w:bCs/>
          <w:caps w:val="0"/>
          <w:sz w:val="20"/>
        </w:rPr>
        <w:t xml:space="preserve">.6.1, </w:t>
      </w:r>
      <w:r w:rsidR="007F581E">
        <w:rPr>
          <w:b w:val="0"/>
          <w:bCs/>
          <w:caps w:val="0"/>
          <w:sz w:val="20"/>
        </w:rPr>
        <w:t>30</w:t>
      </w:r>
      <w:r w:rsidR="00F7409A">
        <w:rPr>
          <w:b w:val="0"/>
          <w:bCs/>
          <w:caps w:val="0"/>
          <w:sz w:val="20"/>
        </w:rPr>
        <w:t>.6.2</w:t>
      </w:r>
      <w:r w:rsidRPr="00E468AA">
        <w:rPr>
          <w:b w:val="0"/>
          <w:bCs/>
          <w:caps w:val="0"/>
          <w:sz w:val="20"/>
        </w:rPr>
        <w:t xml:space="preserve"> or </w:t>
      </w:r>
      <w:r w:rsidR="007F581E">
        <w:rPr>
          <w:b w:val="0"/>
          <w:bCs/>
          <w:caps w:val="0"/>
          <w:sz w:val="20"/>
        </w:rPr>
        <w:t>30</w:t>
      </w:r>
      <w:r w:rsidR="00F7409A">
        <w:rPr>
          <w:b w:val="0"/>
          <w:bCs/>
          <w:caps w:val="0"/>
          <w:sz w:val="20"/>
        </w:rPr>
        <w:t>.6.3</w:t>
      </w:r>
      <w:r w:rsidRPr="00E468AA">
        <w:rPr>
          <w:b w:val="0"/>
          <w:bCs/>
          <w:caps w:val="0"/>
          <w:sz w:val="20"/>
        </w:rPr>
        <w:t xml:space="preserve"> above (as applicable), the required exemption or consent is not obtained (e.g., because the relevant sanctions authority refuses to grant the exemption or consent), the Contracting Entity shall consider this as a failure to provide proper cooperation by the tenderer within the meaning of these tender documents.</w:t>
      </w:r>
    </w:p>
    <w:p w14:paraId="0720C3F9" w14:textId="343066A6" w:rsidR="00340901" w:rsidRDefault="00340901" w:rsidP="00183DB3">
      <w:pPr>
        <w:pStyle w:val="Formatovanieuroven2"/>
        <w:numPr>
          <w:ilvl w:val="1"/>
          <w:numId w:val="20"/>
        </w:numPr>
        <w:ind w:left="709" w:hanging="709"/>
        <w:jc w:val="both"/>
        <w:rPr>
          <w:b w:val="0"/>
          <w:bCs/>
          <w:caps w:val="0"/>
          <w:sz w:val="20"/>
        </w:rPr>
      </w:pPr>
      <w:r w:rsidRPr="00E468AA">
        <w:rPr>
          <w:b w:val="0"/>
          <w:bCs/>
          <w:caps w:val="0"/>
          <w:sz w:val="20"/>
        </w:rPr>
        <w:t>The successful tenderer or tenderer is obliged to provide the Contracting Entity with proper cooperation necessary for the conclusion of the contract so that it may be concluded in accordance with § 56 paragraphs 5 and 7 of the Act within 10 working days from the expiry of the period under § 56 paragraphs 2 to 4 of the Act, if the tenderer has been invited in writing to conclude the contract. Prior to issuing a written invitation to conclude the contract, the Contracting Entity may conduct negotiations with the successful tenderer or tenderers exclusively regarding the reduction of the contract price. If the successful tenderer or tenderer refuses to conclude the contract or fails to fulfill the obligation under the first sentence, or if the obligation under § 11 paragraph 1 of the Act regarding registration in the Register of Public Sector Partners is not fulfilled, the Contracting Entity may conclude the contract with the tenderer who ranked next in order. The tenderer, as well as its subcontractors, must be registered in the Register of Public Sector Partners pursuant to § 11 paragraph 1 of the Act, if this obligation applies to them. The tenderer undertakes to submit the following documents to the Contracting Entity prior to signing the contract, as part of the cooperation under § 56 paragraph 5 of the Act:</w:t>
      </w:r>
    </w:p>
    <w:p w14:paraId="0F0AD804" w14:textId="249722DD" w:rsidR="00340901" w:rsidRPr="005A51D3" w:rsidRDefault="00340901" w:rsidP="00183DB3">
      <w:pPr>
        <w:pStyle w:val="Formatovanieuroven2"/>
        <w:numPr>
          <w:ilvl w:val="2"/>
          <w:numId w:val="20"/>
        </w:numPr>
        <w:ind w:left="709" w:hanging="709"/>
        <w:jc w:val="both"/>
        <w:rPr>
          <w:b w:val="0"/>
          <w:bCs/>
          <w:caps w:val="0"/>
          <w:sz w:val="20"/>
        </w:rPr>
      </w:pPr>
      <w:r w:rsidRPr="00E468AA">
        <w:rPr>
          <w:b w:val="0"/>
          <w:bCs/>
          <w:caps w:val="0"/>
          <w:sz w:val="20"/>
        </w:rPr>
        <w:t> </w:t>
      </w:r>
      <w:r w:rsidRPr="005A51D3">
        <w:rPr>
          <w:b w:val="0"/>
          <w:bCs/>
          <w:caps w:val="0"/>
          <w:sz w:val="20"/>
        </w:rPr>
        <w:t xml:space="preserve">any documents that the Contracting Entity may require from the tenderer within any of the procedures under clause </w:t>
      </w:r>
      <w:r w:rsidR="007F581E">
        <w:rPr>
          <w:b w:val="0"/>
          <w:bCs/>
          <w:caps w:val="0"/>
          <w:sz w:val="20"/>
        </w:rPr>
        <w:t>30</w:t>
      </w:r>
      <w:r w:rsidRPr="005A51D3">
        <w:rPr>
          <w:b w:val="0"/>
          <w:bCs/>
          <w:caps w:val="0"/>
          <w:sz w:val="20"/>
        </w:rPr>
        <w:t>.7 above (if and to the extent applicable), as well as a properly, fully, and truthfully completed KYC questionnaire (</w:t>
      </w:r>
      <w:r w:rsidRPr="00E468AA">
        <w:rPr>
          <w:b w:val="0"/>
          <w:bCs/>
          <w:caps w:val="0"/>
          <w:sz w:val="20"/>
        </w:rPr>
        <w:t xml:space="preserve">if its submission is required pursuant to clause </w:t>
      </w:r>
      <w:r w:rsidR="007F581E">
        <w:rPr>
          <w:b w:val="0"/>
          <w:bCs/>
          <w:caps w:val="0"/>
          <w:sz w:val="20"/>
        </w:rPr>
        <w:t>30</w:t>
      </w:r>
      <w:r w:rsidRPr="00E468AA">
        <w:rPr>
          <w:b w:val="0"/>
          <w:bCs/>
          <w:caps w:val="0"/>
          <w:sz w:val="20"/>
        </w:rPr>
        <w:t>.3 above</w:t>
      </w:r>
      <w:r w:rsidRPr="005A51D3">
        <w:rPr>
          <w:b w:val="0"/>
          <w:bCs/>
          <w:caps w:val="0"/>
          <w:sz w:val="20"/>
        </w:rPr>
        <w:t xml:space="preserve">), in which the tenderer shall, through its declarations, demonstrate that the tenderer, as well as any of its subcontractors under clause </w:t>
      </w:r>
      <w:r w:rsidR="007F581E">
        <w:rPr>
          <w:b w:val="0"/>
          <w:bCs/>
          <w:caps w:val="0"/>
          <w:sz w:val="20"/>
        </w:rPr>
        <w:t>30</w:t>
      </w:r>
      <w:r w:rsidRPr="005A51D3">
        <w:rPr>
          <w:b w:val="0"/>
          <w:bCs/>
          <w:caps w:val="0"/>
          <w:sz w:val="20"/>
        </w:rPr>
        <w:t xml:space="preserve">.4.1 (if applicable), is not a sanctioned person, that none of the goods under clause </w:t>
      </w:r>
      <w:r w:rsidR="007F581E">
        <w:rPr>
          <w:b w:val="0"/>
          <w:bCs/>
          <w:caps w:val="0"/>
          <w:sz w:val="20"/>
        </w:rPr>
        <w:t>30</w:t>
      </w:r>
      <w:r w:rsidRPr="005A51D3">
        <w:rPr>
          <w:b w:val="0"/>
          <w:bCs/>
          <w:caps w:val="0"/>
          <w:sz w:val="20"/>
        </w:rPr>
        <w:t>.4.2 (if applicable) are sanctioned goods, and that entering into and/or performing the contract with such tenderer would not result in a breach of any Applicable Sanctions Program;</w:t>
      </w:r>
    </w:p>
    <w:p w14:paraId="31B13278" w14:textId="77777777" w:rsidR="00120997" w:rsidRPr="00B31C9F" w:rsidRDefault="00120997" w:rsidP="009F21F9">
      <w:pPr>
        <w:pStyle w:val="tlNadpis1Arial16ptTunVetkypsmenvekVavo"/>
        <w:widowControl w:val="0"/>
        <w:tabs>
          <w:tab w:val="left" w:pos="0"/>
        </w:tabs>
        <w:spacing w:before="180"/>
        <w:jc w:val="both"/>
        <w:rPr>
          <w:rFonts w:cs="Arial"/>
        </w:rPr>
      </w:pPr>
      <w:r w:rsidRPr="00B31C9F">
        <w:rPr>
          <w:rFonts w:cs="Arial"/>
        </w:rPr>
        <w:t>PART VI.</w:t>
      </w:r>
    </w:p>
    <w:p w14:paraId="75EA019A" w14:textId="77777777" w:rsidR="00F57644" w:rsidRPr="00B31C9F" w:rsidRDefault="00F57644" w:rsidP="009F21F9">
      <w:pPr>
        <w:pStyle w:val="tlNadpis1Arial16ptTunVetkypsmenvekVavo"/>
        <w:widowControl w:val="0"/>
        <w:tabs>
          <w:tab w:val="left" w:pos="0"/>
        </w:tabs>
        <w:spacing w:before="240"/>
        <w:jc w:val="both"/>
        <w:rPr>
          <w:rFonts w:cs="Arial"/>
        </w:rPr>
      </w:pPr>
      <w:r w:rsidRPr="00B31C9F">
        <w:rPr>
          <w:rFonts w:cs="Arial"/>
        </w:rPr>
        <w:t>Other information</w:t>
      </w:r>
    </w:p>
    <w:p w14:paraId="2D4C733F" w14:textId="3028F549" w:rsidR="009A0425" w:rsidRPr="00DF7882" w:rsidRDefault="00DF7882" w:rsidP="00DF7882">
      <w:pPr>
        <w:pStyle w:val="Naobsahnadpis2"/>
        <w:ind w:left="567" w:hanging="567"/>
        <w:jc w:val="both"/>
        <w:rPr>
          <w:caps w:val="0"/>
        </w:rPr>
      </w:pPr>
      <w:bookmarkStart w:id="355" w:name="_Toc257902746"/>
      <w:bookmarkStart w:id="356" w:name="_Toc309991824"/>
      <w:bookmarkStart w:id="357" w:name="_Toc447215258"/>
      <w:bookmarkStart w:id="358" w:name="_Toc310239125"/>
      <w:bookmarkStart w:id="359" w:name="_Toc455590559"/>
      <w:bookmarkStart w:id="360" w:name="_Toc100146495"/>
      <w:r>
        <w:rPr>
          <w:caps w:val="0"/>
        </w:rPr>
        <w:t>P</w:t>
      </w:r>
      <w:r w:rsidR="00A17DE6" w:rsidRPr="00DF7882">
        <w:rPr>
          <w:caps w:val="0"/>
        </w:rPr>
        <w:t xml:space="preserve">rotection of personal data and </w:t>
      </w:r>
      <w:r w:rsidR="009A0425" w:rsidRPr="00DF7882">
        <w:rPr>
          <w:caps w:val="0"/>
        </w:rPr>
        <w:t>Confidentiality of the public procurement process</w:t>
      </w:r>
      <w:bookmarkEnd w:id="355"/>
      <w:bookmarkEnd w:id="356"/>
      <w:bookmarkEnd w:id="357"/>
      <w:bookmarkEnd w:id="358"/>
      <w:bookmarkEnd w:id="359"/>
      <w:bookmarkEnd w:id="360"/>
    </w:p>
    <w:p w14:paraId="68EE0CEE" w14:textId="0B527F15" w:rsidR="0051686C" w:rsidRPr="008A56A8" w:rsidRDefault="0051686C" w:rsidP="00183DB3">
      <w:pPr>
        <w:pStyle w:val="Formatovanieuroven2"/>
        <w:numPr>
          <w:ilvl w:val="1"/>
          <w:numId w:val="20"/>
        </w:numPr>
        <w:ind w:left="709" w:hanging="709"/>
        <w:jc w:val="both"/>
        <w:rPr>
          <w:caps w:val="0"/>
          <w:sz w:val="20"/>
        </w:rPr>
      </w:pPr>
      <w:bookmarkStart w:id="361" w:name="_Ref13479557"/>
      <w:bookmarkStart w:id="362" w:name="_Ref447283877"/>
      <w:r w:rsidRPr="008A56A8">
        <w:rPr>
          <w:b w:val="0"/>
          <w:caps w:val="0"/>
          <w:sz w:val="20"/>
        </w:rPr>
        <w:t>The Contracting Entity may throughout the procurement process obtain and process personal data, every time in full compliance with the relevant legal regulations. This concern</w:t>
      </w:r>
      <w:r w:rsidR="00027B10" w:rsidRPr="008A56A8">
        <w:rPr>
          <w:b w:val="0"/>
          <w:caps w:val="0"/>
          <w:sz w:val="20"/>
        </w:rPr>
        <w:t>s</w:t>
      </w:r>
      <w:r w:rsidRPr="008A56A8">
        <w:rPr>
          <w:b w:val="0"/>
          <w:caps w:val="0"/>
          <w:sz w:val="20"/>
        </w:rPr>
        <w:t xml:space="preserve"> primarily personal data of Candidates/Tenderers – individuals and personal data of members of statutory </w:t>
      </w:r>
      <w:r w:rsidRPr="008A56A8">
        <w:rPr>
          <w:b w:val="0"/>
          <w:caps w:val="0"/>
          <w:sz w:val="20"/>
        </w:rPr>
        <w:lastRenderedPageBreak/>
        <w:t>and supervisory bodies of Candidates/Tenderers – legal entities and their associates, shareholders or other controlling persons as listed in the publicly available registers (hereinafter simply the “</w:t>
      </w:r>
      <w:r w:rsidRPr="008A56A8">
        <w:rPr>
          <w:caps w:val="0"/>
          <w:sz w:val="20"/>
        </w:rPr>
        <w:t xml:space="preserve">Publicly </w:t>
      </w:r>
      <w:r w:rsidR="003B2C05" w:rsidRPr="008A56A8">
        <w:rPr>
          <w:caps w:val="0"/>
          <w:sz w:val="20"/>
        </w:rPr>
        <w:t>listed p</w:t>
      </w:r>
      <w:r w:rsidRPr="008A56A8">
        <w:rPr>
          <w:caps w:val="0"/>
          <w:sz w:val="20"/>
        </w:rPr>
        <w:t>ersons</w:t>
      </w:r>
      <w:r w:rsidRPr="008A56A8">
        <w:rPr>
          <w:b w:val="0"/>
          <w:caps w:val="0"/>
          <w:sz w:val="20"/>
        </w:rPr>
        <w:t>”), as well as personal data submitted to the Contracting Entity by Candidates/Tenderers during their participation in the procurement process (e.g. personal data of persons through which Candidates/Tenderers prove the satisfaction of participation conditions, personal data of persons involved in any way in the performance of the tender subject matter, etc.) (hereinafter simply the “</w:t>
      </w:r>
      <w:r w:rsidRPr="008A56A8">
        <w:rPr>
          <w:caps w:val="0"/>
          <w:sz w:val="20"/>
        </w:rPr>
        <w:t>Specif</w:t>
      </w:r>
      <w:r w:rsidR="003B2C05" w:rsidRPr="008A56A8">
        <w:rPr>
          <w:caps w:val="0"/>
          <w:sz w:val="20"/>
        </w:rPr>
        <w:t>ically</w:t>
      </w:r>
      <w:r w:rsidRPr="008A56A8">
        <w:rPr>
          <w:caps w:val="0"/>
          <w:sz w:val="20"/>
        </w:rPr>
        <w:t xml:space="preserve"> </w:t>
      </w:r>
      <w:r w:rsidR="003B2C05" w:rsidRPr="008A56A8">
        <w:rPr>
          <w:caps w:val="0"/>
          <w:sz w:val="20"/>
        </w:rPr>
        <w:t>named p</w:t>
      </w:r>
      <w:r w:rsidRPr="008A56A8">
        <w:rPr>
          <w:caps w:val="0"/>
          <w:sz w:val="20"/>
        </w:rPr>
        <w:t>ersons</w:t>
      </w:r>
      <w:r w:rsidRPr="008A56A8">
        <w:rPr>
          <w:b w:val="0"/>
          <w:caps w:val="0"/>
          <w:sz w:val="20"/>
        </w:rPr>
        <w:t>”). More information on the manner, scope and legal basis for processing personal data as well as on related rights of data subjects is given in the Notice on Obtaining and Processing Personal Data (hereinafter simply the “</w:t>
      </w:r>
      <w:r w:rsidRPr="008A56A8">
        <w:rPr>
          <w:caps w:val="0"/>
          <w:sz w:val="20"/>
        </w:rPr>
        <w:t>Notice</w:t>
      </w:r>
      <w:r w:rsidRPr="008A56A8">
        <w:rPr>
          <w:b w:val="0"/>
          <w:caps w:val="0"/>
          <w:sz w:val="20"/>
        </w:rPr>
        <w:t xml:space="preserve">”) </w:t>
      </w:r>
      <w:r w:rsidR="001A2391" w:rsidRPr="008A56A8">
        <w:rPr>
          <w:b w:val="0"/>
          <w:caps w:val="0"/>
          <w:sz w:val="20"/>
        </w:rPr>
        <w:t>wordings of which are publ</w:t>
      </w:r>
      <w:r w:rsidR="00261F47" w:rsidRPr="008A56A8">
        <w:rPr>
          <w:b w:val="0"/>
          <w:caps w:val="0"/>
          <w:sz w:val="20"/>
        </w:rPr>
        <w:t xml:space="preserve">ished on the following website: </w:t>
      </w:r>
      <w:hyperlink r:id="rId21" w:history="1">
        <w:r w:rsidR="00701F5A" w:rsidRPr="008A56A8">
          <w:rPr>
            <w:rStyle w:val="Hypertextovprepojenie"/>
            <w:b w:val="0"/>
            <w:caps w:val="0"/>
            <w:sz w:val="20"/>
          </w:rPr>
          <w:t>https://www.seas.sk/pre-dodavatelov/obstaravanie/</w:t>
        </w:r>
      </w:hyperlink>
      <w:r w:rsidR="001A2391" w:rsidRPr="008A56A8">
        <w:rPr>
          <w:b w:val="0"/>
          <w:caps w:val="0"/>
          <w:sz w:val="20"/>
        </w:rPr>
        <w:t>.</w:t>
      </w:r>
      <w:r w:rsidR="00701F5A" w:rsidRPr="008A56A8">
        <w:rPr>
          <w:b w:val="0"/>
          <w:caps w:val="0"/>
          <w:sz w:val="20"/>
        </w:rPr>
        <w:t xml:space="preserve"> </w:t>
      </w:r>
      <w:r w:rsidRPr="008A56A8">
        <w:rPr>
          <w:b w:val="0"/>
          <w:caps w:val="0"/>
          <w:sz w:val="20"/>
        </w:rPr>
        <w:t xml:space="preserve">Prior to submitting a bid, a Candidate/Tenderers shall be required to provide for the familiarisation of any of their Publicly </w:t>
      </w:r>
      <w:r w:rsidR="003B2C05" w:rsidRPr="008A56A8">
        <w:rPr>
          <w:b w:val="0"/>
          <w:caps w:val="0"/>
          <w:sz w:val="20"/>
        </w:rPr>
        <w:t>r</w:t>
      </w:r>
      <w:r w:rsidRPr="008A56A8">
        <w:rPr>
          <w:b w:val="0"/>
          <w:caps w:val="0"/>
          <w:sz w:val="20"/>
        </w:rPr>
        <w:t xml:space="preserve">egistered </w:t>
      </w:r>
      <w:r w:rsidR="003B2C05" w:rsidRPr="008A56A8">
        <w:rPr>
          <w:b w:val="0"/>
          <w:caps w:val="0"/>
          <w:sz w:val="20"/>
        </w:rPr>
        <w:t>p</w:t>
      </w:r>
      <w:r w:rsidRPr="008A56A8">
        <w:rPr>
          <w:b w:val="0"/>
          <w:caps w:val="0"/>
          <w:sz w:val="20"/>
        </w:rPr>
        <w:t xml:space="preserve">erson with the entire wording and terms of the Notice. If Candidate/Tenderer indicates or submits within its </w:t>
      </w:r>
      <w:r w:rsidR="00437C3B">
        <w:rPr>
          <w:b w:val="0"/>
          <w:caps w:val="0"/>
          <w:sz w:val="20"/>
          <w:szCs w:val="24"/>
        </w:rPr>
        <w:t>request</w:t>
      </w:r>
      <w:r w:rsidR="00437C3B" w:rsidRPr="008A56A8">
        <w:rPr>
          <w:b w:val="0"/>
          <w:caps w:val="0"/>
          <w:sz w:val="20"/>
        </w:rPr>
        <w:t xml:space="preserve"> </w:t>
      </w:r>
      <w:r w:rsidR="009E6BE5" w:rsidRPr="008A56A8">
        <w:rPr>
          <w:b w:val="0"/>
          <w:caps w:val="0"/>
          <w:sz w:val="20"/>
        </w:rPr>
        <w:t>for participation</w:t>
      </w:r>
      <w:r w:rsidRPr="008A56A8">
        <w:rPr>
          <w:b w:val="0"/>
          <w:caps w:val="0"/>
          <w:sz w:val="20"/>
        </w:rPr>
        <w:t>/bid any personal data of any Specif</w:t>
      </w:r>
      <w:r w:rsidR="003B2C05" w:rsidRPr="008A56A8">
        <w:rPr>
          <w:b w:val="0"/>
          <w:caps w:val="0"/>
          <w:sz w:val="20"/>
        </w:rPr>
        <w:t>ically named</w:t>
      </w:r>
      <w:r w:rsidRPr="008A56A8">
        <w:rPr>
          <w:b w:val="0"/>
          <w:caps w:val="0"/>
          <w:sz w:val="20"/>
        </w:rPr>
        <w:t xml:space="preserve"> </w:t>
      </w:r>
      <w:r w:rsidR="003B2C05" w:rsidRPr="008A56A8">
        <w:rPr>
          <w:b w:val="0"/>
          <w:caps w:val="0"/>
          <w:sz w:val="20"/>
        </w:rPr>
        <w:t>p</w:t>
      </w:r>
      <w:r w:rsidRPr="008A56A8">
        <w:rPr>
          <w:b w:val="0"/>
          <w:caps w:val="0"/>
          <w:sz w:val="20"/>
        </w:rPr>
        <w:t xml:space="preserve">erson, such Candidates/Tenderer shall be required to provide for the </w:t>
      </w:r>
      <w:r w:rsidR="003B2C05" w:rsidRPr="008A56A8">
        <w:rPr>
          <w:b w:val="0"/>
          <w:caps w:val="0"/>
          <w:sz w:val="20"/>
        </w:rPr>
        <w:t xml:space="preserve">acquaintance </w:t>
      </w:r>
      <w:r w:rsidRPr="008A56A8">
        <w:rPr>
          <w:b w:val="0"/>
          <w:caps w:val="0"/>
          <w:sz w:val="20"/>
        </w:rPr>
        <w:t>of any of such Specifi</w:t>
      </w:r>
      <w:r w:rsidR="003B2C05" w:rsidRPr="008A56A8">
        <w:rPr>
          <w:b w:val="0"/>
          <w:caps w:val="0"/>
          <w:sz w:val="20"/>
        </w:rPr>
        <w:t>cally named</w:t>
      </w:r>
      <w:r w:rsidRPr="008A56A8">
        <w:rPr>
          <w:b w:val="0"/>
          <w:caps w:val="0"/>
          <w:sz w:val="20"/>
        </w:rPr>
        <w:t xml:space="preserve"> </w:t>
      </w:r>
      <w:r w:rsidR="003B2C05" w:rsidRPr="008A56A8">
        <w:rPr>
          <w:b w:val="0"/>
          <w:caps w:val="0"/>
          <w:sz w:val="20"/>
        </w:rPr>
        <w:t>p</w:t>
      </w:r>
      <w:r w:rsidRPr="008A56A8">
        <w:rPr>
          <w:b w:val="0"/>
          <w:caps w:val="0"/>
          <w:sz w:val="20"/>
        </w:rPr>
        <w:t xml:space="preserve">ersons with the entire wording and terms of the Notice prior to the submission of </w:t>
      </w:r>
      <w:r w:rsidR="009E6BE5" w:rsidRPr="008A56A8">
        <w:rPr>
          <w:b w:val="0"/>
          <w:caps w:val="0"/>
          <w:sz w:val="20"/>
        </w:rPr>
        <w:t xml:space="preserve">an </w:t>
      </w:r>
      <w:r w:rsidR="00437C3B">
        <w:rPr>
          <w:b w:val="0"/>
          <w:caps w:val="0"/>
          <w:sz w:val="20"/>
          <w:szCs w:val="24"/>
        </w:rPr>
        <w:t>request</w:t>
      </w:r>
      <w:r w:rsidR="00437C3B" w:rsidRPr="008A56A8">
        <w:rPr>
          <w:b w:val="0"/>
          <w:caps w:val="0"/>
          <w:sz w:val="20"/>
        </w:rPr>
        <w:t xml:space="preserve"> </w:t>
      </w:r>
      <w:r w:rsidR="009E6BE5" w:rsidRPr="008A56A8">
        <w:rPr>
          <w:b w:val="0"/>
          <w:caps w:val="0"/>
          <w:sz w:val="20"/>
        </w:rPr>
        <w:t>for participation</w:t>
      </w:r>
      <w:r w:rsidRPr="008A56A8">
        <w:rPr>
          <w:b w:val="0"/>
          <w:caps w:val="0"/>
          <w:sz w:val="20"/>
        </w:rPr>
        <w:t xml:space="preserve">/bid, and to also attach to their </w:t>
      </w:r>
      <w:r w:rsidR="00437C3B">
        <w:rPr>
          <w:b w:val="0"/>
          <w:caps w:val="0"/>
          <w:sz w:val="20"/>
          <w:szCs w:val="24"/>
        </w:rPr>
        <w:t>request</w:t>
      </w:r>
      <w:r w:rsidR="00437C3B" w:rsidRPr="008A56A8">
        <w:rPr>
          <w:b w:val="0"/>
          <w:caps w:val="0"/>
          <w:sz w:val="20"/>
        </w:rPr>
        <w:t xml:space="preserve"> </w:t>
      </w:r>
      <w:r w:rsidR="009E6BE5" w:rsidRPr="008A56A8">
        <w:rPr>
          <w:b w:val="0"/>
          <w:caps w:val="0"/>
          <w:sz w:val="20"/>
        </w:rPr>
        <w:t>for participation</w:t>
      </w:r>
      <w:r w:rsidRPr="008A56A8">
        <w:rPr>
          <w:b w:val="0"/>
          <w:caps w:val="0"/>
          <w:sz w:val="20"/>
        </w:rPr>
        <w:t>/bid a confirmation signed by each and any of such Specifi</w:t>
      </w:r>
      <w:r w:rsidR="003B2C05" w:rsidRPr="008A56A8">
        <w:rPr>
          <w:b w:val="0"/>
          <w:caps w:val="0"/>
          <w:sz w:val="20"/>
        </w:rPr>
        <w:t>cally</w:t>
      </w:r>
      <w:r w:rsidRPr="008A56A8">
        <w:rPr>
          <w:b w:val="0"/>
          <w:caps w:val="0"/>
          <w:sz w:val="20"/>
        </w:rPr>
        <w:t xml:space="preserve"> </w:t>
      </w:r>
      <w:r w:rsidR="003B2C05" w:rsidRPr="008A56A8">
        <w:rPr>
          <w:b w:val="0"/>
          <w:caps w:val="0"/>
          <w:sz w:val="20"/>
        </w:rPr>
        <w:t>named p</w:t>
      </w:r>
      <w:r w:rsidRPr="008A56A8">
        <w:rPr>
          <w:b w:val="0"/>
          <w:caps w:val="0"/>
          <w:sz w:val="20"/>
        </w:rPr>
        <w:t xml:space="preserve">ersons regarding their </w:t>
      </w:r>
      <w:r w:rsidR="003B2C05" w:rsidRPr="008A56A8">
        <w:rPr>
          <w:b w:val="0"/>
          <w:caps w:val="0"/>
          <w:sz w:val="20"/>
        </w:rPr>
        <w:t>acquaintance</w:t>
      </w:r>
      <w:r w:rsidRPr="008A56A8">
        <w:rPr>
          <w:b w:val="0"/>
          <w:caps w:val="0"/>
          <w:sz w:val="20"/>
        </w:rPr>
        <w:t xml:space="preserve">, issued on a paper form </w:t>
      </w:r>
      <w:r w:rsidR="007F6946" w:rsidRPr="008A56A8">
        <w:rPr>
          <w:b w:val="0"/>
          <w:caps w:val="0"/>
          <w:sz w:val="20"/>
        </w:rPr>
        <w:t>which is</w:t>
      </w:r>
      <w:r w:rsidR="001A2391" w:rsidRPr="008A56A8">
        <w:rPr>
          <w:b w:val="0"/>
          <w:caps w:val="0"/>
          <w:sz w:val="20"/>
        </w:rPr>
        <w:t xml:space="preserve"> a part of </w:t>
      </w:r>
      <w:r w:rsidRPr="008A56A8">
        <w:rPr>
          <w:b w:val="0"/>
          <w:caps w:val="0"/>
          <w:sz w:val="20"/>
        </w:rPr>
        <w:t>the Notice.</w:t>
      </w:r>
      <w:bookmarkEnd w:id="361"/>
    </w:p>
    <w:p w14:paraId="0F72E686" w14:textId="04D61343" w:rsidR="002144D2" w:rsidRPr="008A56A8" w:rsidRDefault="002144D2" w:rsidP="00183DB3">
      <w:pPr>
        <w:pStyle w:val="Formatovanieuroven2"/>
        <w:numPr>
          <w:ilvl w:val="1"/>
          <w:numId w:val="20"/>
        </w:numPr>
        <w:ind w:left="709" w:hanging="709"/>
        <w:jc w:val="both"/>
        <w:rPr>
          <w:b w:val="0"/>
          <w:caps w:val="0"/>
          <w:sz w:val="20"/>
        </w:rPr>
      </w:pPr>
      <w:bookmarkStart w:id="363" w:name="_Ref13479569"/>
      <w:bookmarkEnd w:id="362"/>
      <w:r w:rsidRPr="008A56A8">
        <w:rPr>
          <w:b w:val="0"/>
          <w:caps w:val="0"/>
          <w:sz w:val="20"/>
        </w:rPr>
        <w:t xml:space="preserve">A </w:t>
      </w:r>
      <w:r w:rsidR="00BB6ADA" w:rsidRPr="008A56A8">
        <w:rPr>
          <w:b w:val="0"/>
          <w:caps w:val="0"/>
          <w:sz w:val="20"/>
        </w:rPr>
        <w:t>Candidate</w:t>
      </w:r>
      <w:r w:rsidRPr="008A56A8">
        <w:rPr>
          <w:b w:val="0"/>
          <w:caps w:val="0"/>
          <w:sz w:val="20"/>
        </w:rPr>
        <w:t>/</w:t>
      </w:r>
      <w:r w:rsidR="00B95042" w:rsidRPr="008A56A8">
        <w:rPr>
          <w:b w:val="0"/>
          <w:caps w:val="0"/>
          <w:sz w:val="20"/>
        </w:rPr>
        <w:t>Tenderer</w:t>
      </w:r>
      <w:r w:rsidRPr="008A56A8">
        <w:rPr>
          <w:b w:val="0"/>
          <w:caps w:val="0"/>
          <w:sz w:val="20"/>
        </w:rPr>
        <w:t xml:space="preserve"> shall be required to satisfy their obligations ensuing from </w:t>
      </w:r>
      <w:r w:rsidR="00481DC1">
        <w:rPr>
          <w:b w:val="0"/>
          <w:caps w:val="0"/>
          <w:sz w:val="20"/>
        </w:rPr>
        <w:t xml:space="preserve">Article 29 </w:t>
      </w:r>
      <w:r w:rsidRPr="008A56A8">
        <w:rPr>
          <w:b w:val="0"/>
          <w:caps w:val="0"/>
          <w:sz w:val="20"/>
        </w:rPr>
        <w:t xml:space="preserve">hereof no later than on the day of submitting their </w:t>
      </w:r>
      <w:r w:rsidR="00182139">
        <w:rPr>
          <w:b w:val="0"/>
          <w:caps w:val="0"/>
          <w:sz w:val="20"/>
        </w:rPr>
        <w:t>request</w:t>
      </w:r>
      <w:r w:rsidR="009E6BE5" w:rsidRPr="008A56A8">
        <w:rPr>
          <w:b w:val="0"/>
          <w:caps w:val="0"/>
          <w:sz w:val="20"/>
        </w:rPr>
        <w:t xml:space="preserve"> for participation</w:t>
      </w:r>
      <w:r w:rsidRPr="008A56A8">
        <w:rPr>
          <w:b w:val="0"/>
          <w:caps w:val="0"/>
          <w:sz w:val="20"/>
        </w:rPr>
        <w:t xml:space="preserve">/bid to the </w:t>
      </w:r>
      <w:r w:rsidR="00B95042" w:rsidRPr="008A56A8">
        <w:rPr>
          <w:b w:val="0"/>
          <w:caps w:val="0"/>
          <w:sz w:val="20"/>
        </w:rPr>
        <w:t>Contracting Entity</w:t>
      </w:r>
      <w:r w:rsidRPr="008A56A8">
        <w:rPr>
          <w:b w:val="0"/>
          <w:caps w:val="0"/>
          <w:sz w:val="20"/>
        </w:rPr>
        <w:t xml:space="preserve">. A </w:t>
      </w:r>
      <w:r w:rsidR="00BB6ADA" w:rsidRPr="008A56A8">
        <w:rPr>
          <w:b w:val="0"/>
          <w:caps w:val="0"/>
          <w:sz w:val="20"/>
        </w:rPr>
        <w:t>Candidate</w:t>
      </w:r>
      <w:r w:rsidRPr="008A56A8">
        <w:rPr>
          <w:b w:val="0"/>
          <w:caps w:val="0"/>
          <w:sz w:val="20"/>
        </w:rPr>
        <w:t>/</w:t>
      </w:r>
      <w:r w:rsidR="00B95042" w:rsidRPr="008A56A8">
        <w:rPr>
          <w:b w:val="0"/>
          <w:caps w:val="0"/>
          <w:sz w:val="20"/>
        </w:rPr>
        <w:t>Tenderer</w:t>
      </w:r>
      <w:r w:rsidRPr="008A56A8">
        <w:rPr>
          <w:b w:val="0"/>
          <w:caps w:val="0"/>
          <w:sz w:val="20"/>
        </w:rPr>
        <w:t xml:space="preserve"> shall not be required to prove the satisfaction of this condition to the </w:t>
      </w:r>
      <w:r w:rsidR="00B95042" w:rsidRPr="008A56A8">
        <w:rPr>
          <w:b w:val="0"/>
          <w:caps w:val="0"/>
          <w:sz w:val="20"/>
        </w:rPr>
        <w:t>Contracting Entity</w:t>
      </w:r>
      <w:r w:rsidRPr="008A56A8">
        <w:rPr>
          <w:b w:val="0"/>
          <w:caps w:val="0"/>
          <w:sz w:val="20"/>
        </w:rPr>
        <w:t>, with the exception of submitting a Confirmation o</w:t>
      </w:r>
      <w:r w:rsidR="00AA5329" w:rsidRPr="008A56A8">
        <w:rPr>
          <w:b w:val="0"/>
          <w:caps w:val="0"/>
          <w:sz w:val="20"/>
        </w:rPr>
        <w:t>f</w:t>
      </w:r>
      <w:r w:rsidRPr="008A56A8">
        <w:rPr>
          <w:b w:val="0"/>
          <w:caps w:val="0"/>
          <w:sz w:val="20"/>
        </w:rPr>
        <w:t xml:space="preserve"> </w:t>
      </w:r>
      <w:r w:rsidR="003B2C05" w:rsidRPr="008A56A8">
        <w:rPr>
          <w:b w:val="0"/>
          <w:caps w:val="0"/>
          <w:sz w:val="20"/>
        </w:rPr>
        <w:t>acquaintance with</w:t>
      </w:r>
      <w:r w:rsidRPr="008A56A8">
        <w:rPr>
          <w:b w:val="0"/>
          <w:caps w:val="0"/>
          <w:sz w:val="20"/>
        </w:rPr>
        <w:t xml:space="preserve"> the Notice (pursuant to clause </w:t>
      </w:r>
      <w:r w:rsidR="00DB1756" w:rsidRPr="008A56A8">
        <w:rPr>
          <w:b w:val="0"/>
          <w:caps w:val="0"/>
          <w:sz w:val="20"/>
        </w:rPr>
        <w:fldChar w:fldCharType="begin"/>
      </w:r>
      <w:r w:rsidR="00DB1756" w:rsidRPr="008A56A8">
        <w:rPr>
          <w:b w:val="0"/>
          <w:caps w:val="0"/>
          <w:sz w:val="20"/>
        </w:rPr>
        <w:instrText xml:space="preserve"> REF _Ref13479557 \r \h </w:instrText>
      </w:r>
      <w:r w:rsidR="008A56A8" w:rsidRPr="008A56A8">
        <w:rPr>
          <w:b w:val="0"/>
          <w:caps w:val="0"/>
          <w:sz w:val="20"/>
        </w:rPr>
        <w:instrText xml:space="preserve"> \* MERGEFORMAT </w:instrText>
      </w:r>
      <w:r w:rsidR="00DB1756" w:rsidRPr="008A56A8">
        <w:rPr>
          <w:b w:val="0"/>
          <w:caps w:val="0"/>
          <w:sz w:val="20"/>
        </w:rPr>
      </w:r>
      <w:r w:rsidR="00DB1756" w:rsidRPr="008A56A8">
        <w:rPr>
          <w:b w:val="0"/>
          <w:caps w:val="0"/>
          <w:sz w:val="20"/>
        </w:rPr>
        <w:fldChar w:fldCharType="separate"/>
      </w:r>
      <w:r w:rsidR="00096179">
        <w:rPr>
          <w:b w:val="0"/>
          <w:caps w:val="0"/>
          <w:sz w:val="20"/>
        </w:rPr>
        <w:t>31.1</w:t>
      </w:r>
      <w:r w:rsidR="00DB1756" w:rsidRPr="008A56A8">
        <w:rPr>
          <w:b w:val="0"/>
          <w:caps w:val="0"/>
          <w:sz w:val="20"/>
        </w:rPr>
        <w:fldChar w:fldCharType="end"/>
      </w:r>
      <w:r w:rsidRPr="008A56A8">
        <w:rPr>
          <w:b w:val="0"/>
          <w:caps w:val="0"/>
          <w:sz w:val="20"/>
        </w:rPr>
        <w:t xml:space="preserve"> hereof). Satisfaction of the obligation under the first sentence above shall be confirmed by the </w:t>
      </w:r>
      <w:r w:rsidR="00BB6ADA" w:rsidRPr="008A56A8">
        <w:rPr>
          <w:b w:val="0"/>
          <w:caps w:val="0"/>
          <w:sz w:val="20"/>
        </w:rPr>
        <w:t>Candidate</w:t>
      </w:r>
      <w:r w:rsidRPr="008A56A8">
        <w:rPr>
          <w:b w:val="0"/>
          <w:caps w:val="0"/>
          <w:sz w:val="20"/>
        </w:rPr>
        <w:t>/</w:t>
      </w:r>
      <w:r w:rsidR="00B95042" w:rsidRPr="008A56A8">
        <w:rPr>
          <w:b w:val="0"/>
          <w:caps w:val="0"/>
          <w:sz w:val="20"/>
        </w:rPr>
        <w:t>Tenderer</w:t>
      </w:r>
      <w:r w:rsidRPr="008A56A8">
        <w:rPr>
          <w:b w:val="0"/>
          <w:caps w:val="0"/>
          <w:sz w:val="20"/>
        </w:rPr>
        <w:t xml:space="preserve"> every time primarily by submitting their </w:t>
      </w:r>
      <w:r w:rsidR="00015F39">
        <w:rPr>
          <w:b w:val="0"/>
          <w:caps w:val="0"/>
          <w:sz w:val="20"/>
        </w:rPr>
        <w:t>request</w:t>
      </w:r>
      <w:r w:rsidRPr="008A56A8">
        <w:rPr>
          <w:b w:val="0"/>
          <w:caps w:val="0"/>
          <w:sz w:val="20"/>
        </w:rPr>
        <w:t xml:space="preserve"> for participation/bid to the </w:t>
      </w:r>
      <w:r w:rsidR="00B95042" w:rsidRPr="008A56A8">
        <w:rPr>
          <w:b w:val="0"/>
          <w:caps w:val="0"/>
          <w:sz w:val="20"/>
        </w:rPr>
        <w:t>Contracting Entity</w:t>
      </w:r>
      <w:r w:rsidRPr="008A56A8">
        <w:rPr>
          <w:b w:val="0"/>
          <w:caps w:val="0"/>
          <w:sz w:val="20"/>
        </w:rPr>
        <w:t>.</w:t>
      </w:r>
      <w:bookmarkEnd w:id="363"/>
    </w:p>
    <w:p w14:paraId="460250E9" w14:textId="77777777" w:rsidR="00927305" w:rsidRPr="008A56A8" w:rsidRDefault="009A0425" w:rsidP="00183DB3">
      <w:pPr>
        <w:pStyle w:val="Formatovanieuroven2"/>
        <w:numPr>
          <w:ilvl w:val="1"/>
          <w:numId w:val="20"/>
        </w:numPr>
        <w:ind w:left="709" w:hanging="709"/>
        <w:jc w:val="both"/>
        <w:rPr>
          <w:b w:val="0"/>
          <w:caps w:val="0"/>
          <w:sz w:val="20"/>
        </w:rPr>
      </w:pPr>
      <w:r w:rsidRPr="008A56A8">
        <w:rPr>
          <w:b w:val="0"/>
          <w:caps w:val="0"/>
          <w:sz w:val="20"/>
        </w:rPr>
        <w:t>Information related to the examination, clarification and evaluation of bids shall be confidential. Members of the bid evaluation committee and authorised persons of the Contracting Entity may not</w:t>
      </w:r>
      <w:r w:rsidR="000F71AC" w:rsidRPr="008A56A8">
        <w:rPr>
          <w:b w:val="0"/>
          <w:caps w:val="0"/>
          <w:sz w:val="20"/>
        </w:rPr>
        <w:t xml:space="preserve"> </w:t>
      </w:r>
      <w:r w:rsidRPr="008A56A8">
        <w:rPr>
          <w:b w:val="0"/>
          <w:caps w:val="0"/>
          <w:sz w:val="20"/>
        </w:rPr>
        <w:t>/</w:t>
      </w:r>
      <w:r w:rsidR="000F71AC" w:rsidRPr="008A56A8">
        <w:rPr>
          <w:b w:val="0"/>
          <w:caps w:val="0"/>
          <w:sz w:val="20"/>
        </w:rPr>
        <w:t xml:space="preserve"> </w:t>
      </w:r>
      <w:r w:rsidRPr="008A56A8">
        <w:rPr>
          <w:b w:val="0"/>
          <w:caps w:val="0"/>
          <w:sz w:val="20"/>
        </w:rPr>
        <w:t>shall not provide or publish the information on bids</w:t>
      </w:r>
      <w:r w:rsidR="00E91B65" w:rsidRPr="008A56A8">
        <w:rPr>
          <w:b w:val="0"/>
          <w:caps w:val="0"/>
          <w:sz w:val="20"/>
        </w:rPr>
        <w:t>’</w:t>
      </w:r>
      <w:r w:rsidRPr="008A56A8">
        <w:rPr>
          <w:b w:val="0"/>
          <w:caps w:val="0"/>
          <w:sz w:val="20"/>
        </w:rPr>
        <w:t xml:space="preserve"> contents during the on-going public procurement process either to other Tenderers or any other third parties. After conclusion of the contract, the Contracting Entity shall publish a scan of the minutes of the examination of fulfilment of terms of participation in the public procurement, bid of </w:t>
      </w:r>
      <w:r w:rsidR="00983EAD" w:rsidRPr="008A56A8">
        <w:rPr>
          <w:b w:val="0"/>
          <w:caps w:val="0"/>
          <w:sz w:val="20"/>
        </w:rPr>
        <w:t xml:space="preserve">successful </w:t>
      </w:r>
      <w:r w:rsidRPr="008A56A8">
        <w:rPr>
          <w:b w:val="0"/>
          <w:caps w:val="0"/>
          <w:sz w:val="20"/>
        </w:rPr>
        <w:t xml:space="preserve">Tenderer, a scan of the minutes of the opening of the bids, a scan of the minutes of the evaluation of the bids, and a scan of the concluded contract or amendment in its </w:t>
      </w:r>
      <w:r w:rsidR="00E91B65" w:rsidRPr="008A56A8">
        <w:rPr>
          <w:b w:val="0"/>
          <w:caps w:val="0"/>
          <w:sz w:val="20"/>
        </w:rPr>
        <w:t>“</w:t>
      </w:r>
      <w:r w:rsidRPr="008A56A8">
        <w:rPr>
          <w:b w:val="0"/>
          <w:caps w:val="0"/>
          <w:sz w:val="20"/>
        </w:rPr>
        <w:t>Profile</w:t>
      </w:r>
      <w:r w:rsidR="00E91B65" w:rsidRPr="008A56A8">
        <w:rPr>
          <w:b w:val="0"/>
          <w:caps w:val="0"/>
          <w:sz w:val="20"/>
        </w:rPr>
        <w:t>”</w:t>
      </w:r>
      <w:r w:rsidRPr="008A56A8">
        <w:rPr>
          <w:b w:val="0"/>
          <w:caps w:val="0"/>
          <w:sz w:val="20"/>
        </w:rPr>
        <w:t xml:space="preserve"> on the website of the Office for Public Procurement.</w:t>
      </w:r>
    </w:p>
    <w:p w14:paraId="61E6D741" w14:textId="77777777" w:rsidR="00927305" w:rsidRPr="008A56A8" w:rsidRDefault="00927305" w:rsidP="00183DB3">
      <w:pPr>
        <w:pStyle w:val="Formatovanieuroven2"/>
        <w:numPr>
          <w:ilvl w:val="1"/>
          <w:numId w:val="20"/>
        </w:numPr>
        <w:ind w:left="709" w:hanging="709"/>
        <w:jc w:val="both"/>
        <w:rPr>
          <w:b w:val="0"/>
          <w:caps w:val="0"/>
          <w:sz w:val="20"/>
        </w:rPr>
      </w:pPr>
      <w:bookmarkStart w:id="364" w:name="_Ref451179445"/>
      <w:r w:rsidRPr="008A56A8">
        <w:rPr>
          <w:b w:val="0"/>
          <w:caps w:val="0"/>
          <w:sz w:val="20"/>
        </w:rPr>
        <w:t>Information marked by the Tenderer as confidential in his bid shall not be published or otherwise used without prior consent of the Tenderer unless:</w:t>
      </w:r>
      <w:bookmarkEnd w:id="364"/>
    </w:p>
    <w:p w14:paraId="6FDCC5EE" w14:textId="77777777" w:rsidR="00927305" w:rsidRPr="008A56A8" w:rsidRDefault="00927305" w:rsidP="00183DB3">
      <w:pPr>
        <w:pStyle w:val="Formatovanieuroven2"/>
        <w:numPr>
          <w:ilvl w:val="2"/>
          <w:numId w:val="20"/>
        </w:numPr>
        <w:ind w:left="709" w:hanging="709"/>
        <w:jc w:val="both"/>
        <w:rPr>
          <w:b w:val="0"/>
          <w:caps w:val="0"/>
          <w:sz w:val="20"/>
        </w:rPr>
      </w:pPr>
      <w:r w:rsidRPr="008A56A8">
        <w:rPr>
          <w:b w:val="0"/>
          <w:caps w:val="0"/>
          <w:sz w:val="20"/>
        </w:rPr>
        <w:t>the information marked as confidential contravenes the Act or other acts of general application,</w:t>
      </w:r>
    </w:p>
    <w:p w14:paraId="03A23C31" w14:textId="77777777" w:rsidR="00927305" w:rsidRPr="008A56A8" w:rsidRDefault="00927305" w:rsidP="00183DB3">
      <w:pPr>
        <w:pStyle w:val="Formatovanieuroven2"/>
        <w:numPr>
          <w:ilvl w:val="2"/>
          <w:numId w:val="20"/>
        </w:numPr>
        <w:ind w:left="709" w:hanging="709"/>
        <w:jc w:val="both"/>
        <w:rPr>
          <w:b w:val="0"/>
          <w:caps w:val="0"/>
          <w:sz w:val="20"/>
        </w:rPr>
      </w:pPr>
      <w:r w:rsidRPr="008A56A8">
        <w:rPr>
          <w:b w:val="0"/>
          <w:caps w:val="0"/>
          <w:sz w:val="20"/>
        </w:rPr>
        <w:t>it is not unambiguously clear which information the Tenderer considers confidential</w:t>
      </w:r>
      <w:r w:rsidR="007E3FAB" w:rsidRPr="008A56A8">
        <w:rPr>
          <w:b w:val="0"/>
          <w:caps w:val="0"/>
          <w:sz w:val="20"/>
        </w:rPr>
        <w:t>.</w:t>
      </w:r>
      <w:r w:rsidRPr="008A56A8">
        <w:rPr>
          <w:b w:val="0"/>
          <w:caps w:val="0"/>
          <w:sz w:val="20"/>
        </w:rPr>
        <w:t xml:space="preserve"> </w:t>
      </w:r>
    </w:p>
    <w:p w14:paraId="01EBD9AE" w14:textId="77777777" w:rsidR="009A0425" w:rsidRPr="008A56A8" w:rsidRDefault="007E3FAB" w:rsidP="00183DB3">
      <w:pPr>
        <w:keepNext/>
        <w:widowControl w:val="0"/>
        <w:spacing w:before="120" w:after="120"/>
        <w:ind w:left="709"/>
        <w:jc w:val="both"/>
        <w:rPr>
          <w:rFonts w:ascii="Arial" w:hAnsi="Arial" w:cs="Arial"/>
          <w:sz w:val="20"/>
          <w:szCs w:val="20"/>
        </w:rPr>
      </w:pPr>
      <w:r w:rsidRPr="008A56A8">
        <w:rPr>
          <w:rFonts w:ascii="Arial" w:hAnsi="Arial" w:cs="Arial"/>
          <w:sz w:val="20"/>
          <w:szCs w:val="20"/>
        </w:rPr>
        <w:t>O</w:t>
      </w:r>
      <w:r w:rsidR="00927305" w:rsidRPr="008A56A8">
        <w:rPr>
          <w:rFonts w:ascii="Arial" w:hAnsi="Arial" w:cs="Arial"/>
          <w:sz w:val="20"/>
          <w:szCs w:val="20"/>
        </w:rPr>
        <w:t xml:space="preserve">therwise the Contracting Entity will publish the complete bid on the </w:t>
      </w:r>
      <w:r w:rsidR="00E91B65" w:rsidRPr="008A56A8">
        <w:rPr>
          <w:rFonts w:ascii="Arial" w:hAnsi="Arial" w:cs="Arial"/>
          <w:sz w:val="20"/>
          <w:szCs w:val="20"/>
        </w:rPr>
        <w:t>“</w:t>
      </w:r>
      <w:r w:rsidR="00927305" w:rsidRPr="008A56A8">
        <w:rPr>
          <w:rFonts w:ascii="Arial" w:hAnsi="Arial" w:cs="Arial"/>
          <w:sz w:val="20"/>
          <w:szCs w:val="20"/>
        </w:rPr>
        <w:t>Profile</w:t>
      </w:r>
      <w:r w:rsidR="00E91B65" w:rsidRPr="008A56A8">
        <w:rPr>
          <w:rFonts w:ascii="Arial" w:hAnsi="Arial" w:cs="Arial"/>
          <w:sz w:val="20"/>
          <w:szCs w:val="20"/>
        </w:rPr>
        <w:t>”</w:t>
      </w:r>
      <w:r w:rsidR="00927305" w:rsidRPr="008A56A8">
        <w:rPr>
          <w:rFonts w:ascii="Arial" w:hAnsi="Arial" w:cs="Arial"/>
          <w:sz w:val="20"/>
          <w:szCs w:val="20"/>
        </w:rPr>
        <w:t>.</w:t>
      </w:r>
    </w:p>
    <w:p w14:paraId="5609732F" w14:textId="233F6DD5" w:rsidR="00057908" w:rsidRPr="00057908" w:rsidRDefault="00D968FE" w:rsidP="00183DB3">
      <w:pPr>
        <w:pStyle w:val="Formatovanieuroven2"/>
        <w:numPr>
          <w:ilvl w:val="1"/>
          <w:numId w:val="20"/>
        </w:numPr>
        <w:ind w:left="709" w:hanging="709"/>
        <w:jc w:val="both"/>
        <w:rPr>
          <w:b w:val="0"/>
          <w:caps w:val="0"/>
          <w:sz w:val="20"/>
        </w:rPr>
      </w:pPr>
      <w:r w:rsidRPr="00057908">
        <w:rPr>
          <w:b w:val="0"/>
          <w:caps w:val="0"/>
          <w:sz w:val="20"/>
        </w:rPr>
        <w:t xml:space="preserve">The Tenderer </w:t>
      </w:r>
      <w:r w:rsidR="00015F39">
        <w:rPr>
          <w:b w:val="0"/>
          <w:caps w:val="0"/>
          <w:sz w:val="20"/>
        </w:rPr>
        <w:t>shall</w:t>
      </w:r>
      <w:r w:rsidRPr="00057908">
        <w:rPr>
          <w:b w:val="0"/>
          <w:caps w:val="0"/>
          <w:sz w:val="20"/>
        </w:rPr>
        <w:t xml:space="preserve"> maintain the confidentiality of confidential information that is provided to him in the course of public procurement.</w:t>
      </w:r>
    </w:p>
    <w:p w14:paraId="5478459A" w14:textId="77777777" w:rsidR="00057908" w:rsidRPr="00057908" w:rsidRDefault="00057908" w:rsidP="00183DB3">
      <w:pPr>
        <w:pStyle w:val="Formatovanieuroven2"/>
        <w:numPr>
          <w:ilvl w:val="1"/>
          <w:numId w:val="20"/>
        </w:numPr>
        <w:ind w:left="709" w:hanging="709"/>
        <w:jc w:val="both"/>
        <w:rPr>
          <w:b w:val="0"/>
          <w:caps w:val="0"/>
          <w:sz w:val="20"/>
        </w:rPr>
      </w:pPr>
      <w:r w:rsidRPr="00057908">
        <w:rPr>
          <w:b w:val="0"/>
          <w:caps w:val="0"/>
          <w:sz w:val="20"/>
        </w:rPr>
        <w:t>The Contracting Entity has made an assumption (circumstance) when launching this procurement that the cost of providing the subject-matter of the contract will be equal to or less than the estimated value of the contract. If the result of the evaluation of the tender does not confirm that assumption, the Contracting Entity reserves the right to cancel the procurement procedure used pursuant to Section 57(2) of the Act on the grounds that the circumstances in which the procurement was launched have changed. </w:t>
      </w:r>
    </w:p>
    <w:p w14:paraId="77878764" w14:textId="33EADEF6" w:rsidR="00057908" w:rsidRPr="00057908" w:rsidRDefault="00057908" w:rsidP="00183DB3">
      <w:pPr>
        <w:pStyle w:val="Formatovanieuroven2"/>
        <w:numPr>
          <w:ilvl w:val="1"/>
          <w:numId w:val="20"/>
        </w:numPr>
        <w:ind w:left="709" w:hanging="709"/>
        <w:jc w:val="both"/>
        <w:rPr>
          <w:b w:val="0"/>
          <w:caps w:val="0"/>
          <w:sz w:val="20"/>
        </w:rPr>
      </w:pPr>
      <w:r w:rsidRPr="00057908">
        <w:rPr>
          <w:b w:val="0"/>
          <w:caps w:val="0"/>
          <w:sz w:val="20"/>
        </w:rPr>
        <w:t>The Contracting Entity reserves the right to cancel this procurement especially if,  </w:t>
      </w:r>
    </w:p>
    <w:p w14:paraId="25620955" w14:textId="57884A57" w:rsidR="00057908" w:rsidRPr="00057908" w:rsidRDefault="00015F39" w:rsidP="00183DB3">
      <w:pPr>
        <w:numPr>
          <w:ilvl w:val="0"/>
          <w:numId w:val="21"/>
        </w:numPr>
        <w:tabs>
          <w:tab w:val="clear" w:pos="720"/>
          <w:tab w:val="num" w:pos="1134"/>
        </w:tabs>
        <w:ind w:left="1134" w:hanging="425"/>
        <w:jc w:val="both"/>
        <w:rPr>
          <w:rFonts w:ascii="Arial" w:hAnsi="Arial" w:cs="Arial"/>
          <w:sz w:val="20"/>
          <w:szCs w:val="20"/>
          <w:lang w:val="sk-SK" w:eastAsia="sk-SK" w:bidi="ar-SA"/>
        </w:rPr>
      </w:pPr>
      <w:r>
        <w:rPr>
          <w:rFonts w:ascii="Arial" w:hAnsi="Arial" w:cs="Arial"/>
          <w:sz w:val="20"/>
          <w:szCs w:val="20"/>
          <w:lang w:val="sk-SK" w:eastAsia="sk-SK" w:bidi="ar-SA"/>
        </w:rPr>
        <w:t>t</w:t>
      </w:r>
      <w:r w:rsidR="00057908" w:rsidRPr="00057908">
        <w:rPr>
          <w:rFonts w:ascii="Arial" w:hAnsi="Arial" w:cs="Arial"/>
          <w:sz w:val="20"/>
          <w:szCs w:val="20"/>
          <w:lang w:val="sk-SK" w:eastAsia="sk-SK" w:bidi="ar-SA"/>
        </w:rPr>
        <w:t>he Contracting Entity does not consider the Project feasible; </w:t>
      </w:r>
    </w:p>
    <w:p w14:paraId="266DBCB5" w14:textId="27AFE207" w:rsidR="00057908" w:rsidRDefault="00015F39" w:rsidP="00183DB3">
      <w:pPr>
        <w:numPr>
          <w:ilvl w:val="0"/>
          <w:numId w:val="21"/>
        </w:numPr>
        <w:tabs>
          <w:tab w:val="clear" w:pos="720"/>
          <w:tab w:val="num" w:pos="1134"/>
        </w:tabs>
        <w:ind w:left="1134" w:hanging="425"/>
        <w:jc w:val="both"/>
        <w:rPr>
          <w:rFonts w:ascii="Arial" w:hAnsi="Arial" w:cs="Arial"/>
          <w:sz w:val="20"/>
          <w:szCs w:val="20"/>
          <w:lang w:val="sk-SK" w:eastAsia="sk-SK" w:bidi="ar-SA"/>
        </w:rPr>
      </w:pPr>
      <w:r>
        <w:rPr>
          <w:rFonts w:ascii="Arial" w:hAnsi="Arial" w:cs="Arial"/>
          <w:sz w:val="20"/>
          <w:szCs w:val="20"/>
          <w:lang w:val="sk-SK" w:eastAsia="sk-SK" w:bidi="ar-SA"/>
        </w:rPr>
        <w:t>t</w:t>
      </w:r>
      <w:r w:rsidR="00057908" w:rsidRPr="00057908">
        <w:rPr>
          <w:rFonts w:ascii="Arial" w:hAnsi="Arial" w:cs="Arial"/>
          <w:sz w:val="20"/>
          <w:szCs w:val="20"/>
          <w:lang w:val="sk-SK" w:eastAsia="sk-SK" w:bidi="ar-SA"/>
        </w:rPr>
        <w:t xml:space="preserve">he required permissions for the project would not be </w:t>
      </w:r>
      <w:r w:rsidR="00A77539">
        <w:rPr>
          <w:rFonts w:ascii="Arial" w:hAnsi="Arial" w:cs="Arial"/>
          <w:sz w:val="20"/>
          <w:szCs w:val="20"/>
          <w:lang w:val="sk-SK" w:eastAsia="sk-SK" w:bidi="ar-SA"/>
        </w:rPr>
        <w:t>obtained</w:t>
      </w:r>
      <w:r w:rsidR="009F4392">
        <w:rPr>
          <w:rFonts w:ascii="Arial" w:hAnsi="Arial" w:cs="Arial"/>
          <w:sz w:val="20"/>
          <w:szCs w:val="20"/>
          <w:lang w:val="sk-SK" w:eastAsia="sk-SK" w:bidi="ar-SA"/>
        </w:rPr>
        <w:t xml:space="preserve"> by Contracting Entity</w:t>
      </w:r>
      <w:r w:rsidR="00057908" w:rsidRPr="00057908">
        <w:rPr>
          <w:rFonts w:ascii="Arial" w:hAnsi="Arial" w:cs="Arial"/>
          <w:sz w:val="20"/>
          <w:szCs w:val="20"/>
          <w:lang w:val="sk-SK" w:eastAsia="sk-SK" w:bidi="ar-SA"/>
        </w:rPr>
        <w:t>; </w:t>
      </w:r>
    </w:p>
    <w:p w14:paraId="33869642" w14:textId="2910EB93" w:rsidR="00D834D0" w:rsidRPr="00183DB3" w:rsidRDefault="00057908" w:rsidP="00183DB3">
      <w:pPr>
        <w:numPr>
          <w:ilvl w:val="0"/>
          <w:numId w:val="21"/>
        </w:numPr>
        <w:tabs>
          <w:tab w:val="clear" w:pos="720"/>
          <w:tab w:val="num" w:pos="1134"/>
        </w:tabs>
        <w:ind w:left="1134" w:hanging="425"/>
        <w:jc w:val="both"/>
        <w:rPr>
          <w:rFonts w:ascii="Arial" w:hAnsi="Arial" w:cs="Arial"/>
          <w:sz w:val="20"/>
          <w:szCs w:val="20"/>
          <w:lang w:val="sk-SK" w:eastAsia="sk-SK" w:bidi="ar-SA"/>
        </w:rPr>
      </w:pPr>
      <w:r w:rsidRPr="00057908">
        <w:rPr>
          <w:rFonts w:ascii="Arial" w:hAnsi="Arial" w:cs="Arial"/>
          <w:sz w:val="20"/>
          <w:szCs w:val="20"/>
          <w:lang w:val="sk-SK" w:eastAsia="sk-SK" w:bidi="ar-SA"/>
        </w:rPr>
        <w:lastRenderedPageBreak/>
        <w:t>during the performance of an inspection carried out in connection with the contract in question, deficiencies are identified which have or could have an impact on the outcome of the procurement</w:t>
      </w:r>
    </w:p>
    <w:p w14:paraId="4165CE7D" w14:textId="391E28B1" w:rsidR="00D834D0" w:rsidRPr="00DF7882" w:rsidRDefault="00D834D0" w:rsidP="00DF7882">
      <w:pPr>
        <w:pStyle w:val="Naobsahnadpis2"/>
        <w:ind w:left="567" w:hanging="567"/>
        <w:jc w:val="both"/>
        <w:rPr>
          <w:caps w:val="0"/>
        </w:rPr>
      </w:pPr>
      <w:r w:rsidRPr="00DF7882">
        <w:rPr>
          <w:caps w:val="0"/>
        </w:rPr>
        <w:t xml:space="preserve">Conflict of Interest  </w:t>
      </w:r>
    </w:p>
    <w:p w14:paraId="4D3F360C" w14:textId="4F2E61AB" w:rsidR="00D834D0" w:rsidRPr="00D834D0" w:rsidRDefault="00D834D0" w:rsidP="00183DB3">
      <w:pPr>
        <w:pStyle w:val="Formatovanieuroven2"/>
        <w:numPr>
          <w:ilvl w:val="1"/>
          <w:numId w:val="20"/>
        </w:numPr>
        <w:ind w:left="709" w:hanging="709"/>
        <w:jc w:val="both"/>
        <w:rPr>
          <w:b w:val="0"/>
          <w:caps w:val="0"/>
          <w:sz w:val="20"/>
        </w:rPr>
      </w:pPr>
      <w:r w:rsidRPr="00D834D0">
        <w:rPr>
          <w:b w:val="0"/>
          <w:caps w:val="0"/>
          <w:sz w:val="20"/>
        </w:rPr>
        <w:t>The Contracting Entity shall ensure that there is no conflict of interest in this procurement, which could distort or restrict competition or infringe the principle of transparency and the principle of equal treatment. </w:t>
      </w:r>
    </w:p>
    <w:p w14:paraId="0D093C8F" w14:textId="77777777" w:rsidR="00D834D0" w:rsidRPr="00D834D0" w:rsidRDefault="00D834D0" w:rsidP="00183DB3">
      <w:pPr>
        <w:pStyle w:val="Formatovanieuroven2"/>
        <w:numPr>
          <w:ilvl w:val="1"/>
          <w:numId w:val="20"/>
        </w:numPr>
        <w:ind w:left="709" w:hanging="709"/>
        <w:jc w:val="both"/>
        <w:rPr>
          <w:b w:val="0"/>
          <w:caps w:val="0"/>
          <w:sz w:val="20"/>
        </w:rPr>
      </w:pPr>
      <w:r w:rsidRPr="00D834D0">
        <w:rPr>
          <w:b w:val="0"/>
          <w:caps w:val="0"/>
          <w:sz w:val="20"/>
        </w:rPr>
        <w:t>Conflicts of interest include, in particular, situations where a person who may influence the outcome or conduct of a procurement (including a person without necessarily being formally involved in the procurement process) has a direct or indirect financial interest, an economic interest or any other personal interest which may be considered to compromise his or her impartiality and independence in relation to the procurement. </w:t>
      </w:r>
    </w:p>
    <w:p w14:paraId="3664F764" w14:textId="77777777" w:rsidR="00D834D0" w:rsidRPr="00D834D0" w:rsidRDefault="00D834D0" w:rsidP="00183DB3">
      <w:pPr>
        <w:pStyle w:val="Formatovanieuroven2"/>
        <w:numPr>
          <w:ilvl w:val="1"/>
          <w:numId w:val="20"/>
        </w:numPr>
        <w:ind w:left="709" w:hanging="709"/>
        <w:jc w:val="both"/>
        <w:rPr>
          <w:b w:val="0"/>
          <w:caps w:val="0"/>
          <w:sz w:val="20"/>
        </w:rPr>
      </w:pPr>
      <w:r w:rsidRPr="00D834D0">
        <w:rPr>
          <w:b w:val="0"/>
          <w:caps w:val="0"/>
          <w:sz w:val="20"/>
        </w:rPr>
        <w:t>The Contracting Entity shall take appropriate measures and remedy where it identifies a conflict of interest. The measures referred to in the first sentence shall include, in particular, the exclusion of the person concerned from the preparation or implementation of the procurement process, or the adjustment of their duties and responsibilities in order to prevent the continuation of the conflict of interest. If it is impossible to eliminate the conflict of interest by other effective measures, the Contracting Entity shall exclude the Participant from the procurement in accordance with Section 40(6)(f) of the Act.  </w:t>
      </w:r>
    </w:p>
    <w:p w14:paraId="5A738F11" w14:textId="77777777" w:rsidR="00D834D0" w:rsidRPr="00D834D0" w:rsidRDefault="00D834D0" w:rsidP="00183DB3">
      <w:pPr>
        <w:pStyle w:val="Formatovanieuroven2"/>
        <w:numPr>
          <w:ilvl w:val="1"/>
          <w:numId w:val="20"/>
        </w:numPr>
        <w:ind w:left="709" w:hanging="709"/>
        <w:jc w:val="both"/>
        <w:rPr>
          <w:b w:val="0"/>
          <w:caps w:val="0"/>
          <w:sz w:val="20"/>
        </w:rPr>
      </w:pPr>
      <w:r w:rsidRPr="00D834D0">
        <w:rPr>
          <w:b w:val="0"/>
          <w:caps w:val="0"/>
          <w:sz w:val="20"/>
        </w:rPr>
        <w:t>As part of the measures referred to in the previous point, the Contracting Entity shall require the participant or a member of the group of suppliers to act in such a way as to avoid conflicts of interest at all stages of the procurement process. </w:t>
      </w:r>
    </w:p>
    <w:p w14:paraId="452DADE3" w14:textId="09137898" w:rsidR="00D834D0" w:rsidRPr="00183DB3" w:rsidRDefault="00D834D0" w:rsidP="00183DB3">
      <w:pPr>
        <w:pStyle w:val="Formatovanieuroven2"/>
        <w:numPr>
          <w:ilvl w:val="1"/>
          <w:numId w:val="20"/>
        </w:numPr>
        <w:ind w:left="709" w:hanging="709"/>
        <w:jc w:val="both"/>
        <w:rPr>
          <w:b w:val="0"/>
          <w:caps w:val="0"/>
          <w:sz w:val="20"/>
        </w:rPr>
      </w:pPr>
      <w:r w:rsidRPr="00D834D0">
        <w:rPr>
          <w:b w:val="0"/>
          <w:caps w:val="0"/>
          <w:sz w:val="20"/>
        </w:rPr>
        <w:t>The Participant is obliged to inform the Contracting Entity immediately after becoming aware of a conflict of interest or of a possibility of a conflict of interest. </w:t>
      </w:r>
    </w:p>
    <w:p w14:paraId="3FB63B20" w14:textId="77777777" w:rsidR="009A0425" w:rsidRPr="00A04804" w:rsidRDefault="009A0425" w:rsidP="00DF7882">
      <w:pPr>
        <w:pStyle w:val="Naobsahnadpis2"/>
        <w:ind w:left="567" w:hanging="567"/>
        <w:jc w:val="both"/>
        <w:rPr>
          <w:caps w:val="0"/>
        </w:rPr>
      </w:pPr>
      <w:bookmarkStart w:id="365" w:name="_Toc257902747"/>
      <w:bookmarkStart w:id="366" w:name="_Toc309991825"/>
      <w:bookmarkStart w:id="367" w:name="_Toc447215259"/>
      <w:bookmarkStart w:id="368" w:name="_Toc310239126"/>
      <w:bookmarkStart w:id="369" w:name="_Toc455590560"/>
      <w:bookmarkStart w:id="370" w:name="_Toc100146496"/>
      <w:r w:rsidRPr="00DF7882">
        <w:rPr>
          <w:caps w:val="0"/>
        </w:rPr>
        <w:t>Remedies</w:t>
      </w:r>
      <w:bookmarkEnd w:id="365"/>
      <w:bookmarkEnd w:id="366"/>
      <w:bookmarkEnd w:id="367"/>
      <w:bookmarkEnd w:id="368"/>
      <w:bookmarkEnd w:id="369"/>
      <w:bookmarkEnd w:id="370"/>
    </w:p>
    <w:p w14:paraId="51B2613A" w14:textId="1B013476" w:rsidR="00EC1206" w:rsidRPr="009C295D" w:rsidRDefault="00EC1206" w:rsidP="00183DB3">
      <w:pPr>
        <w:pStyle w:val="Formatovanieuroven2"/>
        <w:numPr>
          <w:ilvl w:val="1"/>
          <w:numId w:val="20"/>
        </w:numPr>
        <w:ind w:left="709" w:hanging="709"/>
        <w:jc w:val="both"/>
        <w:rPr>
          <w:b w:val="0"/>
          <w:caps w:val="0"/>
          <w:sz w:val="20"/>
        </w:rPr>
      </w:pPr>
      <w:r w:rsidRPr="00EC1206">
        <w:rPr>
          <w:b w:val="0"/>
          <w:caps w:val="0"/>
          <w:sz w:val="20"/>
        </w:rPr>
        <w:t>In accordance with Section 166 et seq. of the PPA, it is possible to apply review procedures against the Contracting Entity.</w:t>
      </w:r>
    </w:p>
    <w:p w14:paraId="3DC3F15F" w14:textId="77777777" w:rsidR="009A0425" w:rsidRPr="00DF7882" w:rsidRDefault="009A0425" w:rsidP="00DF7882">
      <w:pPr>
        <w:pStyle w:val="Naobsahnadpis2"/>
        <w:ind w:left="567" w:hanging="567"/>
        <w:jc w:val="both"/>
        <w:rPr>
          <w:caps w:val="0"/>
        </w:rPr>
      </w:pPr>
      <w:bookmarkStart w:id="371" w:name="_Toc257902748"/>
      <w:bookmarkStart w:id="372" w:name="_Toc309991826"/>
      <w:bookmarkStart w:id="373" w:name="_Toc447215260"/>
      <w:bookmarkStart w:id="374" w:name="_Toc310239127"/>
      <w:bookmarkStart w:id="375" w:name="_Toc455590561"/>
      <w:bookmarkStart w:id="376" w:name="_Toc100146497"/>
      <w:r w:rsidRPr="00DF7882">
        <w:rPr>
          <w:caps w:val="0"/>
        </w:rPr>
        <w:t>Final provision</w:t>
      </w:r>
      <w:bookmarkEnd w:id="371"/>
      <w:bookmarkEnd w:id="372"/>
      <w:bookmarkEnd w:id="373"/>
      <w:bookmarkEnd w:id="374"/>
      <w:bookmarkEnd w:id="375"/>
      <w:bookmarkEnd w:id="376"/>
    </w:p>
    <w:p w14:paraId="210FA30E" w14:textId="77777777" w:rsidR="009A0425" w:rsidRPr="00632966" w:rsidRDefault="009A0425" w:rsidP="00183DB3">
      <w:pPr>
        <w:pStyle w:val="Formatovanieuroven2"/>
        <w:numPr>
          <w:ilvl w:val="1"/>
          <w:numId w:val="20"/>
        </w:numPr>
        <w:ind w:left="709" w:hanging="709"/>
        <w:jc w:val="both"/>
        <w:rPr>
          <w:sz w:val="20"/>
        </w:rPr>
      </w:pPr>
      <w:r w:rsidRPr="00B31C9F">
        <w:rPr>
          <w:b w:val="0"/>
          <w:caps w:val="0"/>
          <w:sz w:val="20"/>
        </w:rPr>
        <w:t>Management of business activities and internal relations of company Slovenské elektrárne, a.s., is performed in compliance with the principles stipulated in the SE Ethical Code and Zero Tolerance of Corruption Plan (the Principles), the wording of which can be found at the link</w:t>
      </w:r>
      <w:r w:rsidR="00587ED2" w:rsidRPr="00B31C9F">
        <w:rPr>
          <w:b w:val="0"/>
          <w:caps w:val="0"/>
          <w:sz w:val="20"/>
        </w:rPr>
        <w:t xml:space="preserve"> </w:t>
      </w:r>
      <w:hyperlink r:id="rId22">
        <w:r w:rsidRPr="00632966">
          <w:rPr>
            <w:rStyle w:val="Hypertextovprepojenie"/>
            <w:b w:val="0"/>
            <w:caps w:val="0"/>
            <w:sz w:val="20"/>
          </w:rPr>
          <w:t>https://www.seas.sk</w:t>
        </w:r>
      </w:hyperlink>
      <w:r w:rsidRPr="00632966">
        <w:rPr>
          <w:b w:val="0"/>
          <w:caps w:val="0"/>
          <w:sz w:val="20"/>
        </w:rPr>
        <w:t xml:space="preserve"> .</w:t>
      </w:r>
    </w:p>
    <w:p w14:paraId="3FC198FA" w14:textId="1752B621" w:rsidR="00587ED2" w:rsidRPr="00B31C9F" w:rsidRDefault="002144D2" w:rsidP="009F21F9">
      <w:pPr>
        <w:pStyle w:val="naobsahnadpis1"/>
        <w:pageBreakBefore/>
        <w:jc w:val="both"/>
        <w:rPr>
          <w:iCs/>
          <w:color w:val="2980B9"/>
          <w:sz w:val="20"/>
        </w:rPr>
      </w:pPr>
      <w:bookmarkStart w:id="377" w:name="_Toc100146498"/>
      <w:r w:rsidRPr="00ED7BCB">
        <w:rPr>
          <w:rStyle w:val="tlNadpis5Arial11ptNiejeTucnChar"/>
          <w:sz w:val="26"/>
          <w:szCs w:val="24"/>
        </w:rPr>
        <w:lastRenderedPageBreak/>
        <w:t>A.2</w:t>
      </w:r>
      <w:r w:rsidRPr="00ED7BCB">
        <w:rPr>
          <w:caps w:val="0"/>
          <w:szCs w:val="24"/>
        </w:rPr>
        <w:t xml:space="preserve"> CONDITIONS OF </w:t>
      </w:r>
      <w:r w:rsidRPr="00ED7BCB">
        <w:t>PARTICIPATION</w:t>
      </w:r>
      <w:bookmarkEnd w:id="377"/>
    </w:p>
    <w:p w14:paraId="47CE7715" w14:textId="77777777" w:rsidR="00587ED2" w:rsidRPr="00632966" w:rsidRDefault="00587ED2" w:rsidP="009F21F9">
      <w:pPr>
        <w:keepNext/>
        <w:jc w:val="both"/>
        <w:rPr>
          <w:rFonts w:ascii="Arial" w:hAnsi="Arial" w:cs="Arial"/>
          <w:color w:val="4F81BD" w:themeColor="accent1"/>
          <w:sz w:val="20"/>
          <w:szCs w:val="20"/>
        </w:rPr>
      </w:pPr>
    </w:p>
    <w:p w14:paraId="56BB49AD" w14:textId="77777777" w:rsidR="002144D2" w:rsidRPr="001917F9" w:rsidRDefault="002144D2" w:rsidP="00183DB3">
      <w:pPr>
        <w:pStyle w:val="Odsekzoznamu"/>
        <w:widowControl w:val="0"/>
        <w:numPr>
          <w:ilvl w:val="0"/>
          <w:numId w:val="11"/>
        </w:numPr>
        <w:tabs>
          <w:tab w:val="clear" w:pos="360"/>
        </w:tabs>
        <w:ind w:left="567" w:hanging="567"/>
        <w:jc w:val="both"/>
        <w:rPr>
          <w:rFonts w:ascii="Arial" w:hAnsi="Arial" w:cs="Arial"/>
          <w:b/>
          <w:smallCaps/>
          <w:sz w:val="20"/>
        </w:rPr>
      </w:pPr>
      <w:r w:rsidRPr="00632966">
        <w:rPr>
          <w:rFonts w:ascii="Arial" w:hAnsi="Arial" w:cs="Arial"/>
          <w:b/>
          <w:sz w:val="20"/>
        </w:rPr>
        <w:t>COMMON PROVISIONS</w:t>
      </w:r>
    </w:p>
    <w:p w14:paraId="6A066503" w14:textId="77777777" w:rsidR="00587ED2" w:rsidRPr="00906939" w:rsidRDefault="00587ED2" w:rsidP="009F21F9">
      <w:pPr>
        <w:keepNext/>
        <w:ind w:left="567" w:hanging="567"/>
        <w:jc w:val="both"/>
        <w:rPr>
          <w:rFonts w:ascii="Arial" w:hAnsi="Arial" w:cs="Arial"/>
          <w:sz w:val="20"/>
          <w:szCs w:val="20"/>
        </w:rPr>
      </w:pPr>
    </w:p>
    <w:p w14:paraId="50401A92" w14:textId="2B74831C" w:rsidR="001617D2" w:rsidRPr="00FC71D4" w:rsidRDefault="001617D2" w:rsidP="00183DB3">
      <w:pPr>
        <w:pStyle w:val="Odsekzoznamu"/>
        <w:keepNext/>
        <w:numPr>
          <w:ilvl w:val="1"/>
          <w:numId w:val="11"/>
        </w:numPr>
        <w:tabs>
          <w:tab w:val="clear" w:pos="360"/>
        </w:tabs>
        <w:spacing w:after="120"/>
        <w:ind w:left="567" w:hanging="567"/>
        <w:jc w:val="both"/>
        <w:rPr>
          <w:rFonts w:ascii="Arial" w:hAnsi="Arial" w:cs="Arial"/>
        </w:rPr>
      </w:pPr>
      <w:r w:rsidRPr="00B31C9F">
        <w:rPr>
          <w:rFonts w:ascii="Arial" w:hAnsi="Arial" w:cs="Arial"/>
          <w:sz w:val="20"/>
        </w:rPr>
        <w:t xml:space="preserve">Documents proving the satisfaction of all the participation conditions shall be submitted in </w:t>
      </w:r>
      <w:r w:rsidR="005C3EE0" w:rsidRPr="005C3EE0">
        <w:rPr>
          <w:rFonts w:ascii="Arial" w:hAnsi="Arial" w:cs="Arial"/>
          <w:b/>
          <w:sz w:val="20"/>
        </w:rPr>
        <w:t>English</w:t>
      </w:r>
      <w:r w:rsidR="00CB4639">
        <w:rPr>
          <w:rFonts w:ascii="Arial" w:hAnsi="Arial" w:cs="Arial"/>
          <w:sz w:val="20"/>
        </w:rPr>
        <w:t xml:space="preserve"> </w:t>
      </w:r>
      <w:r w:rsidR="00CB4639" w:rsidRPr="00CB4639">
        <w:rPr>
          <w:rFonts w:ascii="Arial" w:hAnsi="Arial" w:cs="Arial"/>
          <w:b/>
          <w:sz w:val="20"/>
        </w:rPr>
        <w:t>or</w:t>
      </w:r>
      <w:r w:rsidR="005C3EE0" w:rsidRPr="00CB4639">
        <w:rPr>
          <w:rFonts w:ascii="Arial" w:hAnsi="Arial" w:cs="Arial"/>
          <w:sz w:val="20"/>
        </w:rPr>
        <w:t xml:space="preserve"> </w:t>
      </w:r>
      <w:r w:rsidRPr="00CB4639">
        <w:rPr>
          <w:rFonts w:ascii="Arial" w:hAnsi="Arial" w:cs="Arial"/>
          <w:b/>
          <w:sz w:val="20"/>
        </w:rPr>
        <w:t>Slovak</w:t>
      </w:r>
      <w:r w:rsidR="005C3EE0" w:rsidRPr="00CB4639">
        <w:rPr>
          <w:rFonts w:ascii="Arial" w:hAnsi="Arial" w:cs="Arial"/>
          <w:b/>
          <w:sz w:val="20"/>
        </w:rPr>
        <w:t xml:space="preserve"> or Czech</w:t>
      </w:r>
      <w:r w:rsidRPr="00CB4639">
        <w:rPr>
          <w:rFonts w:ascii="Arial" w:hAnsi="Arial" w:cs="Arial"/>
          <w:sz w:val="20"/>
        </w:rPr>
        <w:t xml:space="preserve">. If </w:t>
      </w:r>
      <w:r w:rsidR="00CB4639" w:rsidRPr="00CB4639">
        <w:rPr>
          <w:rFonts w:ascii="Arial" w:hAnsi="Arial" w:cs="Arial"/>
          <w:sz w:val="20"/>
        </w:rPr>
        <w:t>a document has been issued in other language than specified above</w:t>
      </w:r>
      <w:r w:rsidRPr="00CB4639">
        <w:rPr>
          <w:rFonts w:ascii="Arial" w:hAnsi="Arial" w:cs="Arial"/>
          <w:sz w:val="20"/>
        </w:rPr>
        <w:t xml:space="preserve">, it shall be submitted together with its </w:t>
      </w:r>
      <w:r w:rsidRPr="00CB4639">
        <w:rPr>
          <w:rFonts w:ascii="Arial" w:hAnsi="Arial" w:cs="Arial"/>
          <w:b/>
          <w:sz w:val="20"/>
        </w:rPr>
        <w:t>official</w:t>
      </w:r>
      <w:r w:rsidRPr="00CB4639">
        <w:rPr>
          <w:rFonts w:ascii="Arial" w:hAnsi="Arial" w:cs="Arial"/>
          <w:sz w:val="20"/>
        </w:rPr>
        <w:t xml:space="preserve"> </w:t>
      </w:r>
      <w:r w:rsidRPr="00CB4639">
        <w:rPr>
          <w:rFonts w:ascii="Arial" w:hAnsi="Arial" w:cs="Arial"/>
          <w:b/>
          <w:sz w:val="20"/>
        </w:rPr>
        <w:t>translation</w:t>
      </w:r>
      <w:r w:rsidR="00CB4639" w:rsidRPr="00CB4639">
        <w:rPr>
          <w:rFonts w:ascii="Arial" w:hAnsi="Arial" w:cs="Arial"/>
          <w:sz w:val="20"/>
        </w:rPr>
        <w:t xml:space="preserve"> into </w:t>
      </w:r>
      <w:r w:rsidRPr="00CB4639">
        <w:rPr>
          <w:rFonts w:ascii="Arial" w:hAnsi="Arial" w:cs="Arial"/>
          <w:sz w:val="20"/>
        </w:rPr>
        <w:t xml:space="preserve">the </w:t>
      </w:r>
      <w:r w:rsidR="00CB4639" w:rsidRPr="00CB4639">
        <w:rPr>
          <w:rFonts w:ascii="Arial" w:hAnsi="Arial" w:cs="Arial"/>
          <w:sz w:val="20"/>
        </w:rPr>
        <w:t>English</w:t>
      </w:r>
      <w:r w:rsidRPr="00CB4639">
        <w:rPr>
          <w:rFonts w:ascii="Arial" w:hAnsi="Arial" w:cs="Arial"/>
          <w:sz w:val="20"/>
        </w:rPr>
        <w:t xml:space="preserve"> </w:t>
      </w:r>
      <w:r w:rsidR="00CB4639" w:rsidRPr="00CB4639">
        <w:rPr>
          <w:rFonts w:ascii="Arial" w:hAnsi="Arial" w:cs="Arial"/>
          <w:sz w:val="20"/>
        </w:rPr>
        <w:t>or Slovak or Czech language</w:t>
      </w:r>
      <w:r w:rsidRPr="00CB4639">
        <w:rPr>
          <w:rFonts w:ascii="Arial" w:hAnsi="Arial" w:cs="Arial"/>
          <w:sz w:val="20"/>
        </w:rPr>
        <w:t>. Where discrepancy has been detected in their content, the official shall prevail.</w:t>
      </w:r>
      <w:r w:rsidR="0044291D" w:rsidRPr="00FC71D4">
        <w:rPr>
          <w:rFonts w:ascii="Arial" w:hAnsi="Arial" w:cs="Arial"/>
          <w:sz w:val="20"/>
        </w:rPr>
        <w:t xml:space="preserve"> </w:t>
      </w:r>
    </w:p>
    <w:p w14:paraId="4648441B" w14:textId="77777777" w:rsidR="0019242C" w:rsidRPr="00B31C9F" w:rsidRDefault="0019242C" w:rsidP="00183DB3">
      <w:pPr>
        <w:pStyle w:val="Odsekzoznamu"/>
        <w:keepNext/>
        <w:numPr>
          <w:ilvl w:val="1"/>
          <w:numId w:val="11"/>
        </w:numPr>
        <w:tabs>
          <w:tab w:val="clear" w:pos="360"/>
        </w:tabs>
        <w:ind w:left="567" w:hanging="567"/>
        <w:contextualSpacing/>
        <w:jc w:val="both"/>
        <w:rPr>
          <w:rFonts w:ascii="Arial" w:hAnsi="Arial" w:cs="Arial"/>
          <w:sz w:val="20"/>
        </w:rPr>
      </w:pPr>
      <w:r w:rsidRPr="00B31C9F">
        <w:rPr>
          <w:rFonts w:ascii="Arial" w:hAnsi="Arial" w:cs="Arial"/>
          <w:sz w:val="20"/>
        </w:rPr>
        <w:t xml:space="preserve">If the </w:t>
      </w:r>
      <w:r w:rsidR="00BB6ADA" w:rsidRPr="00B31C9F">
        <w:rPr>
          <w:rFonts w:ascii="Arial" w:hAnsi="Arial" w:cs="Arial"/>
          <w:sz w:val="20"/>
        </w:rPr>
        <w:t>Candidate</w:t>
      </w:r>
      <w:r w:rsidRPr="00B31C9F">
        <w:rPr>
          <w:rFonts w:ascii="Arial" w:hAnsi="Arial" w:cs="Arial"/>
          <w:sz w:val="20"/>
        </w:rPr>
        <w:t xml:space="preserve"> participates in the public procurement as a </w:t>
      </w:r>
      <w:r w:rsidRPr="00B31C9F">
        <w:rPr>
          <w:rFonts w:ascii="Arial" w:hAnsi="Arial" w:cs="Arial"/>
          <w:b/>
          <w:sz w:val="20"/>
        </w:rPr>
        <w:t xml:space="preserve">group </w:t>
      </w:r>
      <w:r w:rsidRPr="00B31C9F">
        <w:rPr>
          <w:rFonts w:ascii="Arial" w:hAnsi="Arial" w:cs="Arial"/>
          <w:sz w:val="20"/>
        </w:rPr>
        <w:t xml:space="preserve">of individuals/legal entities, such </w:t>
      </w:r>
      <w:r w:rsidR="00BB6ADA" w:rsidRPr="00B31C9F">
        <w:rPr>
          <w:rFonts w:ascii="Arial" w:hAnsi="Arial" w:cs="Arial"/>
          <w:sz w:val="20"/>
        </w:rPr>
        <w:t>Candidate</w:t>
      </w:r>
      <w:r w:rsidRPr="00B31C9F">
        <w:rPr>
          <w:rFonts w:ascii="Arial" w:hAnsi="Arial" w:cs="Arial"/>
          <w:sz w:val="20"/>
        </w:rPr>
        <w:t xml:space="preserve"> shall in proving the satisfaction of participation conditions list all its members, and this by presenting the following documents:</w:t>
      </w:r>
    </w:p>
    <w:p w14:paraId="5D699D51" w14:textId="77777777" w:rsidR="0019242C" w:rsidRPr="00B31C9F" w:rsidRDefault="0019242C" w:rsidP="00183DB3">
      <w:pPr>
        <w:pStyle w:val="tltlNadpis2Arial14ptNiejeTucnVetkypsmenvelk"/>
        <w:widowControl w:val="0"/>
        <w:numPr>
          <w:ilvl w:val="0"/>
          <w:numId w:val="12"/>
        </w:numPr>
        <w:tabs>
          <w:tab w:val="clear" w:pos="720"/>
          <w:tab w:val="num" w:pos="993"/>
        </w:tabs>
        <w:ind w:left="993" w:hanging="426"/>
        <w:jc w:val="both"/>
        <w:rPr>
          <w:rFonts w:cs="Arial"/>
          <w:b w:val="0"/>
          <w:caps w:val="0"/>
          <w:szCs w:val="24"/>
        </w:rPr>
      </w:pPr>
      <w:r w:rsidRPr="00B31C9F">
        <w:rPr>
          <w:rFonts w:cs="Arial"/>
          <w:caps w:val="0"/>
          <w:sz w:val="20"/>
          <w:szCs w:val="24"/>
        </w:rPr>
        <w:t>Affidavit of the group of suppliers</w:t>
      </w:r>
      <w:r w:rsidRPr="00B31C9F">
        <w:rPr>
          <w:rFonts w:cs="Arial"/>
          <w:b w:val="0"/>
          <w:caps w:val="0"/>
          <w:sz w:val="20"/>
          <w:szCs w:val="24"/>
        </w:rPr>
        <w:t>, signed by all the members of the group o</w:t>
      </w:r>
      <w:r w:rsidR="001617D2" w:rsidRPr="00B31C9F">
        <w:rPr>
          <w:rFonts w:cs="Arial"/>
          <w:b w:val="0"/>
          <w:caps w:val="0"/>
          <w:sz w:val="20"/>
          <w:szCs w:val="24"/>
        </w:rPr>
        <w:t>r</w:t>
      </w:r>
      <w:r w:rsidRPr="00B31C9F">
        <w:rPr>
          <w:rFonts w:cs="Arial"/>
          <w:b w:val="0"/>
          <w:caps w:val="0"/>
          <w:sz w:val="20"/>
          <w:szCs w:val="24"/>
        </w:rPr>
        <w:t xml:space="preserve"> by a person/persons authorised to act in all the matters relating to this public procurement, declaring that in the event when the </w:t>
      </w:r>
      <w:r w:rsidR="00B95042" w:rsidRPr="00B31C9F">
        <w:rPr>
          <w:rFonts w:cs="Arial"/>
          <w:b w:val="0"/>
          <w:caps w:val="0"/>
          <w:sz w:val="20"/>
          <w:szCs w:val="24"/>
        </w:rPr>
        <w:t>Contracting Entity</w:t>
      </w:r>
      <w:r w:rsidRPr="00B31C9F">
        <w:rPr>
          <w:rFonts w:cs="Arial"/>
          <w:b w:val="0"/>
          <w:caps w:val="0"/>
          <w:sz w:val="20"/>
          <w:szCs w:val="24"/>
        </w:rPr>
        <w:t xml:space="preserve"> accepts their bid all the members of the group of suppliers shall create a joint legal form, e.g. a partnership agreement pursuant to </w:t>
      </w:r>
      <w:r w:rsidR="00B95042" w:rsidRPr="00B31C9F">
        <w:rPr>
          <w:rFonts w:cs="Arial"/>
          <w:b w:val="0"/>
          <w:caps w:val="0"/>
          <w:sz w:val="20"/>
          <w:szCs w:val="24"/>
        </w:rPr>
        <w:t>Section</w:t>
      </w:r>
      <w:r w:rsidRPr="00B31C9F">
        <w:rPr>
          <w:rFonts w:cs="Arial"/>
          <w:b w:val="0"/>
          <w:caps w:val="0"/>
          <w:sz w:val="20"/>
          <w:szCs w:val="24"/>
        </w:rPr>
        <w:t xml:space="preserve"> 829 </w:t>
      </w:r>
      <w:r w:rsidRPr="00B31C9F">
        <w:rPr>
          <w:rFonts w:cs="Arial"/>
          <w:b w:val="0"/>
          <w:i/>
          <w:caps w:val="0"/>
          <w:sz w:val="20"/>
          <w:szCs w:val="24"/>
        </w:rPr>
        <w:t>et seq.</w:t>
      </w:r>
      <w:r w:rsidRPr="00B31C9F">
        <w:rPr>
          <w:rFonts w:cs="Arial"/>
          <w:b w:val="0"/>
          <w:caps w:val="0"/>
          <w:sz w:val="20"/>
          <w:szCs w:val="24"/>
        </w:rPr>
        <w:t xml:space="preserve"> of the Civil Code.</w:t>
      </w:r>
    </w:p>
    <w:p w14:paraId="37C520A4" w14:textId="77777777" w:rsidR="0019242C" w:rsidRPr="00B31C9F" w:rsidRDefault="0019242C" w:rsidP="00183DB3">
      <w:pPr>
        <w:pStyle w:val="tltlNadpis2Arial14ptNiejeTucnVetkypsmenvelk"/>
        <w:widowControl w:val="0"/>
        <w:numPr>
          <w:ilvl w:val="0"/>
          <w:numId w:val="12"/>
        </w:numPr>
        <w:tabs>
          <w:tab w:val="clear" w:pos="720"/>
          <w:tab w:val="num" w:pos="993"/>
        </w:tabs>
        <w:ind w:left="993" w:hanging="426"/>
        <w:jc w:val="both"/>
        <w:rPr>
          <w:rFonts w:cs="Arial"/>
          <w:b w:val="0"/>
          <w:caps w:val="0"/>
          <w:sz w:val="20"/>
          <w:szCs w:val="24"/>
        </w:rPr>
      </w:pPr>
      <w:r w:rsidRPr="00B31C9F">
        <w:rPr>
          <w:rFonts w:cs="Arial"/>
          <w:b w:val="0"/>
          <w:caps w:val="0"/>
          <w:sz w:val="20"/>
          <w:szCs w:val="24"/>
        </w:rPr>
        <w:t>A </w:t>
      </w:r>
      <w:r w:rsidRPr="00B31C9F">
        <w:rPr>
          <w:rFonts w:cs="Arial"/>
          <w:caps w:val="0"/>
          <w:sz w:val="20"/>
          <w:szCs w:val="24"/>
        </w:rPr>
        <w:t>mandate</w:t>
      </w:r>
      <w:r w:rsidRPr="00B31C9F">
        <w:rPr>
          <w:rFonts w:cs="Arial"/>
          <w:b w:val="0"/>
          <w:caps w:val="0"/>
          <w:sz w:val="20"/>
          <w:szCs w:val="24"/>
        </w:rPr>
        <w:t xml:space="preserve"> issued from one of the members of the group who shall be authorised to receive instructions for all members and act on behalf of all other members of the group, signed by all members of the group or a person/persons authorised to act in the given matter on behalf of each member of the group.</w:t>
      </w:r>
    </w:p>
    <w:p w14:paraId="6D1A6B7A" w14:textId="5D18D711" w:rsidR="00624632" w:rsidRPr="00B31C9F"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Fulfilment of the participation requirements may be demonstrated by means of the European Single Procurement Document (ESPD) pursuant to § 39 of Act No. 343/2015 Coll. on Public Procurement and on Amendments and Supplements to Certain Acts, as amended (hereinafter referred to as the “Public Procurement Act” or “</w:t>
      </w:r>
      <w:r>
        <w:rPr>
          <w:rFonts w:ascii="Arial" w:hAnsi="Arial" w:cs="Arial"/>
          <w:sz w:val="20"/>
        </w:rPr>
        <w:t>PPA</w:t>
      </w:r>
      <w:r w:rsidRPr="00CE62A7">
        <w:rPr>
          <w:rFonts w:ascii="Arial" w:hAnsi="Arial" w:cs="Arial"/>
          <w:sz w:val="20"/>
        </w:rPr>
        <w:t xml:space="preserve">”), whereby the documents proving the fulfilment of the participation requirements shall be submitted to the contracting </w:t>
      </w:r>
      <w:r w:rsidR="004015AE">
        <w:rPr>
          <w:rFonts w:ascii="Arial" w:hAnsi="Arial" w:cs="Arial"/>
          <w:sz w:val="20"/>
        </w:rPr>
        <w:t xml:space="preserve">entity </w:t>
      </w:r>
      <w:r w:rsidRPr="00CE62A7">
        <w:rPr>
          <w:rFonts w:ascii="Arial" w:hAnsi="Arial" w:cs="Arial"/>
          <w:sz w:val="20"/>
        </w:rPr>
        <w:t xml:space="preserve">by the </w:t>
      </w:r>
      <w:r>
        <w:rPr>
          <w:rFonts w:ascii="Arial" w:hAnsi="Arial" w:cs="Arial"/>
          <w:sz w:val="20"/>
        </w:rPr>
        <w:t>Candidate</w:t>
      </w:r>
      <w:r w:rsidRPr="00CE62A7">
        <w:rPr>
          <w:rFonts w:ascii="Arial" w:hAnsi="Arial" w:cs="Arial"/>
          <w:sz w:val="20"/>
        </w:rPr>
        <w:t xml:space="preserve"> ranked first, at the time and in the manner determined by the contracting </w:t>
      </w:r>
      <w:r w:rsidR="004015AE">
        <w:rPr>
          <w:rFonts w:ascii="Arial" w:hAnsi="Arial" w:cs="Arial"/>
          <w:sz w:val="20"/>
        </w:rPr>
        <w:t xml:space="preserve">entity </w:t>
      </w:r>
      <w:r w:rsidRPr="00CE62A7">
        <w:rPr>
          <w:rFonts w:ascii="Arial" w:hAnsi="Arial" w:cs="Arial"/>
          <w:sz w:val="20"/>
        </w:rPr>
        <w:t xml:space="preserve">in accordance with § 55(1) of the </w:t>
      </w:r>
      <w:r>
        <w:rPr>
          <w:rFonts w:ascii="Arial" w:hAnsi="Arial" w:cs="Arial"/>
          <w:sz w:val="20"/>
        </w:rPr>
        <w:t>PPA</w:t>
      </w:r>
      <w:r w:rsidRPr="00CE62A7">
        <w:rPr>
          <w:rFonts w:ascii="Arial" w:hAnsi="Arial" w:cs="Arial"/>
          <w:sz w:val="20"/>
        </w:rPr>
        <w:t>.</w:t>
      </w:r>
      <w:r w:rsidRPr="00B31C9F">
        <w:rPr>
          <w:rFonts w:ascii="Arial" w:hAnsi="Arial" w:cs="Arial"/>
          <w:b/>
          <w:sz w:val="20"/>
        </w:rPr>
        <w:t>The European Single Procurement Document</w:t>
      </w:r>
      <w:r>
        <w:rPr>
          <w:rFonts w:ascii="Arial" w:hAnsi="Arial" w:cs="Arial"/>
          <w:b/>
          <w:sz w:val="20"/>
        </w:rPr>
        <w:t xml:space="preserve"> (ESPD)</w:t>
      </w:r>
      <w:r w:rsidRPr="00B31C9F">
        <w:rPr>
          <w:rFonts w:ascii="Arial" w:hAnsi="Arial" w:cs="Arial"/>
          <w:sz w:val="20"/>
        </w:rPr>
        <w:t xml:space="preserve"> </w:t>
      </w:r>
      <w:r w:rsidRPr="00B31C9F">
        <w:rPr>
          <w:rFonts w:ascii="Arial" w:hAnsi="Arial" w:cs="Arial"/>
          <w:b/>
          <w:sz w:val="20"/>
        </w:rPr>
        <w:t>form</w:t>
      </w:r>
      <w:r w:rsidRPr="00B31C9F">
        <w:rPr>
          <w:rFonts w:ascii="Arial" w:hAnsi="Arial" w:cs="Arial"/>
          <w:sz w:val="20"/>
        </w:rPr>
        <w:t xml:space="preserve"> with the completed data in Part I forms an annex hereto.</w:t>
      </w:r>
    </w:p>
    <w:p w14:paraId="299A1FF5" w14:textId="77777777" w:rsidR="00624632" w:rsidRPr="00CE62A7"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The ESPD contains an updated declaration by the economic operator stating that:</w:t>
      </w:r>
    </w:p>
    <w:p w14:paraId="18C8BE91" w14:textId="77777777" w:rsidR="00624632" w:rsidRPr="00CE62A7" w:rsidRDefault="00624632" w:rsidP="009F21F9">
      <w:pPr>
        <w:pStyle w:val="Odsekzoznamu"/>
        <w:keepNext/>
        <w:ind w:left="567"/>
        <w:contextualSpacing/>
        <w:jc w:val="both"/>
        <w:rPr>
          <w:rFonts w:ascii="Arial" w:hAnsi="Arial" w:cs="Arial"/>
          <w:sz w:val="20"/>
        </w:rPr>
      </w:pPr>
      <w:r w:rsidRPr="00CE62A7">
        <w:rPr>
          <w:rFonts w:ascii="Arial" w:hAnsi="Arial" w:cs="Arial"/>
          <w:sz w:val="20"/>
        </w:rPr>
        <w:t>a) there is no ground for exclusion,</w:t>
      </w:r>
    </w:p>
    <w:p w14:paraId="68437BDE" w14:textId="091238A6" w:rsidR="00624632" w:rsidRPr="00CE62A7" w:rsidRDefault="00624632" w:rsidP="009F21F9">
      <w:pPr>
        <w:pStyle w:val="Odsekzoznamu"/>
        <w:keepNext/>
        <w:ind w:left="567"/>
        <w:contextualSpacing/>
        <w:jc w:val="both"/>
        <w:rPr>
          <w:rFonts w:ascii="Arial" w:hAnsi="Arial" w:cs="Arial"/>
          <w:sz w:val="20"/>
        </w:rPr>
      </w:pPr>
      <w:r w:rsidRPr="00CE62A7">
        <w:rPr>
          <w:rFonts w:ascii="Arial" w:hAnsi="Arial" w:cs="Arial"/>
          <w:sz w:val="20"/>
        </w:rPr>
        <w:t xml:space="preserve">b) it meets the objective and non-discriminatory rules and criteria for the selection of a limited number of candidates, if the contracting </w:t>
      </w:r>
      <w:r w:rsidR="004015AE">
        <w:rPr>
          <w:rFonts w:ascii="Arial" w:hAnsi="Arial" w:cs="Arial"/>
          <w:sz w:val="20"/>
        </w:rPr>
        <w:t xml:space="preserve">entity </w:t>
      </w:r>
      <w:r w:rsidRPr="00CE62A7">
        <w:rPr>
          <w:rFonts w:ascii="Arial" w:hAnsi="Arial" w:cs="Arial"/>
          <w:sz w:val="20"/>
        </w:rPr>
        <w:t>has limited the number of candidates,</w:t>
      </w:r>
    </w:p>
    <w:p w14:paraId="7FF3E084" w14:textId="7D410567" w:rsidR="00624632" w:rsidRDefault="00624632" w:rsidP="009F21F9">
      <w:pPr>
        <w:pStyle w:val="Odsekzoznamu"/>
        <w:keepNext/>
        <w:ind w:left="567"/>
        <w:contextualSpacing/>
        <w:jc w:val="both"/>
        <w:rPr>
          <w:rFonts w:ascii="Arial" w:hAnsi="Arial" w:cs="Arial"/>
          <w:sz w:val="20"/>
        </w:rPr>
      </w:pPr>
      <w:r w:rsidRPr="00CE62A7">
        <w:rPr>
          <w:rFonts w:ascii="Arial" w:hAnsi="Arial" w:cs="Arial"/>
          <w:sz w:val="20"/>
        </w:rPr>
        <w:t xml:space="preserve">c) it will provide the contracting </w:t>
      </w:r>
      <w:r w:rsidR="004015AE">
        <w:rPr>
          <w:rFonts w:ascii="Arial" w:hAnsi="Arial" w:cs="Arial"/>
          <w:sz w:val="20"/>
        </w:rPr>
        <w:t>entity</w:t>
      </w:r>
      <w:r w:rsidRPr="00CE62A7">
        <w:rPr>
          <w:rFonts w:ascii="Arial" w:hAnsi="Arial" w:cs="Arial"/>
          <w:sz w:val="20"/>
        </w:rPr>
        <w:t>, upon request, with the documents that have been replaced by the ESPD.</w:t>
      </w:r>
    </w:p>
    <w:p w14:paraId="49F9253C" w14:textId="77777777" w:rsidR="00624632" w:rsidRDefault="00624632" w:rsidP="009F21F9">
      <w:pPr>
        <w:pStyle w:val="Odsekzoznamu"/>
        <w:keepNext/>
        <w:ind w:left="360"/>
        <w:contextualSpacing/>
        <w:jc w:val="both"/>
        <w:rPr>
          <w:rFonts w:ascii="Arial" w:hAnsi="Arial" w:cs="Arial"/>
          <w:sz w:val="20"/>
        </w:rPr>
      </w:pPr>
    </w:p>
    <w:p w14:paraId="76163D3E" w14:textId="29FFD599"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 xml:space="preserve">In the ESPD, the economic operator shall indicate other relevant information as required by the contracting </w:t>
      </w:r>
      <w:r w:rsidR="004015AE">
        <w:rPr>
          <w:rFonts w:ascii="Arial" w:hAnsi="Arial" w:cs="Arial"/>
          <w:sz w:val="20"/>
        </w:rPr>
        <w:t>entity</w:t>
      </w:r>
      <w:r w:rsidRPr="00CE62A7">
        <w:rPr>
          <w:rFonts w:ascii="Arial" w:hAnsi="Arial" w:cs="Arial"/>
          <w:sz w:val="20"/>
        </w:rPr>
        <w:t xml:space="preserve">, including the authorities and entities issuing documents proving the fulfilment of the participation requirements. If the required documents are directly and freely accessible to the contracting </w:t>
      </w:r>
      <w:r w:rsidR="004015AE">
        <w:rPr>
          <w:rFonts w:ascii="Arial" w:hAnsi="Arial" w:cs="Arial"/>
          <w:sz w:val="20"/>
        </w:rPr>
        <w:t>entity</w:t>
      </w:r>
      <w:r w:rsidR="004015AE" w:rsidRPr="00CE62A7">
        <w:rPr>
          <w:rFonts w:ascii="Arial" w:hAnsi="Arial" w:cs="Arial"/>
          <w:sz w:val="20"/>
        </w:rPr>
        <w:t xml:space="preserve"> </w:t>
      </w:r>
      <w:r w:rsidRPr="00CE62A7">
        <w:rPr>
          <w:rFonts w:ascii="Arial" w:hAnsi="Arial" w:cs="Arial"/>
          <w:sz w:val="20"/>
        </w:rPr>
        <w:t>in electronic databases, the economic operator shall also provide information necessary to access such databases, in particular the internet address of the database, any identification data, and consents required for access.</w:t>
      </w:r>
    </w:p>
    <w:p w14:paraId="4E387A8B" w14:textId="77777777"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 xml:space="preserve">If the </w:t>
      </w:r>
      <w:r>
        <w:rPr>
          <w:rFonts w:ascii="Arial" w:hAnsi="Arial" w:cs="Arial"/>
          <w:sz w:val="20"/>
        </w:rPr>
        <w:t>Candidate</w:t>
      </w:r>
      <w:r w:rsidRPr="00CE62A7">
        <w:rPr>
          <w:rFonts w:ascii="Arial" w:hAnsi="Arial" w:cs="Arial"/>
          <w:sz w:val="20"/>
        </w:rPr>
        <w:t xml:space="preserve"> demonstrates technical or professional capacity through another entity, the ESPD shall also include the information referred to in the previous paragraph regarding that entity.</w:t>
      </w:r>
    </w:p>
    <w:p w14:paraId="67C20C9F" w14:textId="77777777"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The ESPD form with completed data in “</w:t>
      </w:r>
      <w:r w:rsidRPr="007F581E">
        <w:rPr>
          <w:rFonts w:ascii="Arial" w:hAnsi="Arial" w:cs="Arial"/>
          <w:sz w:val="20"/>
        </w:rPr>
        <w:t>Part I</w:t>
      </w:r>
      <w:r w:rsidRPr="00CE62A7">
        <w:rPr>
          <w:rFonts w:ascii="Arial" w:hAnsi="Arial" w:cs="Arial"/>
          <w:sz w:val="20"/>
        </w:rPr>
        <w:t>” forms an</w:t>
      </w:r>
      <w:r>
        <w:rPr>
          <w:rFonts w:ascii="Arial" w:hAnsi="Arial" w:cs="Arial"/>
          <w:sz w:val="20"/>
        </w:rPr>
        <w:t xml:space="preserve"> annex to these tender documentation</w:t>
      </w:r>
      <w:r w:rsidRPr="00CE62A7">
        <w:rPr>
          <w:rFonts w:ascii="Arial" w:hAnsi="Arial" w:cs="Arial"/>
          <w:sz w:val="20"/>
        </w:rPr>
        <w:t>.</w:t>
      </w:r>
    </w:p>
    <w:p w14:paraId="1A6B1FB5" w14:textId="6B271A35"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 xml:space="preserve">The ESPD must be prepared in the language of the submitted tender. If a group of suppliers participates jointly in the procurement procedure, a separate ESPD </w:t>
      </w:r>
      <w:r w:rsidR="00063E7F">
        <w:rPr>
          <w:rFonts w:ascii="Arial" w:hAnsi="Arial" w:cs="Arial"/>
          <w:sz w:val="20"/>
        </w:rPr>
        <w:t>shall</w:t>
      </w:r>
      <w:r w:rsidRPr="00CE62A7">
        <w:rPr>
          <w:rFonts w:ascii="Arial" w:hAnsi="Arial" w:cs="Arial"/>
          <w:sz w:val="20"/>
        </w:rPr>
        <w:t xml:space="preserve"> be submitted for each </w:t>
      </w:r>
      <w:r w:rsidRPr="00CE62A7">
        <w:rPr>
          <w:rFonts w:ascii="Arial" w:hAnsi="Arial" w:cs="Arial"/>
          <w:sz w:val="20"/>
        </w:rPr>
        <w:lastRenderedPageBreak/>
        <w:t>participating economic operator, containing the required information (in Parts II to IV of the standard ESPD form).</w:t>
      </w:r>
    </w:p>
    <w:p w14:paraId="1AAC2478" w14:textId="0AD45B0B"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 xml:space="preserve">When using the ESPD, the </w:t>
      </w:r>
      <w:r>
        <w:rPr>
          <w:rFonts w:ascii="Arial" w:hAnsi="Arial" w:cs="Arial"/>
          <w:sz w:val="20"/>
        </w:rPr>
        <w:t>Candidate</w:t>
      </w:r>
      <w:r w:rsidRPr="00CE62A7">
        <w:rPr>
          <w:rFonts w:ascii="Arial" w:hAnsi="Arial" w:cs="Arial"/>
          <w:sz w:val="20"/>
        </w:rPr>
        <w:t xml:space="preserve"> is </w:t>
      </w:r>
      <w:r w:rsidRPr="00CE62A7">
        <w:rPr>
          <w:rFonts w:ascii="Arial" w:hAnsi="Arial" w:cs="Arial"/>
          <w:b/>
          <w:sz w:val="20"/>
          <w:u w:val="single"/>
        </w:rPr>
        <w:t>allowed</w:t>
      </w:r>
      <w:r w:rsidRPr="00CE62A7">
        <w:rPr>
          <w:rFonts w:ascii="Arial" w:hAnsi="Arial" w:cs="Arial"/>
          <w:sz w:val="20"/>
        </w:rPr>
        <w:t xml:space="preserve"> to complete </w:t>
      </w:r>
      <w:r w:rsidRPr="00CE62A7">
        <w:rPr>
          <w:rFonts w:ascii="Arial" w:hAnsi="Arial" w:cs="Arial"/>
          <w:b/>
          <w:sz w:val="20"/>
        </w:rPr>
        <w:t>only the global indication α (alpha)</w:t>
      </w:r>
      <w:r w:rsidRPr="00CE62A7">
        <w:rPr>
          <w:rFonts w:ascii="Arial" w:hAnsi="Arial" w:cs="Arial"/>
          <w:sz w:val="20"/>
        </w:rPr>
        <w:t xml:space="preserve"> in Part IV – participation requirements (fulfilment of § 34 of the </w:t>
      </w:r>
      <w:r>
        <w:rPr>
          <w:rFonts w:ascii="Arial" w:hAnsi="Arial" w:cs="Arial"/>
          <w:sz w:val="20"/>
        </w:rPr>
        <w:t>PPA</w:t>
      </w:r>
      <w:r w:rsidRPr="00CE62A7">
        <w:rPr>
          <w:rFonts w:ascii="Arial" w:hAnsi="Arial" w:cs="Arial"/>
          <w:sz w:val="20"/>
        </w:rPr>
        <w:t>), i.e., it is not necessary to complete the other sections of Part IV.</w:t>
      </w:r>
    </w:p>
    <w:p w14:paraId="58FFCE88" w14:textId="77777777"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sidRPr="00CE62A7">
        <w:rPr>
          <w:rFonts w:ascii="Arial" w:hAnsi="Arial" w:cs="Arial"/>
          <w:sz w:val="20"/>
        </w:rPr>
        <w:t xml:space="preserve">Access to the electronic version of the ESPD form is available via the </w:t>
      </w:r>
      <w:hyperlink r:id="rId23" w:history="1">
        <w:r w:rsidRPr="009C6563">
          <w:rPr>
            <w:rStyle w:val="Hypertextovprepojenie"/>
            <w:rFonts w:ascii="Arial" w:hAnsi="Arial" w:cs="Arial"/>
          </w:rPr>
          <w:t>ESPD</w:t>
        </w:r>
      </w:hyperlink>
      <w:r w:rsidRPr="00CE62A7">
        <w:rPr>
          <w:rFonts w:ascii="Arial" w:hAnsi="Arial" w:cs="Arial"/>
          <w:sz w:val="20"/>
        </w:rPr>
        <w:t xml:space="preserve"> link, and the pre-filled content can be downloaded from the document in the tender documentation (espd-request).</w:t>
      </w:r>
    </w:p>
    <w:p w14:paraId="68A3276C" w14:textId="77777777" w:rsidR="00624632" w:rsidRDefault="00624632" w:rsidP="00183DB3">
      <w:pPr>
        <w:pStyle w:val="Odsekzoznamu"/>
        <w:keepNext/>
        <w:numPr>
          <w:ilvl w:val="1"/>
          <w:numId w:val="11"/>
        </w:numPr>
        <w:tabs>
          <w:tab w:val="clear" w:pos="360"/>
          <w:tab w:val="num" w:pos="567"/>
        </w:tabs>
        <w:spacing w:after="120"/>
        <w:ind w:left="567" w:hanging="567"/>
        <w:jc w:val="both"/>
        <w:rPr>
          <w:rFonts w:ascii="Arial" w:hAnsi="Arial" w:cs="Arial"/>
          <w:sz w:val="20"/>
        </w:rPr>
      </w:pPr>
      <w:r>
        <w:rPr>
          <w:rFonts w:ascii="Arial" w:hAnsi="Arial" w:cs="Arial"/>
          <w:sz w:val="20"/>
        </w:rPr>
        <w:t>When completing the ESPD, the Candidate</w:t>
      </w:r>
      <w:r w:rsidRPr="009C6563">
        <w:rPr>
          <w:rFonts w:ascii="Arial" w:hAnsi="Arial" w:cs="Arial"/>
          <w:sz w:val="20"/>
        </w:rPr>
        <w:t xml:space="preserve"> shall follow the manual published on the website of the Public Procurement Office: </w:t>
      </w:r>
      <w:hyperlink r:id="rId24" w:history="1">
        <w:r w:rsidRPr="00AE0727">
          <w:rPr>
            <w:rStyle w:val="Hypertextovprepojenie"/>
            <w:rFonts w:ascii="Arial" w:hAnsi="Arial" w:cs="Arial"/>
            <w:sz w:val="20"/>
          </w:rPr>
          <w:t>https://www.uvo.gov.sk/jednotny-europsky-dokument-pre-verejne-obstaravanie-602.html</w:t>
        </w:r>
      </w:hyperlink>
      <w:r>
        <w:rPr>
          <w:rFonts w:ascii="Arial" w:hAnsi="Arial" w:cs="Arial"/>
          <w:sz w:val="20"/>
        </w:rPr>
        <w:t xml:space="preserve"> </w:t>
      </w:r>
    </w:p>
    <w:p w14:paraId="562C4947" w14:textId="77777777" w:rsidR="00624632" w:rsidRPr="00B31C9F" w:rsidRDefault="00624632" w:rsidP="009F21F9">
      <w:pPr>
        <w:pStyle w:val="Odsekzoznamu"/>
        <w:keepNext/>
        <w:ind w:left="360"/>
        <w:contextualSpacing/>
        <w:jc w:val="both"/>
        <w:rPr>
          <w:rFonts w:ascii="Arial" w:hAnsi="Arial" w:cs="Arial"/>
          <w:sz w:val="20"/>
        </w:rPr>
      </w:pPr>
    </w:p>
    <w:p w14:paraId="208202DB" w14:textId="7F81F530" w:rsidR="00BE6CFE" w:rsidRPr="00B31C9F" w:rsidRDefault="00624632" w:rsidP="00183DB3">
      <w:pPr>
        <w:pStyle w:val="Odsekzoznamu"/>
        <w:keepNext/>
        <w:numPr>
          <w:ilvl w:val="1"/>
          <w:numId w:val="11"/>
        </w:numPr>
        <w:tabs>
          <w:tab w:val="clear" w:pos="360"/>
        </w:tabs>
        <w:spacing w:after="120"/>
        <w:ind w:left="567" w:hanging="567"/>
        <w:jc w:val="both"/>
        <w:rPr>
          <w:rFonts w:ascii="Arial" w:hAnsi="Arial" w:cs="Arial"/>
        </w:rPr>
      </w:pPr>
      <w:r>
        <w:rPr>
          <w:rFonts w:ascii="Arial" w:hAnsi="Arial" w:cs="Arial"/>
          <w:sz w:val="20"/>
        </w:rPr>
        <w:t>I</w:t>
      </w:r>
      <w:r w:rsidRPr="009C6563">
        <w:rPr>
          <w:rFonts w:ascii="Arial" w:hAnsi="Arial" w:cs="Arial"/>
          <w:sz w:val="20"/>
        </w:rPr>
        <w:t xml:space="preserve">f the </w:t>
      </w:r>
      <w:r>
        <w:rPr>
          <w:rFonts w:ascii="Arial" w:hAnsi="Arial" w:cs="Arial"/>
          <w:sz w:val="20"/>
        </w:rPr>
        <w:t>Candidate</w:t>
      </w:r>
      <w:r w:rsidRPr="009C6563">
        <w:rPr>
          <w:rFonts w:ascii="Arial" w:hAnsi="Arial" w:cs="Arial"/>
          <w:sz w:val="20"/>
        </w:rPr>
        <w:t xml:space="preserve"> provisionally replaces the documents proving the fulfilment of the participation requirements with the ESPD, the contracting </w:t>
      </w:r>
      <w:r w:rsidR="004015AE">
        <w:rPr>
          <w:rFonts w:ascii="Arial" w:hAnsi="Arial" w:cs="Arial"/>
          <w:sz w:val="20"/>
        </w:rPr>
        <w:t>entity</w:t>
      </w:r>
      <w:r w:rsidR="004015AE" w:rsidRPr="009C6563">
        <w:rPr>
          <w:rFonts w:ascii="Arial" w:hAnsi="Arial" w:cs="Arial"/>
          <w:sz w:val="20"/>
        </w:rPr>
        <w:t xml:space="preserve"> </w:t>
      </w:r>
      <w:r w:rsidRPr="009C6563">
        <w:rPr>
          <w:rFonts w:ascii="Arial" w:hAnsi="Arial" w:cs="Arial"/>
          <w:sz w:val="20"/>
        </w:rPr>
        <w:t xml:space="preserve">may request the submission of the replaced documents at any time during the procurement procedure. Failure to submit the documents within </w:t>
      </w:r>
      <w:r w:rsidRPr="009C6563">
        <w:rPr>
          <w:rFonts w:ascii="Arial" w:hAnsi="Arial" w:cs="Arial"/>
          <w:b/>
          <w:sz w:val="20"/>
        </w:rPr>
        <w:t>5</w:t>
      </w:r>
      <w:r w:rsidRPr="009C6563">
        <w:rPr>
          <w:rFonts w:ascii="Arial" w:hAnsi="Arial" w:cs="Arial"/>
          <w:sz w:val="20"/>
        </w:rPr>
        <w:t xml:space="preserve"> working days from the date of delivery of the request, or within a </w:t>
      </w:r>
      <w:r w:rsidR="004015AE">
        <w:rPr>
          <w:rFonts w:ascii="Arial" w:hAnsi="Arial" w:cs="Arial"/>
          <w:sz w:val="20"/>
        </w:rPr>
        <w:t>longer period specified by the C</w:t>
      </w:r>
      <w:r w:rsidRPr="009C6563">
        <w:rPr>
          <w:rFonts w:ascii="Arial" w:hAnsi="Arial" w:cs="Arial"/>
          <w:sz w:val="20"/>
        </w:rPr>
        <w:t xml:space="preserve">ontracting </w:t>
      </w:r>
      <w:r w:rsidR="004015AE">
        <w:rPr>
          <w:rFonts w:ascii="Arial" w:hAnsi="Arial" w:cs="Arial"/>
          <w:sz w:val="20"/>
        </w:rPr>
        <w:t>entity</w:t>
      </w:r>
      <w:r w:rsidRPr="009C6563">
        <w:rPr>
          <w:rFonts w:ascii="Arial" w:hAnsi="Arial" w:cs="Arial"/>
          <w:sz w:val="20"/>
        </w:rPr>
        <w:t xml:space="preserve">, shall be grounds for exclusion of the </w:t>
      </w:r>
      <w:r>
        <w:rPr>
          <w:rFonts w:ascii="Arial" w:hAnsi="Arial" w:cs="Arial"/>
          <w:sz w:val="20"/>
        </w:rPr>
        <w:t>Candidate</w:t>
      </w:r>
      <w:r w:rsidRPr="009C6563">
        <w:rPr>
          <w:rFonts w:ascii="Arial" w:hAnsi="Arial" w:cs="Arial"/>
          <w:sz w:val="20"/>
        </w:rPr>
        <w:t xml:space="preserve"> pursuant to § 40</w:t>
      </w:r>
      <w:r>
        <w:rPr>
          <w:rFonts w:ascii="Arial" w:hAnsi="Arial" w:cs="Arial"/>
          <w:sz w:val="20"/>
        </w:rPr>
        <w:t xml:space="preserve"> </w:t>
      </w:r>
      <w:r w:rsidRPr="009C6563">
        <w:rPr>
          <w:rFonts w:ascii="Arial" w:hAnsi="Arial" w:cs="Arial"/>
          <w:sz w:val="20"/>
        </w:rPr>
        <w:t>(6</w:t>
      </w:r>
      <w:r>
        <w:rPr>
          <w:rFonts w:ascii="Arial" w:hAnsi="Arial" w:cs="Arial"/>
          <w:sz w:val="20"/>
        </w:rPr>
        <w:t>) (i) of the PPA</w:t>
      </w:r>
      <w:r w:rsidRPr="009C6563">
        <w:rPr>
          <w:rFonts w:ascii="Arial" w:hAnsi="Arial" w:cs="Arial"/>
          <w:sz w:val="20"/>
        </w:rPr>
        <w:t>.</w:t>
      </w:r>
    </w:p>
    <w:p w14:paraId="36B445C7" w14:textId="77777777" w:rsidR="004A5E45" w:rsidRPr="00B31C9F" w:rsidRDefault="004A5E45" w:rsidP="00183DB3">
      <w:pPr>
        <w:pStyle w:val="Odsekzoznamu"/>
        <w:keepNext/>
        <w:numPr>
          <w:ilvl w:val="1"/>
          <w:numId w:val="11"/>
        </w:numPr>
        <w:tabs>
          <w:tab w:val="clear" w:pos="360"/>
        </w:tabs>
        <w:ind w:left="567" w:hanging="567"/>
        <w:contextualSpacing/>
        <w:jc w:val="both"/>
        <w:rPr>
          <w:rFonts w:ascii="Arial" w:hAnsi="Arial" w:cs="Arial"/>
        </w:rPr>
      </w:pPr>
      <w:r w:rsidRPr="00B31C9F">
        <w:rPr>
          <w:rFonts w:ascii="Arial" w:hAnsi="Arial" w:cs="Arial"/>
          <w:sz w:val="20"/>
        </w:rPr>
        <w:t>A Candidate who fails to meet the participation conditions, who submits invalid documents, who fails to submit the requested documents or information, or who provides untru</w:t>
      </w:r>
      <w:r w:rsidR="00602D32" w:rsidRPr="00B31C9F">
        <w:rPr>
          <w:rFonts w:ascii="Arial" w:hAnsi="Arial" w:cs="Arial"/>
          <w:sz w:val="20"/>
        </w:rPr>
        <w:t>e</w:t>
      </w:r>
      <w:r w:rsidRPr="00B31C9F">
        <w:rPr>
          <w:rFonts w:ascii="Arial" w:hAnsi="Arial" w:cs="Arial"/>
          <w:sz w:val="20"/>
        </w:rPr>
        <w:t xml:space="preserve"> or modified documents or information, or who fails to provide clarification of additional information, provided that in the framework of clarification the Contracting Entity requests such clarification or supplementing of the submitted documents or who fails to replace the person through whom the Candidate is proving the satisfaction of participation conditions concerning the financial and economic status or technical or professional competence, shall be </w:t>
      </w:r>
      <w:r w:rsidRPr="00B31C9F">
        <w:rPr>
          <w:rFonts w:ascii="Arial" w:hAnsi="Arial" w:cs="Arial"/>
          <w:b/>
          <w:sz w:val="20"/>
        </w:rPr>
        <w:t>excluded from the public procurement pursuant to Section</w:t>
      </w:r>
      <w:r w:rsidRPr="00B31C9F">
        <w:rPr>
          <w:rFonts w:ascii="Arial" w:hAnsi="Arial" w:cs="Arial"/>
          <w:sz w:val="20"/>
        </w:rPr>
        <w:t xml:space="preserve"> </w:t>
      </w:r>
      <w:r w:rsidRPr="00B31C9F">
        <w:rPr>
          <w:rFonts w:ascii="Arial" w:hAnsi="Arial" w:cs="Arial"/>
          <w:b/>
          <w:sz w:val="20"/>
        </w:rPr>
        <w:t>40 (6) of the Public Procurement Act.</w:t>
      </w:r>
    </w:p>
    <w:p w14:paraId="3CE5C24D" w14:textId="584B5589" w:rsidR="004A5E45" w:rsidRPr="00B31C9F" w:rsidRDefault="004A5E45" w:rsidP="00437C3B">
      <w:pPr>
        <w:pStyle w:val="Odsekzoznamu"/>
        <w:keepNext/>
        <w:numPr>
          <w:ilvl w:val="1"/>
          <w:numId w:val="11"/>
        </w:numPr>
        <w:spacing w:before="120" w:after="120"/>
        <w:jc w:val="both"/>
        <w:rPr>
          <w:rFonts w:ascii="Arial" w:hAnsi="Arial" w:cs="Arial"/>
          <w:color w:val="4F81BD"/>
        </w:rPr>
      </w:pPr>
      <w:r w:rsidRPr="00B31C9F">
        <w:rPr>
          <w:rFonts w:ascii="Arial" w:hAnsi="Arial" w:cs="Arial"/>
          <w:sz w:val="20"/>
        </w:rPr>
        <w:t xml:space="preserve">A Candidate should satisfy </w:t>
      </w:r>
      <w:r w:rsidR="007F6946" w:rsidRPr="00B31C9F">
        <w:rPr>
          <w:rFonts w:ascii="Arial" w:hAnsi="Arial" w:cs="Arial"/>
          <w:sz w:val="20"/>
        </w:rPr>
        <w:t xml:space="preserve">his </w:t>
      </w:r>
      <w:r w:rsidR="00C25657">
        <w:rPr>
          <w:rFonts w:ascii="Arial" w:hAnsi="Arial" w:cs="Arial"/>
          <w:sz w:val="20"/>
        </w:rPr>
        <w:t>o</w:t>
      </w:r>
      <w:r w:rsidRPr="00B31C9F">
        <w:rPr>
          <w:rFonts w:ascii="Arial" w:hAnsi="Arial" w:cs="Arial"/>
          <w:sz w:val="20"/>
        </w:rPr>
        <w:t xml:space="preserve">bligations ensuing from clauses </w:t>
      </w:r>
      <w:r w:rsidR="00624632">
        <w:rPr>
          <w:rFonts w:ascii="Arial" w:hAnsi="Arial" w:cs="Arial"/>
          <w:sz w:val="20"/>
        </w:rPr>
        <w:t>30</w:t>
      </w:r>
      <w:r w:rsidRPr="00B31C9F">
        <w:rPr>
          <w:rFonts w:ascii="Arial" w:hAnsi="Arial" w:cs="Arial"/>
          <w:sz w:val="20"/>
        </w:rPr>
        <w:t xml:space="preserve">.1 and </w:t>
      </w:r>
      <w:r w:rsidR="00624632">
        <w:rPr>
          <w:rFonts w:ascii="Arial" w:hAnsi="Arial" w:cs="Arial"/>
          <w:sz w:val="20"/>
        </w:rPr>
        <w:t>30</w:t>
      </w:r>
      <w:r w:rsidRPr="00B31C9F">
        <w:rPr>
          <w:rFonts w:ascii="Arial" w:hAnsi="Arial" w:cs="Arial"/>
          <w:sz w:val="20"/>
        </w:rPr>
        <w:t>.2 hereof no</w:t>
      </w:r>
      <w:r w:rsidR="00C25657">
        <w:rPr>
          <w:rFonts w:ascii="Arial" w:hAnsi="Arial" w:cs="Arial"/>
          <w:sz w:val="20"/>
        </w:rPr>
        <w:t>t</w:t>
      </w:r>
      <w:r w:rsidRPr="00B31C9F">
        <w:rPr>
          <w:rFonts w:ascii="Arial" w:hAnsi="Arial" w:cs="Arial"/>
          <w:sz w:val="20"/>
        </w:rPr>
        <w:t xml:space="preserve"> later than on the day of submitting </w:t>
      </w:r>
      <w:r w:rsidR="007F6946" w:rsidRPr="00B31C9F">
        <w:rPr>
          <w:rFonts w:ascii="Arial" w:hAnsi="Arial" w:cs="Arial"/>
          <w:sz w:val="20"/>
        </w:rPr>
        <w:t>his</w:t>
      </w:r>
      <w:r w:rsidRPr="00B31C9F">
        <w:rPr>
          <w:rFonts w:ascii="Arial" w:hAnsi="Arial" w:cs="Arial"/>
          <w:sz w:val="20"/>
        </w:rPr>
        <w:t xml:space="preserve"> </w:t>
      </w:r>
      <w:r w:rsidR="00437C3B" w:rsidRPr="00437C3B">
        <w:rPr>
          <w:rFonts w:ascii="Arial" w:hAnsi="Arial" w:cs="Arial"/>
          <w:sz w:val="20"/>
        </w:rPr>
        <w:t xml:space="preserve">request </w:t>
      </w:r>
      <w:r w:rsidR="009E6BE5" w:rsidRPr="00B31C9F">
        <w:rPr>
          <w:rFonts w:ascii="Arial" w:hAnsi="Arial" w:cs="Arial"/>
          <w:sz w:val="20"/>
        </w:rPr>
        <w:t>for participation</w:t>
      </w:r>
      <w:r w:rsidRPr="00B31C9F">
        <w:rPr>
          <w:rFonts w:ascii="Arial" w:hAnsi="Arial" w:cs="Arial"/>
          <w:sz w:val="20"/>
        </w:rPr>
        <w:t xml:space="preserve">/bid. </w:t>
      </w:r>
    </w:p>
    <w:p w14:paraId="4230B106" w14:textId="77777777" w:rsidR="00587ED2" w:rsidRPr="00B31C9F" w:rsidRDefault="00587ED2" w:rsidP="009F21F9">
      <w:pPr>
        <w:widowControl w:val="0"/>
        <w:jc w:val="both"/>
        <w:rPr>
          <w:rFonts w:ascii="Arial" w:hAnsi="Arial" w:cs="Arial"/>
          <w:bCs/>
          <w:color w:val="4F81BD" w:themeColor="accent1"/>
          <w:sz w:val="20"/>
          <w:szCs w:val="20"/>
        </w:rPr>
      </w:pPr>
    </w:p>
    <w:p w14:paraId="61041B41" w14:textId="77777777" w:rsidR="00BE6CFE" w:rsidRPr="00B31C9F" w:rsidRDefault="00BE6CFE" w:rsidP="00183DB3">
      <w:pPr>
        <w:pStyle w:val="Odsekzoznamu"/>
        <w:widowControl w:val="0"/>
        <w:numPr>
          <w:ilvl w:val="0"/>
          <w:numId w:val="11"/>
        </w:numPr>
        <w:tabs>
          <w:tab w:val="clear" w:pos="360"/>
        </w:tabs>
        <w:ind w:left="567" w:hanging="567"/>
        <w:jc w:val="both"/>
        <w:rPr>
          <w:rFonts w:ascii="Arial" w:hAnsi="Arial" w:cs="Arial"/>
          <w:sz w:val="20"/>
        </w:rPr>
      </w:pPr>
      <w:r w:rsidRPr="00B31C9F">
        <w:rPr>
          <w:rFonts w:ascii="Arial" w:hAnsi="Arial" w:cs="Arial"/>
          <w:b/>
          <w:smallCaps/>
          <w:sz w:val="20"/>
        </w:rPr>
        <w:t xml:space="preserve">conditions of participation in public procurement pursuant to </w:t>
      </w:r>
      <w:r w:rsidR="00B95042" w:rsidRPr="00B31C9F">
        <w:rPr>
          <w:rFonts w:ascii="Arial" w:hAnsi="Arial" w:cs="Arial"/>
          <w:b/>
          <w:smallCaps/>
          <w:sz w:val="20"/>
        </w:rPr>
        <w:t>Section</w:t>
      </w:r>
      <w:r w:rsidRPr="00B31C9F">
        <w:rPr>
          <w:rFonts w:ascii="Arial" w:hAnsi="Arial" w:cs="Arial"/>
          <w:b/>
          <w:smallCaps/>
          <w:sz w:val="20"/>
        </w:rPr>
        <w:t xml:space="preserve"> 32 Personal status </w:t>
      </w:r>
    </w:p>
    <w:p w14:paraId="759671EA" w14:textId="77777777" w:rsidR="00587ED2" w:rsidRPr="00B31C9F" w:rsidRDefault="00587ED2" w:rsidP="009F21F9">
      <w:pPr>
        <w:widowControl w:val="0"/>
        <w:ind w:left="567" w:hanging="567"/>
        <w:jc w:val="both"/>
        <w:rPr>
          <w:rFonts w:ascii="Arial" w:hAnsi="Arial" w:cs="Arial"/>
          <w:sz w:val="20"/>
          <w:szCs w:val="20"/>
        </w:rPr>
      </w:pPr>
    </w:p>
    <w:p w14:paraId="279D0E07" w14:textId="77777777" w:rsidR="006F3B08" w:rsidRPr="00FC71D4" w:rsidRDefault="006F3B08" w:rsidP="00183DB3">
      <w:pPr>
        <w:pStyle w:val="Odsekzoznamu"/>
        <w:widowControl w:val="0"/>
        <w:numPr>
          <w:ilvl w:val="1"/>
          <w:numId w:val="11"/>
        </w:numPr>
        <w:tabs>
          <w:tab w:val="clear" w:pos="360"/>
        </w:tabs>
        <w:spacing w:after="120"/>
        <w:ind w:left="567" w:hanging="567"/>
        <w:jc w:val="both"/>
        <w:rPr>
          <w:rFonts w:ascii="Arial" w:hAnsi="Arial" w:cs="Arial"/>
        </w:rPr>
      </w:pPr>
      <w:r w:rsidRPr="00FC71D4">
        <w:rPr>
          <w:rFonts w:ascii="Arial" w:hAnsi="Arial" w:cs="Arial"/>
          <w:sz w:val="20"/>
        </w:rPr>
        <w:t xml:space="preserve">Only those entities meeting the conditions of participation concerning personal status as defined in the provision of </w:t>
      </w:r>
      <w:r w:rsidR="00B95042" w:rsidRPr="00FC71D4">
        <w:rPr>
          <w:rFonts w:ascii="Arial" w:hAnsi="Arial" w:cs="Arial"/>
          <w:sz w:val="20"/>
        </w:rPr>
        <w:t>Section</w:t>
      </w:r>
      <w:r w:rsidRPr="00FC71D4">
        <w:rPr>
          <w:rFonts w:ascii="Arial" w:hAnsi="Arial" w:cs="Arial"/>
          <w:sz w:val="20"/>
        </w:rPr>
        <w:t xml:space="preserve"> 32 (1)</w:t>
      </w:r>
      <w:r w:rsidR="00AA6D92" w:rsidRPr="00FC71D4">
        <w:rPr>
          <w:rFonts w:ascii="Arial" w:hAnsi="Arial" w:cs="Arial"/>
          <w:sz w:val="20"/>
        </w:rPr>
        <w:t>(e)</w:t>
      </w:r>
      <w:r w:rsidRPr="00FC71D4">
        <w:rPr>
          <w:rFonts w:ascii="Arial" w:hAnsi="Arial" w:cs="Arial"/>
          <w:sz w:val="20"/>
        </w:rPr>
        <w:t xml:space="preserve"> of the Public Procurement Act may participate in this public procurement.</w:t>
      </w:r>
    </w:p>
    <w:p w14:paraId="4F2FEB4C" w14:textId="77777777" w:rsidR="00DC198A" w:rsidRPr="00FC71D4" w:rsidRDefault="00DC198A" w:rsidP="00183DB3">
      <w:pPr>
        <w:pStyle w:val="Odsekzoznamu"/>
        <w:numPr>
          <w:ilvl w:val="1"/>
          <w:numId w:val="11"/>
        </w:numPr>
        <w:tabs>
          <w:tab w:val="clear" w:pos="360"/>
        </w:tabs>
        <w:spacing w:after="120"/>
        <w:ind w:left="567" w:hanging="567"/>
        <w:jc w:val="both"/>
        <w:rPr>
          <w:rFonts w:ascii="Arial" w:hAnsi="Arial" w:cs="Arial"/>
          <w:sz w:val="20"/>
        </w:rPr>
      </w:pPr>
      <w:r w:rsidRPr="00FC71D4">
        <w:rPr>
          <w:rFonts w:ascii="Arial" w:hAnsi="Arial" w:cs="Arial"/>
          <w:sz w:val="20"/>
        </w:rPr>
        <w:t xml:space="preserve">A </w:t>
      </w:r>
      <w:r w:rsidR="00BB6ADA" w:rsidRPr="00FC71D4">
        <w:rPr>
          <w:rFonts w:ascii="Arial" w:hAnsi="Arial" w:cs="Arial"/>
          <w:sz w:val="20"/>
        </w:rPr>
        <w:t>Candidate</w:t>
      </w:r>
      <w:r w:rsidRPr="00FC71D4">
        <w:rPr>
          <w:rFonts w:ascii="Arial" w:hAnsi="Arial" w:cs="Arial"/>
          <w:sz w:val="20"/>
        </w:rPr>
        <w:t xml:space="preserve"> shall satisfy the following condition</w:t>
      </w:r>
      <w:r w:rsidR="00200261" w:rsidRPr="00FC71D4">
        <w:rPr>
          <w:rFonts w:ascii="Arial" w:hAnsi="Arial" w:cs="Arial"/>
          <w:sz w:val="20"/>
        </w:rPr>
        <w:t>s</w:t>
      </w:r>
      <w:r w:rsidRPr="00FC71D4">
        <w:rPr>
          <w:rFonts w:ascii="Arial" w:hAnsi="Arial" w:cs="Arial"/>
          <w:sz w:val="20"/>
        </w:rPr>
        <w:t xml:space="preserve"> of participation concerning the personal status and prove their satisfaction through the submission of the document </w:t>
      </w:r>
      <w:r w:rsidR="00200261" w:rsidRPr="00FC71D4">
        <w:rPr>
          <w:rFonts w:ascii="Arial" w:hAnsi="Arial" w:cs="Arial"/>
          <w:sz w:val="20"/>
        </w:rPr>
        <w:t xml:space="preserve">listed below </w:t>
      </w:r>
      <w:r w:rsidRPr="00FC71D4">
        <w:rPr>
          <w:rFonts w:ascii="Arial" w:hAnsi="Arial" w:cs="Arial"/>
          <w:sz w:val="20"/>
        </w:rPr>
        <w:t>(these may be replaced by the European Single Procurement Document):</w:t>
      </w:r>
    </w:p>
    <w:p w14:paraId="7C62AAC2" w14:textId="01FB4A8F" w:rsidR="00200261" w:rsidRPr="00FC71D4" w:rsidRDefault="00200261" w:rsidP="00183DB3">
      <w:pPr>
        <w:pStyle w:val="Odsekzoznamu"/>
        <w:widowControl w:val="0"/>
        <w:numPr>
          <w:ilvl w:val="0"/>
          <w:numId w:val="19"/>
        </w:numPr>
        <w:contextualSpacing/>
        <w:jc w:val="both"/>
        <w:rPr>
          <w:rFonts w:ascii="Arial" w:hAnsi="Arial" w:cs="Arial"/>
          <w:sz w:val="20"/>
        </w:rPr>
      </w:pPr>
      <w:r w:rsidRPr="00FC71D4">
        <w:rPr>
          <w:rFonts w:ascii="Arial" w:hAnsi="Arial" w:cs="Arial"/>
          <w:sz w:val="20"/>
        </w:rPr>
        <w:t>it is</w:t>
      </w:r>
      <w:r w:rsidRPr="00FC71D4">
        <w:rPr>
          <w:rFonts w:ascii="Arial" w:hAnsi="Arial" w:cs="Arial"/>
          <w:b/>
          <w:sz w:val="20"/>
        </w:rPr>
        <w:t xml:space="preserve"> authorised </w:t>
      </w:r>
      <w:r w:rsidRPr="00FC71D4">
        <w:rPr>
          <w:rFonts w:ascii="Arial" w:hAnsi="Arial" w:cs="Arial"/>
          <w:sz w:val="20"/>
        </w:rPr>
        <w:t>to deliver goods, carry out civil works or provide service in relation to at least one tender subject matter for which the Candidate submits a bid/</w:t>
      </w:r>
      <w:r w:rsidR="00437C3B" w:rsidRPr="00437C3B">
        <w:rPr>
          <w:rFonts w:ascii="Arial" w:hAnsi="Arial" w:cs="Arial"/>
          <w:sz w:val="20"/>
        </w:rPr>
        <w:t>request</w:t>
      </w:r>
      <w:r w:rsidR="009E6BE5" w:rsidRPr="00FC71D4">
        <w:rPr>
          <w:rFonts w:ascii="Arial" w:hAnsi="Arial" w:cs="Arial"/>
          <w:sz w:val="20"/>
        </w:rPr>
        <w:t xml:space="preserve"> for participation</w:t>
      </w:r>
      <w:r w:rsidRPr="00FC71D4">
        <w:rPr>
          <w:rFonts w:ascii="Arial" w:hAnsi="Arial" w:cs="Arial"/>
          <w:sz w:val="20"/>
        </w:rPr>
        <w:t>;</w:t>
      </w:r>
    </w:p>
    <w:p w14:paraId="703DC0BF" w14:textId="77777777" w:rsidR="00200261" w:rsidRPr="00FC71D4" w:rsidRDefault="00200261" w:rsidP="00183DB3">
      <w:pPr>
        <w:widowControl w:val="0"/>
        <w:numPr>
          <w:ilvl w:val="0"/>
          <w:numId w:val="13"/>
        </w:numPr>
        <w:overflowPunct w:val="0"/>
        <w:autoSpaceDE w:val="0"/>
        <w:autoSpaceDN w:val="0"/>
        <w:adjustRightInd w:val="0"/>
        <w:ind w:left="1560" w:hanging="284"/>
        <w:jc w:val="both"/>
        <w:rPr>
          <w:rFonts w:ascii="Arial" w:hAnsi="Arial" w:cs="Arial"/>
          <w:i/>
          <w:sz w:val="20"/>
        </w:rPr>
      </w:pPr>
      <w:r w:rsidRPr="00FC71D4">
        <w:rPr>
          <w:rFonts w:ascii="Arial" w:hAnsi="Arial" w:cs="Arial"/>
          <w:i/>
          <w:sz w:val="20"/>
        </w:rPr>
        <w:t xml:space="preserve">a </w:t>
      </w:r>
      <w:r w:rsidRPr="00FC71D4">
        <w:rPr>
          <w:rFonts w:ascii="Arial" w:hAnsi="Arial" w:cs="Arial"/>
          <w:i/>
          <w:sz w:val="20"/>
          <w:u w:val="single"/>
        </w:rPr>
        <w:t>document</w:t>
      </w:r>
      <w:r w:rsidRPr="00FC71D4">
        <w:rPr>
          <w:rFonts w:ascii="Arial" w:hAnsi="Arial" w:cs="Arial"/>
          <w:i/>
          <w:sz w:val="20"/>
        </w:rPr>
        <w:t xml:space="preserve"> authorising it to deliver goods, carry out civil works or provide the service:</w:t>
      </w:r>
    </w:p>
    <w:p w14:paraId="0C184B5D" w14:textId="77777777" w:rsidR="00DC198A" w:rsidRPr="00FC71D4" w:rsidRDefault="00DC198A" w:rsidP="00183DB3">
      <w:pPr>
        <w:widowControl w:val="0"/>
        <w:numPr>
          <w:ilvl w:val="1"/>
          <w:numId w:val="13"/>
        </w:numPr>
        <w:overflowPunct w:val="0"/>
        <w:autoSpaceDE w:val="0"/>
        <w:autoSpaceDN w:val="0"/>
        <w:adjustRightInd w:val="0"/>
        <w:ind w:left="1985" w:hanging="284"/>
        <w:jc w:val="both"/>
        <w:rPr>
          <w:rFonts w:ascii="Arial" w:hAnsi="Arial" w:cs="Arial"/>
          <w:i/>
          <w:sz w:val="20"/>
        </w:rPr>
      </w:pPr>
      <w:r w:rsidRPr="00FC71D4">
        <w:rPr>
          <w:rFonts w:ascii="Arial" w:hAnsi="Arial" w:cs="Arial"/>
          <w:i/>
          <w:kern w:val="28"/>
          <w:sz w:val="20"/>
        </w:rPr>
        <w:t>a trading licence or an excerpt from the trading licence register (e.g.</w:t>
      </w:r>
      <w:r w:rsidR="00B76307" w:rsidRPr="00FC71D4">
        <w:rPr>
          <w:rFonts w:ascii="Arial" w:hAnsi="Arial" w:cs="Arial"/>
          <w:i/>
          <w:kern w:val="28"/>
          <w:sz w:val="20"/>
        </w:rPr>
        <w:t>,</w:t>
      </w:r>
      <w:r w:rsidRPr="00FC71D4">
        <w:rPr>
          <w:rFonts w:ascii="Arial" w:hAnsi="Arial" w:cs="Arial"/>
          <w:i/>
          <w:kern w:val="28"/>
          <w:sz w:val="20"/>
        </w:rPr>
        <w:t xml:space="preserve"> an entrepreneur – natural person, an </w:t>
      </w:r>
      <w:r w:rsidR="00200261" w:rsidRPr="00FC71D4">
        <w:rPr>
          <w:rFonts w:ascii="Arial" w:hAnsi="Arial" w:cs="Arial"/>
          <w:i/>
          <w:sz w:val="20"/>
        </w:rPr>
        <w:t xml:space="preserve">entrepreneur </w:t>
      </w:r>
      <w:r w:rsidRPr="00FC71D4">
        <w:rPr>
          <w:rFonts w:ascii="Arial" w:hAnsi="Arial" w:cs="Arial"/>
          <w:i/>
          <w:kern w:val="28"/>
          <w:sz w:val="20"/>
        </w:rPr>
        <w:t xml:space="preserve"> – government-subsidised organisation);</w:t>
      </w:r>
    </w:p>
    <w:p w14:paraId="1B0FD886" w14:textId="77777777" w:rsidR="00200261" w:rsidRPr="00FC71D4" w:rsidRDefault="00200261" w:rsidP="00183DB3">
      <w:pPr>
        <w:widowControl w:val="0"/>
        <w:numPr>
          <w:ilvl w:val="1"/>
          <w:numId w:val="13"/>
        </w:numPr>
        <w:overflowPunct w:val="0"/>
        <w:autoSpaceDE w:val="0"/>
        <w:autoSpaceDN w:val="0"/>
        <w:adjustRightInd w:val="0"/>
        <w:ind w:left="1985" w:hanging="284"/>
        <w:jc w:val="both"/>
        <w:rPr>
          <w:rFonts w:ascii="Arial" w:hAnsi="Arial" w:cs="Arial"/>
          <w:i/>
          <w:sz w:val="20"/>
        </w:rPr>
      </w:pPr>
      <w:r w:rsidRPr="00FC71D4">
        <w:rPr>
          <w:rFonts w:ascii="Arial" w:hAnsi="Arial" w:cs="Arial"/>
          <w:i/>
          <w:kern w:val="28"/>
          <w:sz w:val="20"/>
        </w:rPr>
        <w:t>an excerpt from the Commercial Register (e.g.</w:t>
      </w:r>
      <w:r w:rsidR="00B76307" w:rsidRPr="00FC71D4">
        <w:rPr>
          <w:rFonts w:ascii="Arial" w:hAnsi="Arial" w:cs="Arial"/>
          <w:i/>
          <w:kern w:val="28"/>
          <w:sz w:val="20"/>
        </w:rPr>
        <w:t>,</w:t>
      </w:r>
      <w:r w:rsidRPr="00FC71D4">
        <w:rPr>
          <w:rFonts w:ascii="Arial" w:hAnsi="Arial" w:cs="Arial"/>
          <w:i/>
          <w:kern w:val="28"/>
          <w:sz w:val="20"/>
        </w:rPr>
        <w:t xml:space="preserve"> an entrepreneur – legal entity, an entrepreneur – natural person entered in the Commercial Register);</w:t>
      </w:r>
    </w:p>
    <w:p w14:paraId="7241BD27" w14:textId="77777777" w:rsidR="007F42CB" w:rsidRDefault="00200261" w:rsidP="00183DB3">
      <w:pPr>
        <w:widowControl w:val="0"/>
        <w:numPr>
          <w:ilvl w:val="1"/>
          <w:numId w:val="13"/>
        </w:numPr>
        <w:overflowPunct w:val="0"/>
        <w:autoSpaceDE w:val="0"/>
        <w:autoSpaceDN w:val="0"/>
        <w:adjustRightInd w:val="0"/>
        <w:ind w:left="1985" w:hanging="284"/>
        <w:jc w:val="both"/>
        <w:rPr>
          <w:rFonts w:ascii="Arial" w:hAnsi="Arial" w:cs="Arial"/>
          <w:i/>
          <w:kern w:val="28"/>
          <w:sz w:val="20"/>
        </w:rPr>
      </w:pPr>
      <w:r w:rsidRPr="00FC71D4">
        <w:rPr>
          <w:rFonts w:ascii="Arial" w:hAnsi="Arial" w:cs="Arial"/>
          <w:i/>
          <w:kern w:val="28"/>
          <w:sz w:val="20"/>
        </w:rPr>
        <w:t>other than a trading licence issued under specific regulations.</w:t>
      </w:r>
    </w:p>
    <w:p w14:paraId="541BE249" w14:textId="77777777" w:rsidR="007F42CB" w:rsidRPr="007F42CB" w:rsidRDefault="007F42CB" w:rsidP="00183DB3">
      <w:pPr>
        <w:pStyle w:val="Odsekzoznamu"/>
        <w:widowControl w:val="0"/>
        <w:numPr>
          <w:ilvl w:val="0"/>
          <w:numId w:val="19"/>
        </w:numPr>
        <w:contextualSpacing/>
        <w:jc w:val="both"/>
        <w:rPr>
          <w:rFonts w:ascii="Arial" w:hAnsi="Arial" w:cs="Arial"/>
          <w:i/>
          <w:kern w:val="28"/>
          <w:sz w:val="20"/>
        </w:rPr>
      </w:pPr>
      <w:r w:rsidRPr="007F42CB">
        <w:rPr>
          <w:rFonts w:ascii="Arial" w:hAnsi="Arial" w:cs="Arial"/>
          <w:i/>
          <w:kern w:val="28"/>
          <w:sz w:val="20"/>
        </w:rPr>
        <w:t>has not been imposed a ban on participation in public procurement confirmed by a final decision in the Slovak Republic and in the state of their registered seat, place of business, or usual residence. </w:t>
      </w:r>
    </w:p>
    <w:p w14:paraId="11CFCBEB" w14:textId="273C6C85" w:rsidR="007F42CB" w:rsidRPr="007F42CB" w:rsidRDefault="007F42CB" w:rsidP="00183DB3">
      <w:pPr>
        <w:widowControl w:val="0"/>
        <w:numPr>
          <w:ilvl w:val="2"/>
          <w:numId w:val="13"/>
        </w:numPr>
        <w:overflowPunct w:val="0"/>
        <w:autoSpaceDE w:val="0"/>
        <w:autoSpaceDN w:val="0"/>
        <w:adjustRightInd w:val="0"/>
        <w:jc w:val="both"/>
        <w:rPr>
          <w:rFonts w:ascii="Arial" w:hAnsi="Arial" w:cs="Arial"/>
          <w:i/>
          <w:kern w:val="28"/>
          <w:sz w:val="20"/>
        </w:rPr>
      </w:pPr>
      <w:r w:rsidRPr="007F42CB">
        <w:rPr>
          <w:rFonts w:ascii="Arial" w:hAnsi="Arial" w:cs="Arial"/>
          <w:b/>
          <w:bCs/>
          <w:i/>
          <w:kern w:val="28"/>
          <w:sz w:val="20"/>
        </w:rPr>
        <w:t>Proving by:</w:t>
      </w:r>
      <w:r w:rsidRPr="007F42CB">
        <w:rPr>
          <w:rFonts w:ascii="Arial" w:hAnsi="Arial" w:cs="Arial"/>
          <w:i/>
          <w:kern w:val="28"/>
          <w:sz w:val="20"/>
        </w:rPr>
        <w:t> </w:t>
      </w:r>
    </w:p>
    <w:p w14:paraId="6BCE9ED4" w14:textId="77777777" w:rsidR="007F42CB" w:rsidRPr="007F42CB" w:rsidRDefault="007F42CB" w:rsidP="00183DB3">
      <w:pPr>
        <w:numPr>
          <w:ilvl w:val="0"/>
          <w:numId w:val="13"/>
        </w:numPr>
        <w:spacing w:before="100" w:beforeAutospacing="1" w:after="100" w:afterAutospacing="1"/>
        <w:ind w:left="2835"/>
        <w:jc w:val="both"/>
        <w:rPr>
          <w:rFonts w:ascii="Arial" w:hAnsi="Arial" w:cs="Arial"/>
          <w:i/>
          <w:kern w:val="28"/>
          <w:sz w:val="20"/>
        </w:rPr>
      </w:pPr>
      <w:r w:rsidRPr="007F42CB">
        <w:rPr>
          <w:rFonts w:ascii="Arial" w:hAnsi="Arial" w:cs="Arial"/>
          <w:i/>
          <w:kern w:val="28"/>
          <w:sz w:val="20"/>
        </w:rPr>
        <w:t>submitting an affidavit for status in the Slovak Republic </w:t>
      </w:r>
    </w:p>
    <w:p w14:paraId="6E4D77E6" w14:textId="6F0A42FE" w:rsidR="007F42CB" w:rsidRPr="007F42CB" w:rsidRDefault="007F42CB" w:rsidP="00183DB3">
      <w:pPr>
        <w:numPr>
          <w:ilvl w:val="0"/>
          <w:numId w:val="13"/>
        </w:numPr>
        <w:spacing w:before="100" w:beforeAutospacing="1" w:after="100" w:afterAutospacing="1"/>
        <w:ind w:left="2835"/>
        <w:jc w:val="both"/>
      </w:pPr>
      <w:r w:rsidRPr="007F42CB">
        <w:rPr>
          <w:rFonts w:ascii="Arial" w:hAnsi="Arial" w:cs="Arial"/>
          <w:i/>
          <w:kern w:val="28"/>
          <w:sz w:val="20"/>
        </w:rPr>
        <w:t>submitting an affidavit for status in the state of their registered seat, place of business, or usual residence</w:t>
      </w:r>
    </w:p>
    <w:p w14:paraId="6E93E4B1" w14:textId="3B304E52" w:rsidR="00587ED2" w:rsidRDefault="00587ED2" w:rsidP="009F21F9">
      <w:pPr>
        <w:widowControl w:val="0"/>
        <w:contextualSpacing/>
        <w:jc w:val="both"/>
        <w:rPr>
          <w:rFonts w:ascii="Arial" w:hAnsi="Arial" w:cs="Arial"/>
          <w:sz w:val="20"/>
          <w:szCs w:val="20"/>
        </w:rPr>
      </w:pPr>
      <w:r w:rsidRPr="00632966">
        <w:rPr>
          <w:rFonts w:ascii="Arial" w:hAnsi="Arial" w:cs="Arial"/>
          <w:sz w:val="20"/>
          <w:szCs w:val="20"/>
        </w:rPr>
        <w:lastRenderedPageBreak/>
        <w:t xml:space="preserve"> </w:t>
      </w:r>
    </w:p>
    <w:p w14:paraId="473978BB" w14:textId="5D14AFE9" w:rsidR="007F42CB" w:rsidRDefault="007F42CB" w:rsidP="009F21F9">
      <w:pPr>
        <w:widowControl w:val="0"/>
        <w:contextualSpacing/>
        <w:jc w:val="both"/>
        <w:rPr>
          <w:rFonts w:ascii="Arial" w:hAnsi="Arial" w:cs="Arial"/>
          <w:sz w:val="20"/>
          <w:szCs w:val="20"/>
        </w:rPr>
      </w:pPr>
    </w:p>
    <w:p w14:paraId="7DAD698A" w14:textId="77777777" w:rsidR="007F42CB" w:rsidRPr="00632966" w:rsidRDefault="007F42CB" w:rsidP="009F21F9">
      <w:pPr>
        <w:widowControl w:val="0"/>
        <w:contextualSpacing/>
        <w:jc w:val="both"/>
        <w:rPr>
          <w:rFonts w:ascii="Arial" w:hAnsi="Arial" w:cs="Arial"/>
          <w:b/>
          <w:sz w:val="20"/>
          <w:szCs w:val="20"/>
        </w:rPr>
      </w:pPr>
    </w:p>
    <w:p w14:paraId="3AB9448D" w14:textId="77777777" w:rsidR="00FF7453" w:rsidRPr="00B31C9F" w:rsidRDefault="00FF7453" w:rsidP="00183DB3">
      <w:pPr>
        <w:widowControl w:val="0"/>
        <w:numPr>
          <w:ilvl w:val="0"/>
          <w:numId w:val="14"/>
        </w:numPr>
        <w:ind w:left="567" w:hanging="567"/>
        <w:jc w:val="both"/>
        <w:rPr>
          <w:rFonts w:ascii="Arial" w:hAnsi="Arial" w:cs="Arial"/>
        </w:rPr>
      </w:pPr>
      <w:r w:rsidRPr="00B31C9F">
        <w:rPr>
          <w:rFonts w:ascii="Arial" w:hAnsi="Arial" w:cs="Arial"/>
          <w:b/>
          <w:smallCaps/>
          <w:sz w:val="20"/>
        </w:rPr>
        <w:t xml:space="preserve">Conditions of participation in public procurement under Section § 34 Technical capacity or professional competence </w:t>
      </w:r>
    </w:p>
    <w:p w14:paraId="70879E93" w14:textId="77777777" w:rsidR="00587ED2" w:rsidRPr="00B31C9F" w:rsidRDefault="00587ED2" w:rsidP="009F21F9">
      <w:pPr>
        <w:widowControl w:val="0"/>
        <w:ind w:left="340"/>
        <w:jc w:val="both"/>
        <w:rPr>
          <w:rFonts w:ascii="Arial" w:hAnsi="Arial" w:cs="Arial"/>
          <w:sz w:val="20"/>
          <w:szCs w:val="20"/>
        </w:rPr>
      </w:pPr>
    </w:p>
    <w:p w14:paraId="0508D0A5" w14:textId="29A19B23" w:rsidR="00587ED2" w:rsidRPr="00304CA0" w:rsidRDefault="00FF7453" w:rsidP="00183DB3">
      <w:pPr>
        <w:pStyle w:val="Zarkazkladnhotextu2"/>
        <w:keepNext/>
        <w:keepLines/>
        <w:widowControl w:val="0"/>
        <w:numPr>
          <w:ilvl w:val="1"/>
          <w:numId w:val="14"/>
        </w:numPr>
        <w:ind w:left="567" w:hanging="567"/>
        <w:rPr>
          <w:rFonts w:ascii="Arial" w:hAnsi="Arial" w:cs="Arial"/>
          <w:b/>
          <w:sz w:val="20"/>
          <w:szCs w:val="20"/>
        </w:rPr>
      </w:pPr>
      <w:r w:rsidRPr="00304CA0">
        <w:rPr>
          <w:rFonts w:ascii="Arial" w:hAnsi="Arial" w:cs="Arial"/>
          <w:sz w:val="20"/>
        </w:rPr>
        <w:t xml:space="preserve">Only the person meeting the requirements set out below to prove the </w:t>
      </w:r>
      <w:r w:rsidRPr="00304CA0">
        <w:rPr>
          <w:rFonts w:ascii="Arial" w:hAnsi="Arial" w:cs="Arial"/>
          <w:b/>
          <w:sz w:val="20"/>
        </w:rPr>
        <w:t>technical and professional competence</w:t>
      </w:r>
      <w:r w:rsidRPr="00304CA0">
        <w:rPr>
          <w:rFonts w:ascii="Arial" w:hAnsi="Arial" w:cs="Arial"/>
          <w:sz w:val="20"/>
        </w:rPr>
        <w:t xml:space="preserve"> and proving their satisfaction through the submission of the listed documents (may be replaced by the European Single Procurement Document) may participate in this public procurement:</w:t>
      </w:r>
    </w:p>
    <w:p w14:paraId="2ADD695D" w14:textId="77777777" w:rsidR="00587ED2" w:rsidRPr="00B31C9F" w:rsidRDefault="00587ED2" w:rsidP="009F21F9">
      <w:pPr>
        <w:pStyle w:val="Odsekzoznamu"/>
        <w:keepNext/>
        <w:keepLines/>
        <w:ind w:left="426"/>
        <w:jc w:val="both"/>
        <w:rPr>
          <w:rFonts w:ascii="Arial" w:hAnsi="Arial" w:cs="Arial"/>
          <w:color w:val="4F81BD" w:themeColor="accent1"/>
          <w:sz w:val="20"/>
          <w:szCs w:val="20"/>
        </w:rPr>
      </w:pPr>
    </w:p>
    <w:p w14:paraId="0B1FE7CF" w14:textId="2796354B" w:rsidR="009B7A74" w:rsidRPr="00B31C9F" w:rsidRDefault="009B7A74" w:rsidP="00183DB3">
      <w:pPr>
        <w:pStyle w:val="Odsekzoznamu"/>
        <w:keepNext/>
        <w:keepLines/>
        <w:numPr>
          <w:ilvl w:val="2"/>
          <w:numId w:val="14"/>
        </w:numPr>
        <w:ind w:left="1276" w:hanging="709"/>
        <w:contextualSpacing/>
        <w:jc w:val="both"/>
        <w:rPr>
          <w:rFonts w:ascii="Arial" w:hAnsi="Arial" w:cs="Arial"/>
        </w:rPr>
      </w:pPr>
      <w:bookmarkStart w:id="378" w:name="_Hlk209543661"/>
      <w:r w:rsidRPr="00B31C9F">
        <w:rPr>
          <w:rFonts w:ascii="Arial" w:hAnsi="Arial" w:cs="Arial"/>
          <w:sz w:val="20"/>
        </w:rPr>
        <w:t xml:space="preserve">In accordance with the provision of </w:t>
      </w:r>
      <w:r w:rsidR="00B95042" w:rsidRPr="00B31C9F">
        <w:rPr>
          <w:rFonts w:ascii="Arial" w:hAnsi="Arial" w:cs="Arial"/>
          <w:sz w:val="20"/>
        </w:rPr>
        <w:t>Section</w:t>
      </w:r>
      <w:r w:rsidRPr="00B31C9F">
        <w:rPr>
          <w:rFonts w:ascii="Arial" w:hAnsi="Arial" w:cs="Arial"/>
          <w:sz w:val="20"/>
        </w:rPr>
        <w:t xml:space="preserve"> 34 </w:t>
      </w:r>
      <w:r w:rsidR="00350F51">
        <w:rPr>
          <w:rFonts w:ascii="Arial" w:hAnsi="Arial" w:cs="Arial"/>
          <w:sz w:val="20"/>
        </w:rPr>
        <w:t xml:space="preserve">(1) </w:t>
      </w:r>
      <w:r w:rsidRPr="00B31C9F">
        <w:rPr>
          <w:rFonts w:ascii="Arial" w:hAnsi="Arial" w:cs="Arial"/>
          <w:sz w:val="20"/>
        </w:rPr>
        <w:t>(a)</w:t>
      </w:r>
      <w:r w:rsidR="00624632">
        <w:rPr>
          <w:rFonts w:ascii="Arial" w:hAnsi="Arial" w:cs="Arial"/>
          <w:sz w:val="20"/>
        </w:rPr>
        <w:t xml:space="preserve">, (b) </w:t>
      </w:r>
      <w:r w:rsidRPr="00B31C9F">
        <w:rPr>
          <w:rFonts w:ascii="Arial" w:hAnsi="Arial" w:cs="Arial"/>
          <w:sz w:val="20"/>
        </w:rPr>
        <w:t xml:space="preserve">of the Public Procurement Act: </w:t>
      </w:r>
      <w:r w:rsidRPr="00B31C9F">
        <w:rPr>
          <w:rFonts w:ascii="Arial" w:hAnsi="Arial" w:cs="Arial"/>
          <w:b/>
          <w:sz w:val="20"/>
        </w:rPr>
        <w:t xml:space="preserve">A list </w:t>
      </w:r>
      <w:r w:rsidRPr="00304CA0">
        <w:rPr>
          <w:rFonts w:ascii="Arial" w:hAnsi="Arial" w:cs="Arial"/>
          <w:b/>
          <w:sz w:val="20"/>
        </w:rPr>
        <w:t>of deliveries of goods</w:t>
      </w:r>
      <w:r w:rsidR="00D92CB5">
        <w:rPr>
          <w:rFonts w:ascii="Arial" w:hAnsi="Arial" w:cs="Arial"/>
          <w:b/>
          <w:sz w:val="20"/>
        </w:rPr>
        <w:t xml:space="preserve"> and services</w:t>
      </w:r>
      <w:r w:rsidR="00350F51">
        <w:rPr>
          <w:rFonts w:ascii="Arial" w:hAnsi="Arial" w:cs="Arial"/>
          <w:b/>
          <w:sz w:val="20"/>
        </w:rPr>
        <w:t>, works</w:t>
      </w:r>
      <w:r w:rsidRPr="00304CA0">
        <w:rPr>
          <w:rFonts w:ascii="Arial" w:hAnsi="Arial" w:cs="Arial"/>
          <w:b/>
          <w:sz w:val="20"/>
        </w:rPr>
        <w:t xml:space="preserve"> of equal or similar nature and complexity as that of the tender subject matter carried </w:t>
      </w:r>
      <w:r w:rsidRPr="00B31C9F">
        <w:rPr>
          <w:rFonts w:ascii="Arial" w:hAnsi="Arial" w:cs="Arial"/>
          <w:b/>
          <w:sz w:val="20"/>
        </w:rPr>
        <w:t xml:space="preserve">out during the preceding </w:t>
      </w:r>
      <w:r w:rsidR="00820769" w:rsidRPr="00604AAC">
        <w:rPr>
          <w:rFonts w:ascii="Arial" w:hAnsi="Arial" w:cs="Arial"/>
          <w:b/>
          <w:sz w:val="20"/>
        </w:rPr>
        <w:t>five</w:t>
      </w:r>
      <w:r w:rsidR="00820769" w:rsidRPr="00747030">
        <w:rPr>
          <w:rFonts w:ascii="Arial" w:hAnsi="Arial" w:cs="Arial"/>
          <w:b/>
          <w:sz w:val="20"/>
        </w:rPr>
        <w:t xml:space="preserve"> </w:t>
      </w:r>
      <w:r w:rsidRPr="00747030">
        <w:rPr>
          <w:rFonts w:ascii="Arial" w:hAnsi="Arial" w:cs="Arial"/>
          <w:b/>
          <w:sz w:val="20"/>
        </w:rPr>
        <w:t>years</w:t>
      </w:r>
      <w:r w:rsidRPr="00B31C9F">
        <w:rPr>
          <w:rFonts w:ascii="Arial" w:hAnsi="Arial" w:cs="Arial"/>
          <w:sz w:val="20"/>
        </w:rPr>
        <w:t xml:space="preserve"> prior to the declaration of the public procurement, with indication of </w:t>
      </w:r>
      <w:r w:rsidR="002D28F5">
        <w:rPr>
          <w:rFonts w:ascii="Arial" w:hAnsi="Arial" w:cs="Arial"/>
          <w:sz w:val="20"/>
        </w:rPr>
        <w:t>goods, services, works provided</w:t>
      </w:r>
      <w:r w:rsidRPr="00B31C9F">
        <w:rPr>
          <w:rFonts w:ascii="Arial" w:hAnsi="Arial" w:cs="Arial"/>
          <w:sz w:val="20"/>
        </w:rPr>
        <w:t>, delivery period</w:t>
      </w:r>
      <w:r w:rsidR="002D28F5">
        <w:rPr>
          <w:rFonts w:ascii="Arial" w:hAnsi="Arial" w:cs="Arial"/>
          <w:sz w:val="20"/>
        </w:rPr>
        <w:t>, name of project, place</w:t>
      </w:r>
      <w:r w:rsidR="002917AC">
        <w:rPr>
          <w:rFonts w:ascii="Arial" w:hAnsi="Arial" w:cs="Arial"/>
          <w:sz w:val="20"/>
        </w:rPr>
        <w:t xml:space="preserve"> of delivery, </w:t>
      </w:r>
      <w:r w:rsidR="00077A4A">
        <w:rPr>
          <w:rFonts w:ascii="Arial" w:hAnsi="Arial" w:cs="Arial"/>
          <w:sz w:val="20"/>
        </w:rPr>
        <w:t>Original equipment manufacturer (</w:t>
      </w:r>
      <w:r w:rsidR="002917AC">
        <w:rPr>
          <w:rFonts w:ascii="Arial" w:hAnsi="Arial" w:cs="Arial"/>
          <w:sz w:val="20"/>
        </w:rPr>
        <w:t>OEM</w:t>
      </w:r>
      <w:r w:rsidR="00077A4A">
        <w:rPr>
          <w:rFonts w:ascii="Arial" w:hAnsi="Arial" w:cs="Arial"/>
          <w:sz w:val="20"/>
        </w:rPr>
        <w:t>)</w:t>
      </w:r>
      <w:r w:rsidR="002917AC">
        <w:rPr>
          <w:rFonts w:ascii="Arial" w:hAnsi="Arial" w:cs="Arial"/>
          <w:sz w:val="20"/>
        </w:rPr>
        <w:t xml:space="preserve"> name and type of </w:t>
      </w:r>
      <w:r w:rsidR="00447AE3">
        <w:rPr>
          <w:rFonts w:ascii="Arial" w:hAnsi="Arial" w:cs="Arial"/>
          <w:sz w:val="20"/>
        </w:rPr>
        <w:t>battery cells</w:t>
      </w:r>
      <w:r w:rsidRPr="00B31C9F">
        <w:rPr>
          <w:rFonts w:ascii="Arial" w:hAnsi="Arial" w:cs="Arial"/>
          <w:sz w:val="20"/>
        </w:rPr>
        <w:t xml:space="preserve"> and customers</w:t>
      </w:r>
      <w:r w:rsidR="002917AC">
        <w:rPr>
          <w:rFonts w:ascii="Arial" w:hAnsi="Arial" w:cs="Arial"/>
          <w:sz w:val="20"/>
        </w:rPr>
        <w:t xml:space="preserve"> (name of company – investor/ordering party, address, contact person – name, email address, phone number, position)</w:t>
      </w:r>
      <w:r w:rsidRPr="00B31C9F">
        <w:rPr>
          <w:rFonts w:ascii="Arial" w:hAnsi="Arial" w:cs="Arial"/>
          <w:sz w:val="20"/>
        </w:rPr>
        <w:t>.</w:t>
      </w:r>
    </w:p>
    <w:p w14:paraId="620CAD90" w14:textId="389F9448" w:rsidR="00C876DC" w:rsidRPr="00B31C9F" w:rsidRDefault="00C876DC" w:rsidP="009F21F9">
      <w:pPr>
        <w:pStyle w:val="Zarkazkladnhotextu2"/>
        <w:widowControl w:val="0"/>
        <w:spacing w:before="120" w:after="120"/>
        <w:ind w:left="1276"/>
        <w:rPr>
          <w:rFonts w:ascii="Arial" w:hAnsi="Arial" w:cs="Arial"/>
        </w:rPr>
      </w:pPr>
      <w:r w:rsidRPr="00B31C9F">
        <w:rPr>
          <w:rFonts w:ascii="Arial" w:hAnsi="Arial" w:cs="Arial"/>
          <w:sz w:val="20"/>
        </w:rPr>
        <w:t xml:space="preserve">The document constitutes a reference where the customer was a public procurer or </w:t>
      </w:r>
      <w:r w:rsidR="00B95042" w:rsidRPr="00B31C9F">
        <w:rPr>
          <w:rFonts w:ascii="Arial" w:hAnsi="Arial" w:cs="Arial"/>
          <w:sz w:val="20"/>
        </w:rPr>
        <w:t>Contracting Entity</w:t>
      </w:r>
      <w:r w:rsidRPr="00B31C9F">
        <w:rPr>
          <w:rFonts w:ascii="Arial" w:hAnsi="Arial" w:cs="Arial"/>
          <w:sz w:val="20"/>
        </w:rPr>
        <w:t xml:space="preserve"> under the Public Procurement Act. </w:t>
      </w:r>
      <w:r w:rsidR="00747030">
        <w:rPr>
          <w:rFonts w:ascii="Arial" w:hAnsi="Arial" w:cs="Arial"/>
          <w:sz w:val="20"/>
        </w:rPr>
        <w:t xml:space="preserve">Reference other than by public procurer </w:t>
      </w:r>
      <w:r w:rsidR="00747030" w:rsidRPr="00B31C9F">
        <w:rPr>
          <w:rFonts w:ascii="Arial" w:hAnsi="Arial" w:cs="Arial"/>
          <w:sz w:val="20"/>
        </w:rPr>
        <w:t xml:space="preserve">or Contracting Entity </w:t>
      </w:r>
      <w:r w:rsidR="00747030">
        <w:rPr>
          <w:rFonts w:ascii="Arial" w:hAnsi="Arial" w:cs="Arial"/>
          <w:sz w:val="20"/>
        </w:rPr>
        <w:t>will be accepted, as well.</w:t>
      </w:r>
    </w:p>
    <w:p w14:paraId="1B6B6473" w14:textId="77777777" w:rsidR="00C876DC" w:rsidRPr="00632966" w:rsidRDefault="00C876DC" w:rsidP="009F21F9">
      <w:pPr>
        <w:keepNext/>
        <w:keepLines/>
        <w:spacing w:before="120" w:after="120"/>
        <w:ind w:left="1276"/>
        <w:jc w:val="both"/>
        <w:rPr>
          <w:rFonts w:ascii="Arial" w:hAnsi="Arial" w:cs="Arial"/>
          <w:sz w:val="20"/>
        </w:rPr>
      </w:pPr>
      <w:r w:rsidRPr="00632966">
        <w:rPr>
          <w:rFonts w:ascii="Arial" w:hAnsi="Arial" w:cs="Arial"/>
          <w:i/>
          <w:sz w:val="20"/>
        </w:rPr>
        <w:t>Minimum required level of the standard:</w:t>
      </w:r>
    </w:p>
    <w:p w14:paraId="09512F06" w14:textId="58107AFA" w:rsidR="001B02BA" w:rsidRPr="00DE5153" w:rsidRDefault="006D42A0" w:rsidP="009F21F9">
      <w:pPr>
        <w:pStyle w:val="Zarkazkladnhotextu2"/>
        <w:widowControl w:val="0"/>
        <w:ind w:left="1276"/>
        <w:rPr>
          <w:rFonts w:ascii="Arial" w:hAnsi="Arial" w:cs="Arial"/>
          <w:sz w:val="20"/>
        </w:rPr>
      </w:pPr>
      <w:r w:rsidRPr="00906939">
        <w:rPr>
          <w:rFonts w:ascii="Arial" w:hAnsi="Arial" w:cs="Arial"/>
          <w:sz w:val="20"/>
        </w:rPr>
        <w:t>The list of</w:t>
      </w:r>
      <w:r w:rsidRPr="00906939">
        <w:rPr>
          <w:rFonts w:ascii="Arial" w:hAnsi="Arial" w:cs="Arial"/>
          <w:color w:val="C00000"/>
          <w:sz w:val="20"/>
        </w:rPr>
        <w:t xml:space="preserve"> </w:t>
      </w:r>
      <w:r w:rsidRPr="00D92CB5">
        <w:rPr>
          <w:rFonts w:ascii="Arial" w:hAnsi="Arial" w:cs="Arial"/>
          <w:sz w:val="20"/>
        </w:rPr>
        <w:t xml:space="preserve">deliveries of </w:t>
      </w:r>
      <w:r w:rsidR="00D92CB5" w:rsidRPr="00D92CB5">
        <w:rPr>
          <w:rFonts w:ascii="Arial" w:hAnsi="Arial" w:cs="Arial"/>
          <w:sz w:val="20"/>
        </w:rPr>
        <w:t xml:space="preserve">goods and services </w:t>
      </w:r>
      <w:r w:rsidRPr="00D92CB5">
        <w:rPr>
          <w:rFonts w:ascii="Arial" w:hAnsi="Arial" w:cs="Arial"/>
          <w:sz w:val="20"/>
        </w:rPr>
        <w:t xml:space="preserve">should make it clear that the </w:t>
      </w:r>
      <w:r w:rsidR="00BB6ADA" w:rsidRPr="00D92CB5">
        <w:rPr>
          <w:rFonts w:ascii="Arial" w:hAnsi="Arial" w:cs="Arial"/>
          <w:sz w:val="20"/>
        </w:rPr>
        <w:t>Candidate</w:t>
      </w:r>
      <w:r w:rsidRPr="00D92CB5">
        <w:rPr>
          <w:rFonts w:ascii="Arial" w:hAnsi="Arial" w:cs="Arial"/>
          <w:sz w:val="20"/>
        </w:rPr>
        <w:t xml:space="preserve"> within </w:t>
      </w:r>
      <w:r w:rsidRPr="00DE5153">
        <w:rPr>
          <w:rFonts w:ascii="Arial" w:hAnsi="Arial" w:cs="Arial"/>
          <w:sz w:val="20"/>
        </w:rPr>
        <w:t>the relevant period</w:t>
      </w:r>
      <w:r w:rsidR="00D92CB5" w:rsidRPr="00DE5153">
        <w:rPr>
          <w:rFonts w:ascii="Arial" w:hAnsi="Arial" w:cs="Arial"/>
          <w:sz w:val="20"/>
        </w:rPr>
        <w:t xml:space="preserve"> last </w:t>
      </w:r>
      <w:r w:rsidR="00627E27" w:rsidRPr="00DE5153">
        <w:rPr>
          <w:rFonts w:ascii="Arial" w:hAnsi="Arial" w:cs="Arial"/>
          <w:sz w:val="20"/>
        </w:rPr>
        <w:t>5</w:t>
      </w:r>
      <w:r w:rsidR="00D92CB5" w:rsidRPr="00DE5153">
        <w:rPr>
          <w:rFonts w:ascii="Arial" w:hAnsi="Arial" w:cs="Arial"/>
          <w:sz w:val="20"/>
        </w:rPr>
        <w:t xml:space="preserve"> (</w:t>
      </w:r>
      <w:r w:rsidR="00627E27" w:rsidRPr="00DE5153">
        <w:rPr>
          <w:rFonts w:ascii="Arial" w:hAnsi="Arial" w:cs="Arial"/>
          <w:sz w:val="20"/>
        </w:rPr>
        <w:t>five</w:t>
      </w:r>
      <w:r w:rsidR="00D92CB5" w:rsidRPr="00DE5153">
        <w:rPr>
          <w:rFonts w:ascii="Arial" w:hAnsi="Arial" w:cs="Arial"/>
          <w:sz w:val="20"/>
        </w:rPr>
        <w:t xml:space="preserve">) years </w:t>
      </w:r>
      <w:r w:rsidRPr="00DE5153">
        <w:rPr>
          <w:rFonts w:ascii="Arial" w:hAnsi="Arial" w:cs="Arial"/>
          <w:sz w:val="20"/>
        </w:rPr>
        <w:t>deliver</w:t>
      </w:r>
      <w:r w:rsidR="002E31EA" w:rsidRPr="00DE5153">
        <w:rPr>
          <w:rFonts w:ascii="Arial" w:hAnsi="Arial" w:cs="Arial"/>
          <w:sz w:val="20"/>
        </w:rPr>
        <w:t>ed</w:t>
      </w:r>
      <w:r w:rsidRPr="00DE5153">
        <w:rPr>
          <w:rFonts w:ascii="Arial" w:hAnsi="Arial" w:cs="Arial"/>
          <w:sz w:val="20"/>
        </w:rPr>
        <w:t xml:space="preserve"> </w:t>
      </w:r>
      <w:r w:rsidR="00D92CB5" w:rsidRPr="00DE5153">
        <w:rPr>
          <w:rFonts w:ascii="Arial" w:hAnsi="Arial" w:cs="Arial"/>
          <w:sz w:val="20"/>
        </w:rPr>
        <w:t>goods and services</w:t>
      </w:r>
      <w:r w:rsidR="00350F51">
        <w:rPr>
          <w:rFonts w:ascii="Arial" w:hAnsi="Arial" w:cs="Arial"/>
          <w:sz w:val="20"/>
        </w:rPr>
        <w:t xml:space="preserve"> and works</w:t>
      </w:r>
      <w:r w:rsidR="00D92CB5" w:rsidRPr="00DE5153">
        <w:rPr>
          <w:rFonts w:ascii="Arial" w:hAnsi="Arial" w:cs="Arial"/>
          <w:sz w:val="20"/>
        </w:rPr>
        <w:t xml:space="preserve"> </w:t>
      </w:r>
      <w:r w:rsidRPr="00DE5153">
        <w:rPr>
          <w:rFonts w:ascii="Arial" w:hAnsi="Arial" w:cs="Arial"/>
          <w:sz w:val="20"/>
        </w:rPr>
        <w:t xml:space="preserve">of equal or similar nature to that of the tender subject. Delivery of goods </w:t>
      </w:r>
      <w:r w:rsidR="00D92CB5" w:rsidRPr="00DE5153">
        <w:rPr>
          <w:rFonts w:ascii="Arial" w:hAnsi="Arial" w:cs="Arial"/>
          <w:sz w:val="20"/>
        </w:rPr>
        <w:t xml:space="preserve">and services </w:t>
      </w:r>
      <w:r w:rsidR="00350F51">
        <w:rPr>
          <w:rFonts w:ascii="Arial" w:hAnsi="Arial" w:cs="Arial"/>
          <w:sz w:val="20"/>
        </w:rPr>
        <w:t xml:space="preserve">and works </w:t>
      </w:r>
      <w:r w:rsidRPr="00DE5153">
        <w:rPr>
          <w:rFonts w:ascii="Arial" w:hAnsi="Arial" w:cs="Arial"/>
          <w:sz w:val="20"/>
        </w:rPr>
        <w:t xml:space="preserve">of equal or similar nature to that of the tender subject matter shall be deemed to constitute </w:t>
      </w:r>
      <w:r w:rsidR="001B02BA" w:rsidRPr="00DE5153">
        <w:rPr>
          <w:rFonts w:ascii="Arial" w:hAnsi="Arial" w:cs="Arial"/>
          <w:sz w:val="20"/>
        </w:rPr>
        <w:t>experience with:</w:t>
      </w:r>
    </w:p>
    <w:p w14:paraId="64611EDD" w14:textId="77777777" w:rsidR="001B02BA" w:rsidRPr="00DE5153" w:rsidRDefault="001B02BA" w:rsidP="009F21F9">
      <w:pPr>
        <w:pStyle w:val="Zarkazkladnhotextu2"/>
        <w:widowControl w:val="0"/>
        <w:ind w:left="1276"/>
        <w:rPr>
          <w:rFonts w:ascii="Arial" w:hAnsi="Arial" w:cs="Arial"/>
          <w:sz w:val="20"/>
        </w:rPr>
      </w:pPr>
    </w:p>
    <w:p w14:paraId="4C3CF255" w14:textId="4CCFA8BE" w:rsidR="00D92CB5" w:rsidRPr="00DE5153" w:rsidRDefault="00D92CB5" w:rsidP="00183DB3">
      <w:pPr>
        <w:pStyle w:val="Zarkazkladnhotextu2"/>
        <w:widowControl w:val="0"/>
        <w:numPr>
          <w:ilvl w:val="0"/>
          <w:numId w:val="23"/>
        </w:numPr>
        <w:ind w:left="1701"/>
        <w:rPr>
          <w:rFonts w:ascii="Arial" w:hAnsi="Arial" w:cs="Arial"/>
          <w:sz w:val="20"/>
        </w:rPr>
      </w:pPr>
      <w:r w:rsidRPr="00DE5153">
        <w:rPr>
          <w:rFonts w:ascii="Arial" w:hAnsi="Arial" w:cs="Arial"/>
          <w:sz w:val="20"/>
        </w:rPr>
        <w:t>design, construction, supply, installation, testing, commissioning</w:t>
      </w:r>
      <w:r w:rsidR="00261BDD">
        <w:rPr>
          <w:rFonts w:ascii="Arial" w:hAnsi="Arial" w:cs="Arial"/>
          <w:sz w:val="20"/>
        </w:rPr>
        <w:t xml:space="preserve"> and</w:t>
      </w:r>
      <w:r w:rsidRPr="00DE5153">
        <w:rPr>
          <w:rFonts w:ascii="Arial" w:hAnsi="Arial" w:cs="Arial"/>
          <w:sz w:val="20"/>
        </w:rPr>
        <w:t xml:space="preserve"> start-up of battery energy storage systems (BESS) with minimun operational capacity </w:t>
      </w:r>
      <w:r w:rsidR="00A0090D">
        <w:rPr>
          <w:rFonts w:ascii="Arial" w:hAnsi="Arial" w:cs="Arial"/>
          <w:sz w:val="20"/>
        </w:rPr>
        <w:t>18</w:t>
      </w:r>
      <w:r w:rsidRPr="00DE5153">
        <w:rPr>
          <w:rFonts w:ascii="Arial" w:hAnsi="Arial" w:cs="Arial"/>
          <w:sz w:val="20"/>
        </w:rPr>
        <w:t xml:space="preserve"> MWh</w:t>
      </w:r>
    </w:p>
    <w:p w14:paraId="0BA72F98" w14:textId="39DFB01E" w:rsidR="001B02BA" w:rsidRDefault="001B02BA" w:rsidP="00183DB3">
      <w:pPr>
        <w:pStyle w:val="Zarkazkladnhotextu2"/>
        <w:widowControl w:val="0"/>
        <w:numPr>
          <w:ilvl w:val="0"/>
          <w:numId w:val="23"/>
        </w:numPr>
        <w:ind w:left="1701"/>
        <w:rPr>
          <w:rFonts w:ascii="Arial" w:hAnsi="Arial" w:cs="Arial"/>
          <w:sz w:val="20"/>
        </w:rPr>
      </w:pPr>
      <w:r w:rsidRPr="00DE5153">
        <w:rPr>
          <w:rFonts w:ascii="Arial" w:hAnsi="Arial" w:cs="Arial"/>
          <w:sz w:val="20"/>
        </w:rPr>
        <w:t xml:space="preserve">construction of </w:t>
      </w:r>
      <w:r w:rsidR="00627E27" w:rsidRPr="00DE5153">
        <w:rPr>
          <w:rFonts w:ascii="Arial" w:hAnsi="Arial" w:cs="Arial"/>
          <w:sz w:val="20"/>
        </w:rPr>
        <w:t>medium</w:t>
      </w:r>
      <w:r w:rsidRPr="00DE5153">
        <w:rPr>
          <w:rFonts w:ascii="Arial" w:hAnsi="Arial" w:cs="Arial"/>
          <w:sz w:val="20"/>
        </w:rPr>
        <w:t xml:space="preserve"> voltage </w:t>
      </w:r>
      <w:r w:rsidR="003B52AB" w:rsidRPr="00DE5153">
        <w:rPr>
          <w:rFonts w:ascii="Arial" w:hAnsi="Arial" w:cs="Arial"/>
          <w:sz w:val="20"/>
        </w:rPr>
        <w:t>(MV – from 1kV up to 35 kV)</w:t>
      </w:r>
      <w:r w:rsidR="003B52AB">
        <w:rPr>
          <w:rFonts w:ascii="Arial" w:hAnsi="Arial" w:cs="Arial"/>
          <w:sz w:val="20"/>
        </w:rPr>
        <w:t xml:space="preserve"> </w:t>
      </w:r>
      <w:r w:rsidRPr="00DE5153">
        <w:rPr>
          <w:rFonts w:ascii="Arial" w:hAnsi="Arial" w:cs="Arial"/>
          <w:sz w:val="20"/>
        </w:rPr>
        <w:t xml:space="preserve">kiosks, including </w:t>
      </w:r>
      <w:r w:rsidR="0069012D">
        <w:rPr>
          <w:rFonts w:ascii="Arial" w:hAnsi="Arial" w:cs="Arial"/>
          <w:sz w:val="20"/>
        </w:rPr>
        <w:t xml:space="preserve">installing </w:t>
      </w:r>
      <w:r w:rsidR="00075018">
        <w:rPr>
          <w:rFonts w:ascii="Arial" w:hAnsi="Arial" w:cs="Arial"/>
          <w:sz w:val="20"/>
        </w:rPr>
        <w:t xml:space="preserve">kiosk´s </w:t>
      </w:r>
      <w:r w:rsidR="00627E27" w:rsidRPr="00DE5153">
        <w:rPr>
          <w:rFonts w:ascii="Arial" w:hAnsi="Arial" w:cs="Arial"/>
          <w:sz w:val="20"/>
        </w:rPr>
        <w:t xml:space="preserve">medium </w:t>
      </w:r>
      <w:r w:rsidRPr="00DE5153">
        <w:rPr>
          <w:rFonts w:ascii="Arial" w:hAnsi="Arial" w:cs="Arial"/>
          <w:sz w:val="20"/>
        </w:rPr>
        <w:t xml:space="preserve">voltage technology </w:t>
      </w:r>
      <w:r w:rsidR="003B52AB" w:rsidRPr="00DE5153">
        <w:rPr>
          <w:rFonts w:ascii="Arial" w:hAnsi="Arial" w:cs="Arial"/>
          <w:sz w:val="20"/>
        </w:rPr>
        <w:t>(MV – from 1kV up to 35 kV)</w:t>
      </w:r>
      <w:r w:rsidR="00075018">
        <w:rPr>
          <w:rFonts w:ascii="Arial" w:hAnsi="Arial" w:cs="Arial"/>
          <w:sz w:val="20"/>
        </w:rPr>
        <w:t xml:space="preserve">, </w:t>
      </w:r>
      <w:r w:rsidR="0069012D">
        <w:rPr>
          <w:rFonts w:ascii="Arial" w:hAnsi="Arial" w:cs="Arial"/>
          <w:sz w:val="20"/>
        </w:rPr>
        <w:t>installing</w:t>
      </w:r>
      <w:r w:rsidR="0069012D" w:rsidRPr="00DE5153">
        <w:rPr>
          <w:rFonts w:ascii="Arial" w:hAnsi="Arial" w:cs="Arial"/>
          <w:sz w:val="20"/>
        </w:rPr>
        <w:t xml:space="preserve"> </w:t>
      </w:r>
      <w:r w:rsidR="00075018" w:rsidRPr="00DE5153">
        <w:rPr>
          <w:rFonts w:ascii="Arial" w:hAnsi="Arial" w:cs="Arial"/>
          <w:sz w:val="20"/>
        </w:rPr>
        <w:t>medium voltage (MV – from 1kV up to 35 kV)</w:t>
      </w:r>
      <w:r w:rsidR="00075018">
        <w:rPr>
          <w:rFonts w:ascii="Arial" w:hAnsi="Arial" w:cs="Arial"/>
          <w:sz w:val="20"/>
        </w:rPr>
        <w:t xml:space="preserve"> cables</w:t>
      </w:r>
      <w:r w:rsidR="0069012D">
        <w:rPr>
          <w:rFonts w:ascii="Arial" w:hAnsi="Arial" w:cs="Arial"/>
          <w:sz w:val="20"/>
        </w:rPr>
        <w:t xml:space="preserve"> </w:t>
      </w:r>
      <w:r w:rsidRPr="00DE5153">
        <w:rPr>
          <w:rFonts w:ascii="Arial" w:hAnsi="Arial" w:cs="Arial"/>
          <w:sz w:val="20"/>
        </w:rPr>
        <w:t xml:space="preserve">and </w:t>
      </w:r>
      <w:r w:rsidR="0069012D">
        <w:rPr>
          <w:rFonts w:ascii="Arial" w:hAnsi="Arial" w:cs="Arial"/>
          <w:sz w:val="20"/>
        </w:rPr>
        <w:t>installing</w:t>
      </w:r>
      <w:r w:rsidR="0069012D" w:rsidRPr="00DE5153">
        <w:rPr>
          <w:rFonts w:ascii="Arial" w:hAnsi="Arial" w:cs="Arial"/>
          <w:sz w:val="20"/>
        </w:rPr>
        <w:t xml:space="preserve"> </w:t>
      </w:r>
      <w:r w:rsidRPr="00DE5153">
        <w:rPr>
          <w:rFonts w:ascii="Arial" w:hAnsi="Arial" w:cs="Arial"/>
          <w:sz w:val="20"/>
        </w:rPr>
        <w:t xml:space="preserve">the relevant control and protection </w:t>
      </w:r>
      <w:r w:rsidR="003B52AB">
        <w:rPr>
          <w:rFonts w:ascii="Arial" w:hAnsi="Arial" w:cs="Arial"/>
          <w:sz w:val="20"/>
        </w:rPr>
        <w:t>systems</w:t>
      </w:r>
      <w:r w:rsidR="0069012D">
        <w:rPr>
          <w:rFonts w:ascii="Arial" w:hAnsi="Arial" w:cs="Arial"/>
          <w:sz w:val="20"/>
        </w:rPr>
        <w:t xml:space="preserve"> of kiosk´s </w:t>
      </w:r>
      <w:r w:rsidR="0069012D" w:rsidRPr="00DE5153">
        <w:rPr>
          <w:rFonts w:ascii="Arial" w:hAnsi="Arial" w:cs="Arial"/>
          <w:sz w:val="20"/>
        </w:rPr>
        <w:t>medium voltage technology (MV – from 1kV up to 35 kV)</w:t>
      </w:r>
    </w:p>
    <w:p w14:paraId="6AA1E76A" w14:textId="1E0D2A8D" w:rsidR="00A0090D" w:rsidRPr="00A0090D" w:rsidRDefault="0048323F" w:rsidP="00183DB3">
      <w:pPr>
        <w:pStyle w:val="Zarkazkladnhotextu2"/>
        <w:widowControl w:val="0"/>
        <w:numPr>
          <w:ilvl w:val="0"/>
          <w:numId w:val="23"/>
        </w:numPr>
        <w:ind w:left="1701"/>
        <w:rPr>
          <w:rFonts w:ascii="Arial" w:hAnsi="Arial" w:cs="Arial"/>
          <w:sz w:val="20"/>
        </w:rPr>
      </w:pPr>
      <w:r>
        <w:rPr>
          <w:rFonts w:ascii="Arial" w:hAnsi="Arial" w:cs="Arial"/>
          <w:sz w:val="20"/>
        </w:rPr>
        <w:t>realization of</w:t>
      </w:r>
      <w:r w:rsidR="00A0090D">
        <w:rPr>
          <w:rFonts w:ascii="Arial" w:hAnsi="Arial" w:cs="Arial"/>
          <w:sz w:val="20"/>
        </w:rPr>
        <w:t xml:space="preserve"> </w:t>
      </w:r>
      <w:r w:rsidRPr="00EE2C5E">
        <w:rPr>
          <w:rFonts w:ascii="Arial" w:hAnsi="Arial" w:cs="Arial"/>
          <w:sz w:val="20"/>
        </w:rPr>
        <w:t>Air-Insulated Encapsulated Conductors</w:t>
      </w:r>
      <w:r w:rsidR="00A0090D">
        <w:rPr>
          <w:rFonts w:ascii="Arial" w:hAnsi="Arial" w:cs="Arial"/>
          <w:sz w:val="20"/>
        </w:rPr>
        <w:t xml:space="preserve"> on medium voltage </w:t>
      </w:r>
      <w:r w:rsidR="00A0090D" w:rsidRPr="00DE5153">
        <w:rPr>
          <w:rFonts w:ascii="Arial" w:hAnsi="Arial" w:cs="Arial"/>
          <w:sz w:val="20"/>
        </w:rPr>
        <w:t>(MV – from 1kV up to 35 kV)</w:t>
      </w:r>
    </w:p>
    <w:p w14:paraId="50503950" w14:textId="1A1CF418" w:rsidR="001B02BA" w:rsidRPr="00DE5153" w:rsidRDefault="001B02BA" w:rsidP="00183DB3">
      <w:pPr>
        <w:pStyle w:val="Zarkazkladnhotextu2"/>
        <w:widowControl w:val="0"/>
        <w:numPr>
          <w:ilvl w:val="0"/>
          <w:numId w:val="23"/>
        </w:numPr>
        <w:ind w:left="1701"/>
        <w:rPr>
          <w:rFonts w:ascii="Arial" w:hAnsi="Arial" w:cs="Arial"/>
          <w:sz w:val="20"/>
        </w:rPr>
      </w:pPr>
      <w:r w:rsidRPr="00DE5153">
        <w:rPr>
          <w:rFonts w:ascii="Arial" w:hAnsi="Arial" w:cs="Arial"/>
          <w:sz w:val="20"/>
        </w:rPr>
        <w:t xml:space="preserve">design of </w:t>
      </w:r>
      <w:r w:rsidR="004A5CEE" w:rsidRPr="00DE5153">
        <w:rPr>
          <w:rFonts w:ascii="Arial" w:hAnsi="Arial" w:cs="Arial"/>
          <w:sz w:val="20"/>
        </w:rPr>
        <w:t xml:space="preserve">power </w:t>
      </w:r>
      <w:r w:rsidRPr="00DE5153">
        <w:rPr>
          <w:rFonts w:ascii="Arial" w:hAnsi="Arial" w:cs="Arial"/>
          <w:sz w:val="20"/>
        </w:rPr>
        <w:t xml:space="preserve">output </w:t>
      </w:r>
      <w:r w:rsidR="004A5CEE" w:rsidRPr="00DE5153">
        <w:rPr>
          <w:rFonts w:ascii="Arial" w:hAnsi="Arial" w:cs="Arial"/>
          <w:sz w:val="20"/>
        </w:rPr>
        <w:t xml:space="preserve">protection </w:t>
      </w:r>
      <w:r w:rsidR="00075018">
        <w:rPr>
          <w:rFonts w:ascii="Arial" w:hAnsi="Arial" w:cs="Arial"/>
          <w:sz w:val="20"/>
        </w:rPr>
        <w:t>in</w:t>
      </w:r>
      <w:r w:rsidR="00CC4D77" w:rsidRPr="00DE5153">
        <w:rPr>
          <w:rFonts w:ascii="Arial" w:hAnsi="Arial" w:cs="Arial"/>
          <w:sz w:val="20"/>
        </w:rPr>
        <w:t xml:space="preserve"> </w:t>
      </w:r>
      <w:r w:rsidR="00CC4D77">
        <w:rPr>
          <w:rFonts w:ascii="Arial" w:hAnsi="Arial" w:cs="Arial"/>
          <w:sz w:val="20"/>
        </w:rPr>
        <w:t xml:space="preserve">nuclear </w:t>
      </w:r>
      <w:r w:rsidR="00CC4D77" w:rsidRPr="00DE5153">
        <w:rPr>
          <w:rFonts w:ascii="Arial" w:hAnsi="Arial" w:cs="Arial"/>
          <w:sz w:val="20"/>
        </w:rPr>
        <w:t xml:space="preserve">power plant </w:t>
      </w:r>
      <w:r w:rsidRPr="00DE5153">
        <w:rPr>
          <w:rFonts w:ascii="Arial" w:hAnsi="Arial" w:cs="Arial"/>
          <w:sz w:val="20"/>
        </w:rPr>
        <w:t xml:space="preserve"> </w:t>
      </w:r>
    </w:p>
    <w:p w14:paraId="1ACBFA52" w14:textId="63CD09F8" w:rsidR="001B02BA" w:rsidRPr="00DE5153" w:rsidRDefault="001B02BA" w:rsidP="00183DB3">
      <w:pPr>
        <w:pStyle w:val="Zarkazkladnhotextu2"/>
        <w:widowControl w:val="0"/>
        <w:numPr>
          <w:ilvl w:val="0"/>
          <w:numId w:val="23"/>
        </w:numPr>
        <w:ind w:left="1701"/>
        <w:rPr>
          <w:rFonts w:ascii="Arial" w:hAnsi="Arial" w:cs="Arial"/>
          <w:sz w:val="20"/>
        </w:rPr>
      </w:pPr>
      <w:r w:rsidRPr="00DE5153">
        <w:rPr>
          <w:rFonts w:ascii="Arial" w:hAnsi="Arial" w:cs="Arial"/>
          <w:sz w:val="20"/>
        </w:rPr>
        <w:t xml:space="preserve">modification of existing </w:t>
      </w:r>
      <w:r w:rsidR="004A5CEE" w:rsidRPr="00DE5153">
        <w:rPr>
          <w:rFonts w:ascii="Arial" w:hAnsi="Arial" w:cs="Arial"/>
          <w:sz w:val="20"/>
        </w:rPr>
        <w:t xml:space="preserve">power </w:t>
      </w:r>
      <w:r w:rsidRPr="00DE5153">
        <w:rPr>
          <w:rFonts w:ascii="Arial" w:hAnsi="Arial" w:cs="Arial"/>
          <w:sz w:val="20"/>
        </w:rPr>
        <w:t xml:space="preserve">output </w:t>
      </w:r>
      <w:r w:rsidR="00627E27" w:rsidRPr="00DE5153">
        <w:rPr>
          <w:rFonts w:ascii="Arial" w:hAnsi="Arial" w:cs="Arial"/>
          <w:sz w:val="20"/>
        </w:rPr>
        <w:t xml:space="preserve">protection system </w:t>
      </w:r>
      <w:r w:rsidR="00075018">
        <w:rPr>
          <w:rFonts w:ascii="Arial" w:hAnsi="Arial" w:cs="Arial"/>
          <w:sz w:val="20"/>
        </w:rPr>
        <w:t>in</w:t>
      </w:r>
      <w:r w:rsidR="00CC4D77" w:rsidRPr="00DE5153">
        <w:rPr>
          <w:rFonts w:ascii="Arial" w:hAnsi="Arial" w:cs="Arial"/>
          <w:sz w:val="20"/>
        </w:rPr>
        <w:t xml:space="preserve"> </w:t>
      </w:r>
      <w:r w:rsidR="00CC4D77">
        <w:rPr>
          <w:rFonts w:ascii="Arial" w:hAnsi="Arial" w:cs="Arial"/>
          <w:sz w:val="20"/>
        </w:rPr>
        <w:t xml:space="preserve">nuclear </w:t>
      </w:r>
      <w:r w:rsidR="00CC4D77" w:rsidRPr="00DE5153">
        <w:rPr>
          <w:rFonts w:ascii="Arial" w:hAnsi="Arial" w:cs="Arial"/>
          <w:sz w:val="20"/>
        </w:rPr>
        <w:t xml:space="preserve">power plant </w:t>
      </w:r>
    </w:p>
    <w:p w14:paraId="1425CB4A" w14:textId="4C045359" w:rsidR="001B02BA" w:rsidRDefault="004A5CEE" w:rsidP="00183DB3">
      <w:pPr>
        <w:pStyle w:val="Zarkazkladnhotextu2"/>
        <w:widowControl w:val="0"/>
        <w:numPr>
          <w:ilvl w:val="0"/>
          <w:numId w:val="23"/>
        </w:numPr>
        <w:ind w:left="1701"/>
        <w:rPr>
          <w:rFonts w:ascii="Arial" w:hAnsi="Arial" w:cs="Arial"/>
          <w:sz w:val="20"/>
        </w:rPr>
      </w:pPr>
      <w:r w:rsidRPr="00DE5153">
        <w:rPr>
          <w:rFonts w:ascii="Arial" w:hAnsi="Arial" w:cs="Arial"/>
          <w:sz w:val="20"/>
        </w:rPr>
        <w:t xml:space="preserve">power </w:t>
      </w:r>
      <w:r w:rsidR="00627E27" w:rsidRPr="00DE5153">
        <w:rPr>
          <w:rFonts w:ascii="Arial" w:hAnsi="Arial" w:cs="Arial"/>
          <w:sz w:val="20"/>
        </w:rPr>
        <w:t>protection calculations as a basis for the configuration of digital protection system</w:t>
      </w:r>
    </w:p>
    <w:p w14:paraId="6E175082" w14:textId="77777777" w:rsidR="005223E9" w:rsidRDefault="005223E9" w:rsidP="009F21F9">
      <w:pPr>
        <w:pStyle w:val="Zarkazkladnhotextu2"/>
        <w:widowControl w:val="0"/>
        <w:ind w:left="1276"/>
        <w:rPr>
          <w:rFonts w:ascii="Arial" w:hAnsi="Arial" w:cs="Arial"/>
          <w:color w:val="C00000"/>
          <w:sz w:val="20"/>
        </w:rPr>
      </w:pPr>
    </w:p>
    <w:p w14:paraId="222CC883" w14:textId="5DF889E6" w:rsidR="0078575D" w:rsidRPr="00CF7A54" w:rsidRDefault="0078575D" w:rsidP="009F21F9">
      <w:pPr>
        <w:pStyle w:val="Zarkazkladnhotextu2"/>
        <w:widowControl w:val="0"/>
        <w:ind w:left="1276"/>
        <w:rPr>
          <w:rFonts w:ascii="Arial" w:hAnsi="Arial" w:cs="Arial"/>
          <w:color w:val="000000" w:themeColor="text1"/>
          <w:sz w:val="20"/>
        </w:rPr>
      </w:pPr>
      <w:r w:rsidRPr="00CF7A54">
        <w:rPr>
          <w:rFonts w:ascii="Arial" w:hAnsi="Arial" w:cs="Arial"/>
          <w:color w:val="000000" w:themeColor="text1"/>
          <w:sz w:val="20"/>
        </w:rPr>
        <w:t xml:space="preserve">Each required experience </w:t>
      </w:r>
      <w:r w:rsidR="009F1644">
        <w:rPr>
          <w:rFonts w:ascii="Arial" w:hAnsi="Arial" w:cs="Arial"/>
          <w:color w:val="000000" w:themeColor="text1"/>
          <w:sz w:val="20"/>
        </w:rPr>
        <w:t>shall</w:t>
      </w:r>
      <w:r w:rsidRPr="00CF7A54">
        <w:rPr>
          <w:rFonts w:ascii="Arial" w:hAnsi="Arial" w:cs="Arial"/>
          <w:color w:val="000000" w:themeColor="text1"/>
          <w:sz w:val="20"/>
        </w:rPr>
        <w:t xml:space="preserve"> be proven either by separate reference (project) or in one reference (project), clearly stating which part of the required experience was met by which reference. A reference </w:t>
      </w:r>
      <w:r w:rsidR="00261BDD" w:rsidRPr="00CF7A54">
        <w:rPr>
          <w:rFonts w:ascii="Arial" w:hAnsi="Arial" w:cs="Arial"/>
          <w:color w:val="000000" w:themeColor="text1"/>
          <w:sz w:val="20"/>
        </w:rPr>
        <w:t xml:space="preserve">for battery energy storage systems (BESS) with minimun operational capacity </w:t>
      </w:r>
      <w:r w:rsidR="00812650" w:rsidRPr="00CF7A54">
        <w:rPr>
          <w:rFonts w:ascii="Arial" w:hAnsi="Arial" w:cs="Arial"/>
          <w:color w:val="000000" w:themeColor="text1"/>
          <w:sz w:val="20"/>
        </w:rPr>
        <w:t>18</w:t>
      </w:r>
      <w:r w:rsidR="00261BDD" w:rsidRPr="00CF7A54">
        <w:rPr>
          <w:rFonts w:ascii="Arial" w:hAnsi="Arial" w:cs="Arial"/>
          <w:color w:val="000000" w:themeColor="text1"/>
          <w:sz w:val="20"/>
        </w:rPr>
        <w:t xml:space="preserve"> MWh </w:t>
      </w:r>
      <w:r w:rsidRPr="00CF7A54">
        <w:rPr>
          <w:rFonts w:ascii="Arial" w:hAnsi="Arial" w:cs="Arial"/>
          <w:color w:val="000000" w:themeColor="text1"/>
          <w:sz w:val="20"/>
        </w:rPr>
        <w:t xml:space="preserve">will be applicable if it was commissioned within the relevant period </w:t>
      </w:r>
      <w:r w:rsidR="00261BDD" w:rsidRPr="00CF7A54">
        <w:rPr>
          <w:rFonts w:ascii="Arial" w:hAnsi="Arial" w:cs="Arial"/>
          <w:color w:val="000000" w:themeColor="text1"/>
          <w:sz w:val="20"/>
        </w:rPr>
        <w:t xml:space="preserve">last 5 (five) years. For the requirement on design, construction, supply, installation, testing, commissioning and start-up of battery energy storage systems (BESS) with minimun operational capacity </w:t>
      </w:r>
      <w:r w:rsidR="00812650" w:rsidRPr="00CF7A54">
        <w:rPr>
          <w:rFonts w:ascii="Arial" w:hAnsi="Arial" w:cs="Arial"/>
          <w:color w:val="000000" w:themeColor="text1"/>
          <w:sz w:val="20"/>
        </w:rPr>
        <w:t>18</w:t>
      </w:r>
      <w:r w:rsidR="00261BDD" w:rsidRPr="00CF7A54">
        <w:rPr>
          <w:rFonts w:ascii="Arial" w:hAnsi="Arial" w:cs="Arial"/>
          <w:color w:val="000000" w:themeColor="text1"/>
          <w:sz w:val="20"/>
        </w:rPr>
        <w:t xml:space="preserve"> MWh the design, construction, supply, installation, testing could be done before the relevant period</w:t>
      </w:r>
      <w:r w:rsidRPr="00CF7A54">
        <w:rPr>
          <w:rFonts w:ascii="Arial" w:hAnsi="Arial" w:cs="Arial"/>
          <w:color w:val="000000" w:themeColor="text1"/>
          <w:sz w:val="20"/>
        </w:rPr>
        <w:t>.</w:t>
      </w:r>
      <w:bookmarkEnd w:id="378"/>
    </w:p>
    <w:p w14:paraId="2EE11D8D" w14:textId="77777777" w:rsidR="00350F51" w:rsidRDefault="00350F51" w:rsidP="009F21F9">
      <w:pPr>
        <w:pStyle w:val="Zarkazkladnhotextu2"/>
        <w:widowControl w:val="0"/>
        <w:ind w:left="1276"/>
        <w:rPr>
          <w:rFonts w:ascii="Arial" w:hAnsi="Arial" w:cs="Arial"/>
          <w:color w:val="C00000"/>
          <w:sz w:val="20"/>
        </w:rPr>
      </w:pPr>
    </w:p>
    <w:p w14:paraId="68F3A37D" w14:textId="65162614" w:rsidR="00350F51" w:rsidRPr="00CF7A54" w:rsidRDefault="00350F51" w:rsidP="009F21F9">
      <w:pPr>
        <w:pStyle w:val="Zarkazkladnhotextu2"/>
        <w:widowControl w:val="0"/>
        <w:ind w:left="1276"/>
        <w:rPr>
          <w:rFonts w:ascii="Arial" w:hAnsi="Arial" w:cs="Arial"/>
          <w:sz w:val="20"/>
        </w:rPr>
      </w:pPr>
      <w:r w:rsidRPr="00CF7A54">
        <w:rPr>
          <w:rFonts w:ascii="Arial" w:hAnsi="Arial" w:cs="Arial"/>
          <w:sz w:val="20"/>
        </w:rPr>
        <w:t>The Contracting Entity, in accordance with § 34(2), determined a longer period than the period specified in § 34(1</w:t>
      </w:r>
      <w:proofErr w:type="gramStart"/>
      <w:r w:rsidRPr="00CF7A54">
        <w:rPr>
          <w:rFonts w:ascii="Arial" w:hAnsi="Arial" w:cs="Arial"/>
          <w:sz w:val="20"/>
        </w:rPr>
        <w:t>)(</w:t>
      </w:r>
      <w:proofErr w:type="gramEnd"/>
      <w:r w:rsidRPr="00CF7A54">
        <w:rPr>
          <w:rFonts w:ascii="Arial" w:hAnsi="Arial" w:cs="Arial"/>
          <w:sz w:val="20"/>
        </w:rPr>
        <w:t>a) of the Public Procurement Act in order to ensure sufficient economic competition, taking into account that the projects take longer to develop</w:t>
      </w:r>
      <w:r w:rsidR="0044736C" w:rsidRPr="00CF7A54">
        <w:rPr>
          <w:rFonts w:ascii="Arial" w:hAnsi="Arial" w:cs="Arial"/>
          <w:sz w:val="20"/>
        </w:rPr>
        <w:t>.</w:t>
      </w:r>
      <w:r w:rsidRPr="00CF7A54">
        <w:rPr>
          <w:rFonts w:ascii="Arial" w:hAnsi="Arial" w:cs="Arial"/>
          <w:sz w:val="20"/>
        </w:rPr>
        <w:t xml:space="preserve"> To capture the interval during which similar contracts could have been executed on the </w:t>
      </w:r>
      <w:r w:rsidRPr="00CF7A54">
        <w:rPr>
          <w:rFonts w:ascii="Arial" w:hAnsi="Arial" w:cs="Arial"/>
          <w:sz w:val="20"/>
        </w:rPr>
        <w:lastRenderedPageBreak/>
        <w:t xml:space="preserve">market, the reference period was extended to </w:t>
      </w:r>
      <w:r w:rsidR="0044736C" w:rsidRPr="00CF7A54">
        <w:rPr>
          <w:rFonts w:ascii="Arial" w:hAnsi="Arial" w:cs="Arial"/>
          <w:sz w:val="20"/>
        </w:rPr>
        <w:t>5</w:t>
      </w:r>
      <w:r w:rsidRPr="00CF7A54">
        <w:rPr>
          <w:rFonts w:ascii="Arial" w:hAnsi="Arial" w:cs="Arial"/>
          <w:sz w:val="20"/>
        </w:rPr>
        <w:t xml:space="preserve"> years in order to allow the widest possible access to economic competition.</w:t>
      </w:r>
    </w:p>
    <w:p w14:paraId="33888FF0" w14:textId="77777777" w:rsidR="0078575D" w:rsidRPr="00CF7A54" w:rsidRDefault="0078575D" w:rsidP="009F21F9">
      <w:pPr>
        <w:pStyle w:val="Zarkazkladnhotextu2"/>
        <w:widowControl w:val="0"/>
        <w:ind w:left="1276"/>
        <w:rPr>
          <w:rFonts w:ascii="Arial" w:hAnsi="Arial" w:cs="Arial"/>
          <w:sz w:val="20"/>
        </w:rPr>
      </w:pPr>
    </w:p>
    <w:p w14:paraId="0498ACA1" w14:textId="77777777" w:rsidR="00EC5306" w:rsidRPr="00B31C9F" w:rsidRDefault="00EC5306" w:rsidP="00183DB3">
      <w:pPr>
        <w:pStyle w:val="Zarkazkladnhotextu2"/>
        <w:widowControl w:val="0"/>
        <w:numPr>
          <w:ilvl w:val="2"/>
          <w:numId w:val="14"/>
        </w:numPr>
        <w:ind w:left="1276" w:hanging="709"/>
        <w:rPr>
          <w:rFonts w:ascii="Arial" w:hAnsi="Arial" w:cs="Arial"/>
          <w:b/>
          <w:sz w:val="20"/>
        </w:rPr>
      </w:pPr>
      <w:r w:rsidRPr="00B31C9F">
        <w:rPr>
          <w:rFonts w:ascii="Arial" w:hAnsi="Arial" w:cs="Arial"/>
          <w:sz w:val="20"/>
        </w:rPr>
        <w:t xml:space="preserve">In accordance with Section 35 of the Public Procurement Act, the measures regarding the </w:t>
      </w:r>
      <w:r w:rsidRPr="00B31C9F">
        <w:rPr>
          <w:rFonts w:ascii="Arial" w:hAnsi="Arial" w:cs="Arial"/>
          <w:b/>
          <w:sz w:val="20"/>
        </w:rPr>
        <w:t xml:space="preserve">quality management system </w:t>
      </w:r>
      <w:r w:rsidRPr="00B31C9F">
        <w:rPr>
          <w:rFonts w:ascii="Arial" w:hAnsi="Arial" w:cs="Arial"/>
          <w:sz w:val="20"/>
        </w:rPr>
        <w:t>should be put in place.</w:t>
      </w:r>
    </w:p>
    <w:p w14:paraId="702340E7" w14:textId="77777777" w:rsidR="00EC5306" w:rsidRPr="00B31C9F" w:rsidRDefault="00EC5306" w:rsidP="009F21F9">
      <w:pPr>
        <w:pStyle w:val="Zarkazkladnhotextu2"/>
        <w:widowControl w:val="0"/>
        <w:spacing w:before="120" w:after="120"/>
        <w:ind w:left="1276"/>
        <w:rPr>
          <w:rFonts w:ascii="Arial" w:hAnsi="Arial" w:cs="Arial"/>
          <w:sz w:val="20"/>
        </w:rPr>
      </w:pPr>
      <w:r w:rsidRPr="00B31C9F">
        <w:rPr>
          <w:rFonts w:ascii="Arial" w:hAnsi="Arial" w:cs="Arial"/>
          <w:i/>
          <w:sz w:val="20"/>
        </w:rPr>
        <w:t>Minimum required level of the standard:</w:t>
      </w:r>
    </w:p>
    <w:p w14:paraId="137DD965" w14:textId="7F30E090" w:rsidR="00EC5306" w:rsidRPr="00B31C9F" w:rsidRDefault="00EC5306" w:rsidP="009F21F9">
      <w:pPr>
        <w:pStyle w:val="Zarkazkladnhotextu2"/>
        <w:widowControl w:val="0"/>
        <w:spacing w:after="120"/>
        <w:ind w:left="1276"/>
        <w:rPr>
          <w:rFonts w:ascii="Arial" w:hAnsi="Arial" w:cs="Arial"/>
        </w:rPr>
      </w:pPr>
      <w:r w:rsidRPr="00B31C9F">
        <w:rPr>
          <w:rFonts w:ascii="Arial" w:hAnsi="Arial" w:cs="Arial"/>
          <w:sz w:val="20"/>
        </w:rPr>
        <w:t>The Candidate shall present a valid quality management system certificate issued by an independent institution, confirming the satisfaction of requirements of technical standards to the quality management system by the Candidate according to the standard STN EN ISO 9001</w:t>
      </w:r>
      <w:r w:rsidR="0044736C">
        <w:rPr>
          <w:rFonts w:ascii="Arial" w:hAnsi="Arial" w:cs="Arial"/>
          <w:sz w:val="20"/>
        </w:rPr>
        <w:t xml:space="preserve"> </w:t>
      </w:r>
      <w:r w:rsidRPr="00B31C9F">
        <w:rPr>
          <w:rFonts w:ascii="Arial" w:hAnsi="Arial" w:cs="Arial"/>
          <w:sz w:val="20"/>
        </w:rPr>
        <w:t xml:space="preserve">concerning the field of the tender subject matter.  </w:t>
      </w:r>
    </w:p>
    <w:p w14:paraId="5E09A938" w14:textId="77777777" w:rsidR="00EC5306" w:rsidRPr="00B31C9F" w:rsidRDefault="00EC5306" w:rsidP="009F21F9">
      <w:pPr>
        <w:pStyle w:val="Zarkazkladnhotextu2"/>
        <w:widowControl w:val="0"/>
        <w:ind w:left="1276"/>
        <w:rPr>
          <w:rFonts w:ascii="Arial" w:hAnsi="Arial" w:cs="Arial"/>
        </w:rPr>
      </w:pPr>
      <w:r w:rsidRPr="00B31C9F">
        <w:rPr>
          <w:rFonts w:ascii="Arial" w:hAnsi="Arial" w:cs="Arial"/>
          <w:sz w:val="20"/>
        </w:rPr>
        <w:t>The Contracting Entity shall recognise as equivalent a quality management certificate issued by a competent official body of a Member State. Where the Candidate had objectively no possibility of obtaining the relevant certificate within the relevant time limits, the Contracting Entity shall also accept the evidence of equivalent quality assurance measures submitted by the Candidate, proving that the proposed quality assurance measures comply with the required quality assurance standards.</w:t>
      </w:r>
    </w:p>
    <w:p w14:paraId="7CC8062A" w14:textId="20ABA314" w:rsidR="00587ED2" w:rsidRPr="00B31C9F" w:rsidRDefault="00587ED2" w:rsidP="009F21F9">
      <w:pPr>
        <w:widowControl w:val="0"/>
        <w:jc w:val="both"/>
        <w:rPr>
          <w:rFonts w:ascii="Arial" w:hAnsi="Arial" w:cs="Arial"/>
          <w:color w:val="4F81BD" w:themeColor="accent1"/>
          <w:sz w:val="20"/>
          <w:szCs w:val="20"/>
        </w:rPr>
      </w:pPr>
      <w:r w:rsidRPr="00B31C9F">
        <w:rPr>
          <w:rFonts w:ascii="Arial" w:hAnsi="Arial" w:cs="Arial"/>
          <w:b/>
          <w:i/>
          <w:color w:val="4F81BD" w:themeColor="accent1"/>
          <w:sz w:val="20"/>
          <w:szCs w:val="20"/>
        </w:rPr>
        <w:t xml:space="preserve"> </w:t>
      </w:r>
    </w:p>
    <w:p w14:paraId="20A17A36" w14:textId="133B465E" w:rsidR="0017593C" w:rsidRPr="00B31C9F" w:rsidRDefault="0017593C" w:rsidP="00183DB3">
      <w:pPr>
        <w:pStyle w:val="Zarkazkladnhotextu2"/>
        <w:widowControl w:val="0"/>
        <w:numPr>
          <w:ilvl w:val="2"/>
          <w:numId w:val="14"/>
        </w:numPr>
        <w:ind w:left="1276" w:hanging="709"/>
        <w:rPr>
          <w:rFonts w:ascii="Arial" w:hAnsi="Arial" w:cs="Arial"/>
        </w:rPr>
      </w:pPr>
      <w:r w:rsidRPr="00B31C9F">
        <w:rPr>
          <w:rFonts w:ascii="Arial" w:hAnsi="Arial" w:cs="Arial"/>
          <w:sz w:val="20"/>
        </w:rPr>
        <w:t xml:space="preserve">In accordance with </w:t>
      </w:r>
      <w:r w:rsidR="00B95042" w:rsidRPr="00B31C9F">
        <w:rPr>
          <w:rFonts w:ascii="Arial" w:hAnsi="Arial" w:cs="Arial"/>
          <w:sz w:val="20"/>
        </w:rPr>
        <w:t>Section</w:t>
      </w:r>
      <w:r w:rsidRPr="00B31C9F">
        <w:rPr>
          <w:rFonts w:ascii="Arial" w:hAnsi="Arial" w:cs="Arial"/>
          <w:sz w:val="20"/>
        </w:rPr>
        <w:t xml:space="preserve"> 35 of the Public Procurement Act </w:t>
      </w:r>
      <w:r w:rsidR="00A22E3E" w:rsidRPr="00B31C9F">
        <w:rPr>
          <w:rFonts w:ascii="Arial" w:hAnsi="Arial" w:cs="Arial"/>
          <w:sz w:val="20"/>
        </w:rPr>
        <w:t xml:space="preserve">there </w:t>
      </w:r>
      <w:r w:rsidR="00EC497A">
        <w:rPr>
          <w:rFonts w:ascii="Arial" w:hAnsi="Arial" w:cs="Arial"/>
          <w:sz w:val="20"/>
        </w:rPr>
        <w:t>shall</w:t>
      </w:r>
      <w:r w:rsidR="00A22E3E" w:rsidRPr="00B31C9F">
        <w:rPr>
          <w:rFonts w:ascii="Arial" w:hAnsi="Arial" w:cs="Arial"/>
          <w:sz w:val="20"/>
        </w:rPr>
        <w:t xml:space="preserve"> be in place a documented and functional safety management system in accordance with ISO 45001 standards, in order to ensure the quality of performance</w:t>
      </w:r>
      <w:proofErr w:type="gramStart"/>
      <w:r w:rsidR="00A22E3E" w:rsidRPr="00B31C9F">
        <w:rPr>
          <w:rFonts w:ascii="Arial" w:hAnsi="Arial" w:cs="Arial"/>
          <w:sz w:val="20"/>
        </w:rPr>
        <w:t>.</w:t>
      </w:r>
      <w:r w:rsidRPr="00B31C9F">
        <w:rPr>
          <w:rFonts w:ascii="Arial" w:hAnsi="Arial" w:cs="Arial"/>
          <w:sz w:val="20"/>
        </w:rPr>
        <w:t>.</w:t>
      </w:r>
      <w:proofErr w:type="gramEnd"/>
      <w:r w:rsidRPr="00B31C9F">
        <w:rPr>
          <w:rFonts w:ascii="Arial" w:hAnsi="Arial" w:cs="Arial"/>
          <w:sz w:val="20"/>
        </w:rPr>
        <w:t xml:space="preserve"> </w:t>
      </w:r>
    </w:p>
    <w:p w14:paraId="6DDA3451" w14:textId="77777777" w:rsidR="0017593C" w:rsidRPr="00B31C9F" w:rsidRDefault="0017593C" w:rsidP="009F21F9">
      <w:pPr>
        <w:pStyle w:val="Zarkazkladnhotextu2"/>
        <w:widowControl w:val="0"/>
        <w:spacing w:before="120" w:after="120"/>
        <w:ind w:left="1276"/>
        <w:rPr>
          <w:rFonts w:ascii="Arial" w:hAnsi="Arial" w:cs="Arial"/>
          <w:sz w:val="20"/>
        </w:rPr>
      </w:pPr>
      <w:r w:rsidRPr="00B31C9F">
        <w:rPr>
          <w:rFonts w:ascii="Arial" w:hAnsi="Arial" w:cs="Arial"/>
          <w:i/>
          <w:sz w:val="20"/>
        </w:rPr>
        <w:t>Minimum required level of the standard:</w:t>
      </w:r>
    </w:p>
    <w:p w14:paraId="67160B4C" w14:textId="77777777" w:rsidR="0017593C" w:rsidRPr="00B31C9F" w:rsidRDefault="0017593C" w:rsidP="009F21F9">
      <w:pPr>
        <w:pStyle w:val="Zarkazkladnhotextu2"/>
        <w:widowControl w:val="0"/>
        <w:spacing w:after="120"/>
        <w:ind w:left="1276"/>
        <w:rPr>
          <w:rFonts w:ascii="Arial" w:hAnsi="Arial" w:cs="Arial"/>
          <w:sz w:val="20"/>
        </w:rPr>
      </w:pPr>
      <w:r w:rsidRPr="00B31C9F">
        <w:rPr>
          <w:rFonts w:ascii="Arial" w:hAnsi="Arial" w:cs="Arial"/>
          <w:sz w:val="20"/>
        </w:rPr>
        <w:t xml:space="preserve">The </w:t>
      </w:r>
      <w:r w:rsidR="00BB6ADA" w:rsidRPr="00B31C9F">
        <w:rPr>
          <w:rFonts w:ascii="Arial" w:hAnsi="Arial" w:cs="Arial"/>
          <w:sz w:val="20"/>
        </w:rPr>
        <w:t>Candidate</w:t>
      </w:r>
      <w:r w:rsidRPr="00B31C9F">
        <w:rPr>
          <w:rFonts w:ascii="Arial" w:hAnsi="Arial" w:cs="Arial"/>
          <w:sz w:val="20"/>
        </w:rPr>
        <w:t xml:space="preserve"> shall submit a valid OH&amp;S management system certificate confirming that the </w:t>
      </w:r>
      <w:r w:rsidR="00BB6ADA" w:rsidRPr="00B31C9F">
        <w:rPr>
          <w:rFonts w:ascii="Arial" w:hAnsi="Arial" w:cs="Arial"/>
          <w:sz w:val="20"/>
        </w:rPr>
        <w:t>Candidate</w:t>
      </w:r>
      <w:r w:rsidRPr="00B31C9F">
        <w:rPr>
          <w:rFonts w:ascii="Arial" w:hAnsi="Arial" w:cs="Arial"/>
          <w:sz w:val="20"/>
        </w:rPr>
        <w:t xml:space="preserve"> has satisfied the requirements for the OH&amp;S management system according to </w:t>
      </w:r>
      <w:r w:rsidR="00821AC6" w:rsidRPr="00B31C9F">
        <w:rPr>
          <w:rFonts w:ascii="Arial" w:hAnsi="Arial" w:cs="Arial"/>
          <w:sz w:val="20"/>
        </w:rPr>
        <w:t xml:space="preserve">ISO 45001 </w:t>
      </w:r>
      <w:r w:rsidRPr="00B31C9F">
        <w:rPr>
          <w:rFonts w:ascii="Arial" w:hAnsi="Arial" w:cs="Arial"/>
          <w:sz w:val="20"/>
        </w:rPr>
        <w:t>standard</w:t>
      </w:r>
      <w:r w:rsidR="00821AC6" w:rsidRPr="00B31C9F">
        <w:rPr>
          <w:rFonts w:ascii="Arial" w:hAnsi="Arial" w:cs="Arial"/>
          <w:sz w:val="20"/>
        </w:rPr>
        <w:t xml:space="preserve">s </w:t>
      </w:r>
      <w:r w:rsidRPr="00B31C9F">
        <w:rPr>
          <w:rFonts w:ascii="Arial" w:hAnsi="Arial" w:cs="Arial"/>
          <w:sz w:val="20"/>
        </w:rPr>
        <w:t>relating to the field of the tender subject matter.</w:t>
      </w:r>
    </w:p>
    <w:p w14:paraId="2FB73C24" w14:textId="326E4249" w:rsidR="006B10F0" w:rsidRDefault="009D4488" w:rsidP="009F21F9">
      <w:pPr>
        <w:pStyle w:val="Zarkazkladnhotextu2"/>
        <w:widowControl w:val="0"/>
        <w:spacing w:after="120"/>
        <w:ind w:left="1276"/>
        <w:rPr>
          <w:rFonts w:ascii="Arial" w:hAnsi="Arial" w:cs="Arial"/>
          <w:sz w:val="20"/>
        </w:rPr>
      </w:pPr>
      <w:r w:rsidRPr="00B31C9F">
        <w:rPr>
          <w:rFonts w:ascii="Arial" w:hAnsi="Arial" w:cs="Arial"/>
          <w:sz w:val="20"/>
        </w:rPr>
        <w:t xml:space="preserve">The </w:t>
      </w:r>
      <w:r w:rsidR="00B95042" w:rsidRPr="00B31C9F">
        <w:rPr>
          <w:rFonts w:ascii="Arial" w:hAnsi="Arial" w:cs="Arial"/>
          <w:sz w:val="20"/>
        </w:rPr>
        <w:t>Contracting Entity</w:t>
      </w:r>
      <w:r w:rsidRPr="00B31C9F">
        <w:rPr>
          <w:rFonts w:ascii="Arial" w:hAnsi="Arial" w:cs="Arial"/>
          <w:sz w:val="20"/>
        </w:rPr>
        <w:t xml:space="preserve"> shall recognise as equivalent a certificate issued by authorities from EU Member States. </w:t>
      </w:r>
      <w:r w:rsidR="0034213E" w:rsidRPr="00B31C9F">
        <w:rPr>
          <w:rFonts w:ascii="Arial" w:hAnsi="Arial" w:cs="Arial"/>
          <w:sz w:val="20"/>
        </w:rPr>
        <w:t xml:space="preserve"> If the Candidate objectively didn´t have a possibility to gain a respective certificate </w:t>
      </w:r>
      <w:r w:rsidR="00227AEC" w:rsidRPr="00B31C9F">
        <w:rPr>
          <w:rFonts w:ascii="Arial" w:hAnsi="Arial" w:cs="Arial"/>
          <w:sz w:val="20"/>
        </w:rPr>
        <w:t>in determined periods, t</w:t>
      </w:r>
      <w:r w:rsidRPr="00B31C9F">
        <w:rPr>
          <w:rFonts w:ascii="Arial" w:hAnsi="Arial" w:cs="Arial"/>
          <w:sz w:val="20"/>
        </w:rPr>
        <w:t xml:space="preserve">he </w:t>
      </w:r>
      <w:r w:rsidR="00B95042" w:rsidRPr="00B31C9F">
        <w:rPr>
          <w:rFonts w:ascii="Arial" w:hAnsi="Arial" w:cs="Arial"/>
          <w:sz w:val="20"/>
        </w:rPr>
        <w:t>Contracting Entity</w:t>
      </w:r>
      <w:r w:rsidRPr="00B31C9F">
        <w:rPr>
          <w:rFonts w:ascii="Arial" w:hAnsi="Arial" w:cs="Arial"/>
          <w:sz w:val="20"/>
        </w:rPr>
        <w:t xml:space="preserve"> shall also accept </w:t>
      </w:r>
      <w:r w:rsidR="00227AEC" w:rsidRPr="00B31C9F">
        <w:rPr>
          <w:rFonts w:ascii="Arial" w:hAnsi="Arial" w:cs="Arial"/>
          <w:sz w:val="20"/>
        </w:rPr>
        <w:t>the evidence of equivalent quality assurance measures submitted by the Candidate, proving that the proposed quality assurance measures comply with the required quality assurance standards.</w:t>
      </w:r>
    </w:p>
    <w:p w14:paraId="24CE3768" w14:textId="77777777" w:rsidR="002D7475" w:rsidRPr="00B31C9F" w:rsidRDefault="002D7475" w:rsidP="002D7475">
      <w:pPr>
        <w:pStyle w:val="Zarkazkladnhotextu2"/>
        <w:widowControl w:val="0"/>
        <w:numPr>
          <w:ilvl w:val="2"/>
          <w:numId w:val="14"/>
        </w:numPr>
        <w:ind w:left="1276" w:hanging="709"/>
        <w:rPr>
          <w:rFonts w:ascii="Arial" w:hAnsi="Arial" w:cs="Arial"/>
        </w:rPr>
      </w:pPr>
      <w:r w:rsidRPr="00B31C9F">
        <w:rPr>
          <w:rFonts w:ascii="Arial" w:hAnsi="Arial" w:cs="Arial"/>
          <w:sz w:val="20"/>
        </w:rPr>
        <w:t xml:space="preserve">In accordance with the provision of Section 34 (1) (h) and Section 36 of the Public Procurement Act, the measures of the environmental management to be used during the performance should be indicated. </w:t>
      </w:r>
    </w:p>
    <w:p w14:paraId="16305F4F" w14:textId="77777777" w:rsidR="002D7475" w:rsidRPr="00B31C9F" w:rsidRDefault="002D7475" w:rsidP="002D7475">
      <w:pPr>
        <w:pStyle w:val="Zarkazkladnhotextu2"/>
        <w:widowControl w:val="0"/>
        <w:spacing w:before="120" w:after="120"/>
        <w:ind w:left="1276"/>
        <w:rPr>
          <w:rFonts w:ascii="Arial" w:hAnsi="Arial" w:cs="Arial"/>
          <w:sz w:val="20"/>
        </w:rPr>
      </w:pPr>
      <w:r w:rsidRPr="00B31C9F">
        <w:rPr>
          <w:rFonts w:ascii="Arial" w:hAnsi="Arial" w:cs="Arial"/>
          <w:i/>
          <w:sz w:val="20"/>
        </w:rPr>
        <w:t>Minimum required level of the standard:</w:t>
      </w:r>
    </w:p>
    <w:p w14:paraId="58C51AF6" w14:textId="77777777" w:rsidR="002D7475" w:rsidRPr="00B31C9F" w:rsidRDefault="002D7475" w:rsidP="002D7475">
      <w:pPr>
        <w:pStyle w:val="Zarkazkladnhotextu2"/>
        <w:widowControl w:val="0"/>
        <w:spacing w:before="120" w:after="120"/>
        <w:ind w:left="1276"/>
        <w:rPr>
          <w:rFonts w:ascii="Arial" w:hAnsi="Arial" w:cs="Arial"/>
        </w:rPr>
      </w:pPr>
      <w:r w:rsidRPr="00B31C9F">
        <w:rPr>
          <w:rFonts w:ascii="Arial" w:hAnsi="Arial" w:cs="Arial"/>
          <w:sz w:val="20"/>
        </w:rPr>
        <w:t xml:space="preserve">The Candidate shall submit a valid environmental management system certificate issued by an independent institution through which the Candidate shall confirm the satisfaction of the requirements to the environmental management system and the standard STN EN ISO 14001.  </w:t>
      </w:r>
    </w:p>
    <w:p w14:paraId="4AF1C362" w14:textId="1CA8313A" w:rsidR="002D7475" w:rsidRDefault="002D7475" w:rsidP="002D7475">
      <w:pPr>
        <w:pStyle w:val="Zarkazkladnhotextu2"/>
        <w:widowControl w:val="0"/>
        <w:ind w:left="1276"/>
        <w:rPr>
          <w:rFonts w:ascii="Arial" w:hAnsi="Arial" w:cs="Arial"/>
          <w:sz w:val="20"/>
        </w:rPr>
      </w:pPr>
      <w:r w:rsidRPr="00632966">
        <w:rPr>
          <w:rFonts w:ascii="Arial" w:hAnsi="Arial" w:cs="Arial"/>
          <w:sz w:val="20"/>
        </w:rPr>
        <w:t xml:space="preserve">The </w:t>
      </w:r>
      <w:r w:rsidRPr="00273ABA">
        <w:rPr>
          <w:rFonts w:ascii="Arial" w:hAnsi="Arial" w:cs="Arial"/>
          <w:sz w:val="20"/>
        </w:rPr>
        <w:t>Contracting Entity</w:t>
      </w:r>
      <w:r w:rsidRPr="00906939">
        <w:rPr>
          <w:rFonts w:ascii="Arial" w:hAnsi="Arial" w:cs="Arial"/>
          <w:sz w:val="20"/>
        </w:rPr>
        <w:t xml:space="preserve"> shall recognise as equivalent an environmental management certificate issued by a competent official body of an EU Member State. Where the </w:t>
      </w:r>
      <w:r w:rsidRPr="00B31C9F">
        <w:rPr>
          <w:rFonts w:ascii="Arial" w:hAnsi="Arial" w:cs="Arial"/>
          <w:sz w:val="20"/>
        </w:rPr>
        <w:t xml:space="preserve">Candidate had objectively no possibility of obtaining the relevant certificate within the relevant time limits, the Contracting Entity shall also accept other evidence of equivalent environmental management measures submitted by the Candidate, proving that the proposed environmental management assurance measures are equal to the measures required within the respective environmental management system or relevant standard </w:t>
      </w:r>
      <w:r w:rsidRPr="00FC71D4">
        <w:rPr>
          <w:rFonts w:ascii="Arial" w:hAnsi="Arial" w:cs="Arial"/>
          <w:sz w:val="20"/>
        </w:rPr>
        <w:t>concerning the environmental management.</w:t>
      </w:r>
    </w:p>
    <w:p w14:paraId="5FB5E6C7" w14:textId="77777777" w:rsidR="002D7475" w:rsidRPr="00FC71D4" w:rsidRDefault="002D7475" w:rsidP="009F21F9">
      <w:pPr>
        <w:pStyle w:val="Zarkazkladnhotextu2"/>
        <w:widowControl w:val="0"/>
        <w:spacing w:after="120"/>
        <w:ind w:left="1276"/>
        <w:rPr>
          <w:rFonts w:ascii="Arial" w:hAnsi="Arial" w:cs="Arial"/>
        </w:rPr>
      </w:pPr>
    </w:p>
    <w:p w14:paraId="238B0C7E" w14:textId="18B44E64" w:rsidR="00E805B0" w:rsidRPr="00FC71D4" w:rsidRDefault="00E805B0" w:rsidP="00183DB3">
      <w:pPr>
        <w:pStyle w:val="Zarkazkladnhotextu2"/>
        <w:widowControl w:val="0"/>
        <w:numPr>
          <w:ilvl w:val="1"/>
          <w:numId w:val="14"/>
        </w:numPr>
        <w:spacing w:after="120"/>
        <w:ind w:left="567" w:hanging="567"/>
        <w:rPr>
          <w:rFonts w:ascii="Arial" w:hAnsi="Arial" w:cs="Arial"/>
        </w:rPr>
      </w:pPr>
      <w:r w:rsidRPr="00FC71D4">
        <w:rPr>
          <w:rFonts w:ascii="Arial" w:hAnsi="Arial" w:cs="Arial"/>
          <w:sz w:val="20"/>
        </w:rPr>
        <w:t xml:space="preserve">For proving technical or professional competence the </w:t>
      </w:r>
      <w:r w:rsidR="00BB6ADA" w:rsidRPr="00FC71D4">
        <w:rPr>
          <w:rFonts w:ascii="Arial" w:hAnsi="Arial" w:cs="Arial"/>
          <w:sz w:val="20"/>
        </w:rPr>
        <w:t>Candidate</w:t>
      </w:r>
      <w:r w:rsidRPr="00FC71D4">
        <w:rPr>
          <w:rFonts w:ascii="Arial" w:hAnsi="Arial" w:cs="Arial"/>
          <w:sz w:val="20"/>
        </w:rPr>
        <w:t xml:space="preserve"> may use the technical and professional capacities of </w:t>
      </w:r>
      <w:r w:rsidRPr="00FC71D4">
        <w:rPr>
          <w:rFonts w:ascii="Arial" w:hAnsi="Arial" w:cs="Arial"/>
          <w:b/>
          <w:sz w:val="20"/>
        </w:rPr>
        <w:t>another party</w:t>
      </w:r>
      <w:r w:rsidRPr="00FC71D4">
        <w:rPr>
          <w:rFonts w:ascii="Arial" w:hAnsi="Arial" w:cs="Arial"/>
          <w:sz w:val="20"/>
        </w:rPr>
        <w:t>, regardless of their legal relationship</w:t>
      </w:r>
      <w:r w:rsidR="00227AEC" w:rsidRPr="00FC71D4">
        <w:rPr>
          <w:rFonts w:ascii="Arial" w:hAnsi="Arial" w:cs="Arial"/>
          <w:sz w:val="20"/>
        </w:rPr>
        <w:t>,</w:t>
      </w:r>
      <w:r w:rsidRPr="00FC71D4">
        <w:rPr>
          <w:rFonts w:ascii="Arial" w:hAnsi="Arial" w:cs="Arial"/>
          <w:sz w:val="20"/>
        </w:rPr>
        <w:t xml:space="preserve"> </w:t>
      </w:r>
      <w:r w:rsidR="00227AEC" w:rsidRPr="00FC71D4">
        <w:rPr>
          <w:rFonts w:ascii="Arial" w:hAnsi="Arial" w:cs="Arial"/>
          <w:sz w:val="20"/>
        </w:rPr>
        <w:t xml:space="preserve">pursuant to Section 34 (3) of the </w:t>
      </w:r>
      <w:r w:rsidR="008022E4" w:rsidRPr="00FC71D4">
        <w:rPr>
          <w:rFonts w:ascii="Arial" w:hAnsi="Arial" w:cs="Arial"/>
          <w:sz w:val="20"/>
        </w:rPr>
        <w:t xml:space="preserve">Public Procurement </w:t>
      </w:r>
      <w:r w:rsidR="00227AEC" w:rsidRPr="00FC71D4">
        <w:rPr>
          <w:rFonts w:ascii="Arial" w:hAnsi="Arial" w:cs="Arial"/>
          <w:sz w:val="20"/>
        </w:rPr>
        <w:t>Act.</w:t>
      </w:r>
      <w:r w:rsidR="001018CE" w:rsidRPr="00FC71D4">
        <w:rPr>
          <w:rFonts w:ascii="Arial" w:hAnsi="Arial" w:cs="Arial"/>
          <w:sz w:val="20"/>
        </w:rPr>
        <w:t xml:space="preserve"> Where the capacity of another entity is used to prove technical or professional competence, the </w:t>
      </w:r>
      <w:r w:rsidR="00EC497A">
        <w:rPr>
          <w:rFonts w:ascii="Arial" w:hAnsi="Arial" w:cs="Arial"/>
          <w:sz w:val="20"/>
        </w:rPr>
        <w:t>C</w:t>
      </w:r>
      <w:r w:rsidR="001018CE" w:rsidRPr="00FC71D4">
        <w:rPr>
          <w:rFonts w:ascii="Arial" w:hAnsi="Arial" w:cs="Arial"/>
          <w:sz w:val="20"/>
        </w:rPr>
        <w:t>ontracting entity may assess this person for the existence of reasons for exclusion under Section 40(8).</w:t>
      </w:r>
    </w:p>
    <w:p w14:paraId="2D2B4E17" w14:textId="71796DDC" w:rsidR="00336D6B" w:rsidRPr="00B31C9F" w:rsidRDefault="00336D6B" w:rsidP="00183DB3">
      <w:pPr>
        <w:pStyle w:val="Zarkazkladnhotextu2"/>
        <w:widowControl w:val="0"/>
        <w:numPr>
          <w:ilvl w:val="1"/>
          <w:numId w:val="14"/>
        </w:numPr>
        <w:spacing w:after="120"/>
        <w:ind w:left="567" w:hanging="567"/>
        <w:rPr>
          <w:rFonts w:ascii="Arial" w:hAnsi="Arial" w:cs="Arial"/>
        </w:rPr>
      </w:pPr>
      <w:r w:rsidRPr="00B31C9F">
        <w:rPr>
          <w:rFonts w:ascii="Arial" w:hAnsi="Arial" w:cs="Arial"/>
          <w:sz w:val="20"/>
        </w:rPr>
        <w:lastRenderedPageBreak/>
        <w:t xml:space="preserve">Where the </w:t>
      </w:r>
      <w:r w:rsidR="00BB6ADA" w:rsidRPr="00B31C9F">
        <w:rPr>
          <w:rFonts w:ascii="Arial" w:hAnsi="Arial" w:cs="Arial"/>
          <w:sz w:val="20"/>
        </w:rPr>
        <w:t>Candidate</w:t>
      </w:r>
      <w:r w:rsidRPr="00B31C9F">
        <w:rPr>
          <w:rFonts w:ascii="Arial" w:hAnsi="Arial" w:cs="Arial"/>
          <w:sz w:val="20"/>
        </w:rPr>
        <w:t xml:space="preserve"> in the framework of proving the satisfaction of conditions of participation provides the </w:t>
      </w:r>
      <w:r w:rsidR="00B95042" w:rsidRPr="00B31C9F">
        <w:rPr>
          <w:rFonts w:ascii="Arial" w:hAnsi="Arial" w:cs="Arial"/>
          <w:sz w:val="20"/>
        </w:rPr>
        <w:t>Contracting Entity</w:t>
      </w:r>
      <w:r w:rsidRPr="00B31C9F">
        <w:rPr>
          <w:rFonts w:ascii="Arial" w:hAnsi="Arial" w:cs="Arial"/>
          <w:sz w:val="20"/>
        </w:rPr>
        <w:t xml:space="preserve"> with any personal data of the Specif</w:t>
      </w:r>
      <w:r w:rsidR="0004213C" w:rsidRPr="00B31C9F">
        <w:rPr>
          <w:rFonts w:ascii="Arial" w:hAnsi="Arial" w:cs="Arial"/>
          <w:sz w:val="20"/>
        </w:rPr>
        <w:t>ically named p</w:t>
      </w:r>
      <w:r w:rsidRPr="00B31C9F">
        <w:rPr>
          <w:rFonts w:ascii="Arial" w:hAnsi="Arial" w:cs="Arial"/>
          <w:sz w:val="20"/>
        </w:rPr>
        <w:t xml:space="preserve">ersons, the </w:t>
      </w:r>
      <w:r w:rsidR="00BB6ADA" w:rsidRPr="00B31C9F">
        <w:rPr>
          <w:rFonts w:ascii="Arial" w:hAnsi="Arial" w:cs="Arial"/>
          <w:sz w:val="20"/>
        </w:rPr>
        <w:t>Candidate</w:t>
      </w:r>
      <w:r w:rsidRPr="00B31C9F">
        <w:rPr>
          <w:rFonts w:ascii="Arial" w:hAnsi="Arial" w:cs="Arial"/>
          <w:sz w:val="20"/>
        </w:rPr>
        <w:t xml:space="preserve"> should comply with its obligations pursuant to clauses 29.1 and 29.2 hereof. Compliance with these condition shall be demonstrated to the </w:t>
      </w:r>
      <w:r w:rsidR="00B95042" w:rsidRPr="00B31C9F">
        <w:rPr>
          <w:rFonts w:ascii="Arial" w:hAnsi="Arial" w:cs="Arial"/>
          <w:sz w:val="20"/>
        </w:rPr>
        <w:t>Contracting Entity</w:t>
      </w:r>
      <w:r w:rsidRPr="00B31C9F">
        <w:rPr>
          <w:rFonts w:ascii="Arial" w:hAnsi="Arial" w:cs="Arial"/>
          <w:sz w:val="20"/>
        </w:rPr>
        <w:t xml:space="preserve"> by the </w:t>
      </w:r>
      <w:r w:rsidR="00BB6ADA" w:rsidRPr="00B31C9F">
        <w:rPr>
          <w:rFonts w:ascii="Arial" w:hAnsi="Arial" w:cs="Arial"/>
          <w:sz w:val="20"/>
        </w:rPr>
        <w:t>Candidate</w:t>
      </w:r>
      <w:r w:rsidRPr="00B31C9F">
        <w:rPr>
          <w:rFonts w:ascii="Arial" w:hAnsi="Arial" w:cs="Arial"/>
          <w:sz w:val="20"/>
        </w:rPr>
        <w:t xml:space="preserve"> through a </w:t>
      </w:r>
      <w:r w:rsidRPr="00B31C9F">
        <w:rPr>
          <w:rFonts w:ascii="Arial" w:hAnsi="Arial" w:cs="Arial"/>
          <w:b/>
          <w:sz w:val="20"/>
        </w:rPr>
        <w:t xml:space="preserve">Confirmation </w:t>
      </w:r>
      <w:r w:rsidR="007F6946" w:rsidRPr="00B31C9F">
        <w:rPr>
          <w:rFonts w:ascii="Arial" w:hAnsi="Arial" w:cs="Arial"/>
          <w:b/>
          <w:sz w:val="20"/>
        </w:rPr>
        <w:t xml:space="preserve">of acquaintance with </w:t>
      </w:r>
      <w:r w:rsidRPr="00B31C9F">
        <w:rPr>
          <w:rFonts w:ascii="Arial" w:hAnsi="Arial" w:cs="Arial"/>
          <w:b/>
          <w:sz w:val="20"/>
        </w:rPr>
        <w:t xml:space="preserve">the Notice of Obtaining and Processing Personal Data </w:t>
      </w:r>
      <w:r w:rsidRPr="00B31C9F">
        <w:rPr>
          <w:rFonts w:ascii="Arial" w:hAnsi="Arial" w:cs="Arial"/>
          <w:sz w:val="20"/>
        </w:rPr>
        <w:t xml:space="preserve">in compliance with </w:t>
      </w:r>
      <w:r w:rsidR="00EC497A">
        <w:rPr>
          <w:rFonts w:ascii="Arial" w:hAnsi="Arial" w:cs="Arial"/>
          <w:sz w:val="20"/>
        </w:rPr>
        <w:t xml:space="preserve">Article 31 </w:t>
      </w:r>
      <w:r w:rsidRPr="00B31C9F">
        <w:rPr>
          <w:rFonts w:ascii="Arial" w:hAnsi="Arial" w:cs="Arial"/>
          <w:sz w:val="20"/>
        </w:rPr>
        <w:t>hereof.</w:t>
      </w:r>
    </w:p>
    <w:p w14:paraId="715F9E72" w14:textId="77777777" w:rsidR="00336D6B" w:rsidRPr="00B31C9F" w:rsidRDefault="00336D6B" w:rsidP="00183DB3">
      <w:pPr>
        <w:pStyle w:val="Zarkazkladnhotextu2"/>
        <w:widowControl w:val="0"/>
        <w:numPr>
          <w:ilvl w:val="1"/>
          <w:numId w:val="14"/>
        </w:numPr>
        <w:spacing w:after="120"/>
        <w:ind w:left="567" w:hanging="567"/>
        <w:rPr>
          <w:rFonts w:ascii="Arial" w:hAnsi="Arial" w:cs="Arial"/>
          <w:sz w:val="20"/>
        </w:rPr>
      </w:pPr>
      <w:r w:rsidRPr="00632966">
        <w:rPr>
          <w:rFonts w:ascii="Arial" w:hAnsi="Arial" w:cs="Arial"/>
          <w:sz w:val="20"/>
        </w:rPr>
        <w:t xml:space="preserve">A </w:t>
      </w:r>
      <w:r w:rsidR="00BB6ADA" w:rsidRPr="00273ABA">
        <w:rPr>
          <w:rFonts w:ascii="Arial" w:hAnsi="Arial" w:cs="Arial"/>
          <w:sz w:val="20"/>
        </w:rPr>
        <w:t>Candidate</w:t>
      </w:r>
      <w:r w:rsidRPr="00906939">
        <w:rPr>
          <w:rFonts w:ascii="Arial" w:hAnsi="Arial" w:cs="Arial"/>
          <w:sz w:val="20"/>
        </w:rPr>
        <w:t xml:space="preserve"> who is made of a group of suppliers participating in the public procurement demonstrates the satisfaction of the conditions of participation concerning the technical competence or professional competence </w:t>
      </w:r>
      <w:r w:rsidRPr="00B31C9F">
        <w:rPr>
          <w:rFonts w:ascii="Arial" w:hAnsi="Arial" w:cs="Arial"/>
          <w:b/>
          <w:sz w:val="20"/>
        </w:rPr>
        <w:t>jointly for the group</w:t>
      </w:r>
      <w:r w:rsidRPr="00B31C9F">
        <w:rPr>
          <w:rFonts w:ascii="Arial" w:hAnsi="Arial" w:cs="Arial"/>
          <w:sz w:val="20"/>
        </w:rPr>
        <w:t>.</w:t>
      </w:r>
    </w:p>
    <w:p w14:paraId="7C4E704D" w14:textId="77777777" w:rsidR="00035128" w:rsidRPr="00B31C9F" w:rsidRDefault="00035128" w:rsidP="009F21F9">
      <w:pPr>
        <w:pStyle w:val="Odsekzoznamu"/>
        <w:jc w:val="both"/>
        <w:rPr>
          <w:rFonts w:ascii="Arial" w:hAnsi="Arial" w:cs="Arial"/>
          <w:bCs/>
          <w:caps/>
          <w:color w:val="808080"/>
          <w:sz w:val="20"/>
          <w:szCs w:val="20"/>
        </w:rPr>
      </w:pPr>
    </w:p>
    <w:p w14:paraId="68372199" w14:textId="77777777" w:rsidR="00587ED2" w:rsidRPr="00B31C9F" w:rsidRDefault="00587ED2" w:rsidP="00183DB3">
      <w:pPr>
        <w:pStyle w:val="Zarkazkladnhotextu2"/>
        <w:widowControl w:val="0"/>
        <w:numPr>
          <w:ilvl w:val="1"/>
          <w:numId w:val="16"/>
        </w:numPr>
        <w:spacing w:after="120"/>
        <w:ind w:left="425" w:hanging="425"/>
        <w:rPr>
          <w:rFonts w:ascii="Arial" w:hAnsi="Arial" w:cs="Arial"/>
          <w:sz w:val="20"/>
          <w:szCs w:val="20"/>
        </w:rPr>
      </w:pPr>
      <w:r w:rsidRPr="00B31C9F">
        <w:rPr>
          <w:rFonts w:ascii="Arial" w:hAnsi="Arial" w:cs="Arial"/>
          <w:bCs/>
          <w:caps/>
          <w:color w:val="808080"/>
          <w:sz w:val="20"/>
          <w:szCs w:val="20"/>
        </w:rPr>
        <w:br w:type="page"/>
      </w:r>
    </w:p>
    <w:p w14:paraId="2610CC84" w14:textId="77777777" w:rsidR="00336D6B" w:rsidRPr="00B31C9F" w:rsidRDefault="00336D6B" w:rsidP="009F21F9">
      <w:pPr>
        <w:pStyle w:val="naobsahnadpis1"/>
        <w:jc w:val="both"/>
        <w:rPr>
          <w:b w:val="0"/>
          <w:sz w:val="26"/>
          <w:szCs w:val="24"/>
        </w:rPr>
      </w:pPr>
      <w:r w:rsidRPr="00B31C9F">
        <w:rPr>
          <w:rStyle w:val="tlNadpis5Arial11ptNiejeTucnChar"/>
          <w:sz w:val="26"/>
          <w:szCs w:val="24"/>
        </w:rPr>
        <w:lastRenderedPageBreak/>
        <w:t xml:space="preserve"> </w:t>
      </w:r>
      <w:bookmarkStart w:id="379" w:name="_Toc100146499"/>
      <w:r w:rsidRPr="00B31C9F">
        <w:rPr>
          <w:b w:val="0"/>
          <w:color w:val="808080"/>
          <w:sz w:val="26"/>
          <w:szCs w:val="24"/>
        </w:rPr>
        <w:t>A.3</w:t>
      </w:r>
      <w:r w:rsidRPr="00B31C9F">
        <w:rPr>
          <w:color w:val="808080"/>
          <w:sz w:val="26"/>
          <w:szCs w:val="24"/>
        </w:rPr>
        <w:t xml:space="preserve"> </w:t>
      </w:r>
      <w:r w:rsidRPr="000F1A2A">
        <w:t>bid</w:t>
      </w:r>
      <w:r w:rsidRPr="00B31C9F">
        <w:rPr>
          <w:color w:val="808080"/>
          <w:sz w:val="26"/>
          <w:szCs w:val="24"/>
        </w:rPr>
        <w:t xml:space="preserve"> </w:t>
      </w:r>
      <w:r w:rsidRPr="000F1A2A">
        <w:t>evaluation</w:t>
      </w:r>
      <w:r w:rsidRPr="00B31C9F">
        <w:rPr>
          <w:color w:val="808080"/>
          <w:sz w:val="26"/>
          <w:szCs w:val="24"/>
        </w:rPr>
        <w:t xml:space="preserve"> </w:t>
      </w:r>
      <w:r w:rsidRPr="000F1A2A">
        <w:t>criteria</w:t>
      </w:r>
      <w:bookmarkEnd w:id="379"/>
    </w:p>
    <w:p w14:paraId="484B2DDD" w14:textId="67CC2505" w:rsidR="00BD4A95" w:rsidRPr="00EB3514" w:rsidRDefault="00BD4A95" w:rsidP="00183DB3">
      <w:pPr>
        <w:numPr>
          <w:ilvl w:val="0"/>
          <w:numId w:val="15"/>
        </w:numPr>
        <w:tabs>
          <w:tab w:val="clear" w:pos="720"/>
        </w:tabs>
        <w:spacing w:before="100" w:beforeAutospacing="1" w:after="120"/>
        <w:ind w:left="567" w:hanging="567"/>
        <w:jc w:val="both"/>
        <w:rPr>
          <w:rFonts w:ascii="Arial" w:hAnsi="Arial" w:cs="Arial"/>
          <w:sz w:val="20"/>
        </w:rPr>
      </w:pPr>
      <w:r w:rsidRPr="00EB3514">
        <w:rPr>
          <w:rFonts w:ascii="Arial" w:hAnsi="Arial" w:cs="Arial"/>
          <w:sz w:val="20"/>
        </w:rPr>
        <w:t>The sole criterion for evaluating bids is the lowest total pri</w:t>
      </w:r>
      <w:r w:rsidR="00662689" w:rsidRPr="00EB3514">
        <w:rPr>
          <w:rFonts w:ascii="Arial" w:hAnsi="Arial" w:cs="Arial"/>
          <w:sz w:val="20"/>
        </w:rPr>
        <w:t>c</w:t>
      </w:r>
      <w:r w:rsidRPr="00EB3514">
        <w:rPr>
          <w:rFonts w:ascii="Arial" w:hAnsi="Arial" w:cs="Arial"/>
          <w:sz w:val="20"/>
        </w:rPr>
        <w:t>e for delivery of the tender subject, expressed in EUR exclusive of VAT.</w:t>
      </w:r>
    </w:p>
    <w:p w14:paraId="072B47B0" w14:textId="77777777" w:rsidR="00BD4A95" w:rsidRPr="00B31C9F" w:rsidRDefault="00BD4A95" w:rsidP="00183DB3">
      <w:pPr>
        <w:numPr>
          <w:ilvl w:val="0"/>
          <w:numId w:val="15"/>
        </w:numPr>
        <w:tabs>
          <w:tab w:val="clear" w:pos="720"/>
        </w:tabs>
        <w:spacing w:before="100" w:beforeAutospacing="1" w:after="120"/>
        <w:ind w:left="567" w:hanging="567"/>
        <w:jc w:val="both"/>
        <w:rPr>
          <w:rFonts w:ascii="Arial" w:hAnsi="Arial" w:cs="Arial"/>
        </w:rPr>
      </w:pPr>
      <w:r w:rsidRPr="00B31C9F">
        <w:rPr>
          <w:rFonts w:ascii="Arial" w:hAnsi="Arial" w:cs="Arial"/>
          <w:color w:val="333333"/>
          <w:sz w:val="20"/>
        </w:rPr>
        <w:t xml:space="preserve">Ranking of </w:t>
      </w:r>
      <w:r w:rsidR="00FD0071" w:rsidRPr="00B31C9F">
        <w:rPr>
          <w:rFonts w:ascii="Arial" w:hAnsi="Arial" w:cs="Arial"/>
          <w:color w:val="333333"/>
          <w:sz w:val="20"/>
        </w:rPr>
        <w:t>bid</w:t>
      </w:r>
      <w:r w:rsidRPr="00B31C9F">
        <w:rPr>
          <w:rFonts w:ascii="Arial" w:hAnsi="Arial" w:cs="Arial"/>
          <w:color w:val="333333"/>
          <w:sz w:val="20"/>
        </w:rPr>
        <w:t xml:space="preserve">s shall be determined in an ascending manner from the lowest to the highest bid price. The </w:t>
      </w:r>
      <w:r w:rsidR="00B95042" w:rsidRPr="00B31C9F">
        <w:rPr>
          <w:rFonts w:ascii="Arial" w:hAnsi="Arial" w:cs="Arial"/>
          <w:color w:val="333333"/>
          <w:sz w:val="20"/>
        </w:rPr>
        <w:t>Tenderer</w:t>
      </w:r>
      <w:r w:rsidRPr="00B31C9F">
        <w:rPr>
          <w:rFonts w:ascii="Arial" w:hAnsi="Arial" w:cs="Arial"/>
          <w:color w:val="333333"/>
          <w:sz w:val="20"/>
        </w:rPr>
        <w:t xml:space="preserve"> with the lowest price bid shall be ranked in first </w:t>
      </w:r>
      <w:r w:rsidR="00662689" w:rsidRPr="00B31C9F">
        <w:rPr>
          <w:rFonts w:ascii="Arial" w:hAnsi="Arial" w:cs="Arial"/>
          <w:color w:val="333333"/>
          <w:sz w:val="20"/>
        </w:rPr>
        <w:t>place</w:t>
      </w:r>
      <w:r w:rsidRPr="00B31C9F">
        <w:rPr>
          <w:rFonts w:ascii="Arial" w:hAnsi="Arial" w:cs="Arial"/>
          <w:color w:val="333333"/>
          <w:sz w:val="20"/>
        </w:rPr>
        <w:t>.</w:t>
      </w:r>
    </w:p>
    <w:p w14:paraId="2269DA98" w14:textId="77777777" w:rsidR="00137470" w:rsidRPr="00B31C9F" w:rsidRDefault="00137470" w:rsidP="00183DB3">
      <w:pPr>
        <w:numPr>
          <w:ilvl w:val="0"/>
          <w:numId w:val="15"/>
        </w:numPr>
        <w:tabs>
          <w:tab w:val="clear" w:pos="720"/>
        </w:tabs>
        <w:spacing w:before="100" w:beforeAutospacing="1" w:after="120"/>
        <w:ind w:left="567" w:hanging="567"/>
        <w:jc w:val="both"/>
        <w:rPr>
          <w:rFonts w:ascii="Arial" w:hAnsi="Arial" w:cs="Arial"/>
        </w:rPr>
      </w:pPr>
      <w:r w:rsidRPr="00B31C9F">
        <w:rPr>
          <w:rFonts w:ascii="Arial" w:hAnsi="Arial" w:cs="Arial"/>
          <w:color w:val="333333"/>
          <w:sz w:val="20"/>
        </w:rPr>
        <w:t xml:space="preserve">The ranking of </w:t>
      </w:r>
      <w:r w:rsidR="00B95042" w:rsidRPr="00B31C9F">
        <w:rPr>
          <w:rFonts w:ascii="Arial" w:hAnsi="Arial" w:cs="Arial"/>
          <w:color w:val="333333"/>
          <w:sz w:val="20"/>
        </w:rPr>
        <w:t>Tenderer</w:t>
      </w:r>
      <w:r w:rsidRPr="00B31C9F">
        <w:rPr>
          <w:rFonts w:ascii="Arial" w:hAnsi="Arial" w:cs="Arial"/>
          <w:color w:val="333333"/>
          <w:sz w:val="20"/>
        </w:rPr>
        <w:t xml:space="preserve">s shall be determined by the comparison of the amount of the proposed bid prices expressed in EUR exclusive of VAT. The successful </w:t>
      </w:r>
      <w:r w:rsidR="00B95042" w:rsidRPr="00B31C9F">
        <w:rPr>
          <w:rFonts w:ascii="Arial" w:hAnsi="Arial" w:cs="Arial"/>
          <w:color w:val="333333"/>
          <w:sz w:val="20"/>
        </w:rPr>
        <w:t>Tenderer</w:t>
      </w:r>
      <w:r w:rsidRPr="00B31C9F">
        <w:rPr>
          <w:rFonts w:ascii="Arial" w:hAnsi="Arial" w:cs="Arial"/>
          <w:color w:val="333333"/>
          <w:sz w:val="20"/>
        </w:rPr>
        <w:t xml:space="preserve"> shall be the one offering the lowest price.</w:t>
      </w:r>
    </w:p>
    <w:p w14:paraId="51F3C0C6" w14:textId="77777777" w:rsidR="00BD4A95" w:rsidRPr="00B31C9F" w:rsidRDefault="00BD4A95" w:rsidP="00183DB3">
      <w:pPr>
        <w:numPr>
          <w:ilvl w:val="0"/>
          <w:numId w:val="15"/>
        </w:numPr>
        <w:tabs>
          <w:tab w:val="clear" w:pos="720"/>
        </w:tabs>
        <w:spacing w:before="100" w:beforeAutospacing="1" w:after="100" w:afterAutospacing="1"/>
        <w:ind w:left="567" w:hanging="567"/>
        <w:jc w:val="both"/>
        <w:rPr>
          <w:rFonts w:ascii="Arial" w:hAnsi="Arial" w:cs="Arial"/>
          <w:color w:val="333333"/>
          <w:sz w:val="20"/>
        </w:rPr>
      </w:pPr>
      <w:r w:rsidRPr="00B31C9F">
        <w:rPr>
          <w:rFonts w:ascii="Arial" w:hAnsi="Arial" w:cs="Arial"/>
          <w:color w:val="333333"/>
          <w:sz w:val="20"/>
        </w:rPr>
        <w:t xml:space="preserve">The </w:t>
      </w:r>
      <w:r w:rsidR="00BB6ADA" w:rsidRPr="00B31C9F">
        <w:rPr>
          <w:rFonts w:ascii="Arial" w:hAnsi="Arial" w:cs="Arial"/>
          <w:color w:val="333333"/>
          <w:sz w:val="20"/>
        </w:rPr>
        <w:t>Candidate</w:t>
      </w:r>
      <w:r w:rsidRPr="00B31C9F">
        <w:rPr>
          <w:rFonts w:ascii="Arial" w:hAnsi="Arial" w:cs="Arial"/>
          <w:color w:val="333333"/>
          <w:sz w:val="20"/>
        </w:rPr>
        <w:t>/</w:t>
      </w:r>
      <w:r w:rsidR="00B95042" w:rsidRPr="00B31C9F">
        <w:rPr>
          <w:rFonts w:ascii="Arial" w:hAnsi="Arial" w:cs="Arial"/>
          <w:color w:val="333333"/>
          <w:sz w:val="20"/>
        </w:rPr>
        <w:t>Tenderer</w:t>
      </w:r>
      <w:r w:rsidRPr="00B31C9F">
        <w:rPr>
          <w:rFonts w:ascii="Arial" w:hAnsi="Arial" w:cs="Arial"/>
          <w:color w:val="333333"/>
          <w:sz w:val="20"/>
        </w:rPr>
        <w:t xml:space="preserve"> shall enter the price in the ERANET system for the following items:</w:t>
      </w:r>
    </w:p>
    <w:p w14:paraId="0F3757AE" w14:textId="11DE5110" w:rsidR="00EB3514" w:rsidRPr="00EB3514" w:rsidRDefault="00EB3514" w:rsidP="00183DB3">
      <w:pPr>
        <w:pStyle w:val="Odsekzoznamu"/>
        <w:numPr>
          <w:ilvl w:val="0"/>
          <w:numId w:val="22"/>
        </w:numPr>
        <w:jc w:val="both"/>
        <w:rPr>
          <w:rFonts w:ascii="Arial" w:hAnsi="Arial" w:cs="Arial"/>
          <w:sz w:val="20"/>
        </w:rPr>
      </w:pPr>
      <w:r w:rsidRPr="00EB3514">
        <w:rPr>
          <w:rFonts w:ascii="Arial" w:hAnsi="Arial" w:cs="Arial"/>
          <w:sz w:val="20"/>
          <w:szCs w:val="20"/>
        </w:rPr>
        <w:t>TOTAL Price</w:t>
      </w:r>
    </w:p>
    <w:p w14:paraId="18D87C40" w14:textId="77777777" w:rsidR="00EB3514" w:rsidRPr="00EB3514" w:rsidRDefault="00EB3514" w:rsidP="009F21F9">
      <w:pPr>
        <w:jc w:val="both"/>
        <w:rPr>
          <w:rFonts w:ascii="Arial" w:hAnsi="Arial" w:cs="Arial"/>
          <w:color w:val="333333"/>
          <w:sz w:val="20"/>
        </w:rPr>
      </w:pPr>
    </w:p>
    <w:p w14:paraId="7174A16A" w14:textId="4E6E5123" w:rsidR="00137470" w:rsidRPr="00B31C9F" w:rsidRDefault="00137470" w:rsidP="009F21F9">
      <w:pPr>
        <w:jc w:val="both"/>
        <w:rPr>
          <w:rFonts w:ascii="Arial" w:hAnsi="Arial" w:cs="Arial"/>
          <w:color w:val="333333"/>
          <w:sz w:val="20"/>
        </w:rPr>
      </w:pPr>
      <w:r w:rsidRPr="00906939">
        <w:rPr>
          <w:rFonts w:ascii="Arial" w:hAnsi="Arial" w:cs="Arial"/>
          <w:color w:val="333333"/>
          <w:sz w:val="20"/>
        </w:rPr>
        <w:t xml:space="preserve">At the same time, the </w:t>
      </w:r>
      <w:r w:rsidR="00B95042" w:rsidRPr="00B31C9F">
        <w:rPr>
          <w:rFonts w:ascii="Arial" w:hAnsi="Arial" w:cs="Arial"/>
          <w:color w:val="333333"/>
          <w:sz w:val="20"/>
        </w:rPr>
        <w:t>Tenderer</w:t>
      </w:r>
      <w:r w:rsidRPr="00B31C9F">
        <w:rPr>
          <w:rFonts w:ascii="Arial" w:hAnsi="Arial" w:cs="Arial"/>
          <w:color w:val="333333"/>
          <w:sz w:val="20"/>
        </w:rPr>
        <w:t xml:space="preserve"> shall enter into the system a completed </w:t>
      </w:r>
      <w:r w:rsidR="00EB3514">
        <w:rPr>
          <w:rFonts w:ascii="Arial" w:hAnsi="Arial" w:cs="Arial"/>
          <w:color w:val="333333"/>
          <w:sz w:val="20"/>
        </w:rPr>
        <w:t>Contract Price Breakdown</w:t>
      </w:r>
      <w:r w:rsidRPr="00B31C9F">
        <w:rPr>
          <w:rFonts w:ascii="Arial" w:hAnsi="Arial" w:cs="Arial"/>
          <w:color w:val="333333"/>
          <w:sz w:val="20"/>
        </w:rPr>
        <w:t>.</w:t>
      </w:r>
    </w:p>
    <w:p w14:paraId="3AB35299" w14:textId="40FF015D" w:rsidR="00587ED2" w:rsidRPr="001917F9" w:rsidRDefault="00587ED2" w:rsidP="009F21F9">
      <w:pPr>
        <w:ind w:left="709"/>
        <w:jc w:val="both"/>
        <w:rPr>
          <w:rFonts w:ascii="Arial" w:hAnsi="Arial" w:cs="Arial"/>
          <w:b/>
          <w:i/>
          <w:color w:val="4F81BD" w:themeColor="accent1"/>
          <w:sz w:val="20"/>
          <w:szCs w:val="20"/>
        </w:rPr>
      </w:pPr>
      <w:r w:rsidRPr="001917F9">
        <w:rPr>
          <w:rFonts w:ascii="Arial" w:hAnsi="Arial" w:cs="Arial"/>
          <w:b/>
          <w:i/>
          <w:color w:val="4F81BD" w:themeColor="accent1"/>
          <w:sz w:val="20"/>
          <w:szCs w:val="20"/>
        </w:rPr>
        <w:t xml:space="preserve"> </w:t>
      </w:r>
    </w:p>
    <w:p w14:paraId="37AA479A" w14:textId="2210057E" w:rsidR="00227072" w:rsidRPr="00FC71D4" w:rsidRDefault="00227072" w:rsidP="009F21F9">
      <w:pPr>
        <w:pStyle w:val="Odsekzoznamu"/>
        <w:ind w:left="720"/>
        <w:jc w:val="both"/>
        <w:rPr>
          <w:rFonts w:ascii="Arial" w:hAnsi="Arial" w:cs="Arial"/>
          <w:color w:val="C00000"/>
          <w:sz w:val="20"/>
        </w:rPr>
      </w:pPr>
      <w:r w:rsidRPr="00FC71D4">
        <w:rPr>
          <w:rFonts w:ascii="Arial" w:hAnsi="Arial" w:cs="Arial"/>
          <w:color w:val="C00000"/>
          <w:sz w:val="20"/>
        </w:rPr>
        <w:t xml:space="preserve"> </w:t>
      </w:r>
    </w:p>
    <w:p w14:paraId="1A89B9B0" w14:textId="77777777" w:rsidR="00227072" w:rsidRPr="00632966" w:rsidRDefault="00227072" w:rsidP="009F21F9">
      <w:pPr>
        <w:jc w:val="both"/>
        <w:rPr>
          <w:rFonts w:ascii="Arial" w:hAnsi="Arial" w:cs="Arial"/>
          <w:color w:val="C00000"/>
          <w:sz w:val="20"/>
          <w:szCs w:val="20"/>
          <w:lang w:val="sk-SK"/>
        </w:rPr>
      </w:pPr>
    </w:p>
    <w:p w14:paraId="30A54724" w14:textId="77777777" w:rsidR="00587ED2" w:rsidRPr="00906939" w:rsidRDefault="00587ED2" w:rsidP="009F21F9">
      <w:pPr>
        <w:pStyle w:val="tltlNadpis2Arial14ptNiejeTunVetkypsmenvek"/>
        <w:widowControl w:val="0"/>
        <w:ind w:left="360"/>
        <w:jc w:val="both"/>
        <w:outlineLvl w:val="9"/>
        <w:rPr>
          <w:rFonts w:cs="Arial"/>
          <w:b w:val="0"/>
          <w:caps w:val="0"/>
          <w:sz w:val="20"/>
        </w:rPr>
      </w:pPr>
    </w:p>
    <w:sectPr w:rsidR="00587ED2" w:rsidRPr="00906939" w:rsidSect="004509CB">
      <w:headerReference w:type="default" r:id="rId25"/>
      <w:footerReference w:type="even" r:id="rId26"/>
      <w:footerReference w:type="defaul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7BBD6" w14:textId="77777777" w:rsidR="00805330" w:rsidRDefault="00805330" w:rsidP="00E636C4">
      <w:r>
        <w:separator/>
      </w:r>
    </w:p>
  </w:endnote>
  <w:endnote w:type="continuationSeparator" w:id="0">
    <w:p w14:paraId="233A58C8" w14:textId="77777777" w:rsidR="00805330" w:rsidRDefault="00805330" w:rsidP="00E636C4">
      <w:r>
        <w:continuationSeparator/>
      </w:r>
    </w:p>
  </w:endnote>
  <w:endnote w:type="continuationNotice" w:id="1">
    <w:p w14:paraId="351204CE" w14:textId="77777777" w:rsidR="00805330" w:rsidRDefault="00805330" w:rsidP="00E6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337F" w14:textId="77777777" w:rsidR="00805330" w:rsidRDefault="00805330" w:rsidP="00626E1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96C78A2" w14:textId="77777777" w:rsidR="00805330" w:rsidRDefault="00805330" w:rsidP="00626E18">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FE50" w14:textId="77777777" w:rsidR="00805330" w:rsidRDefault="00805330" w:rsidP="006977CB">
    <w:pPr>
      <w:pStyle w:val="Pta"/>
    </w:pPr>
    <w:r>
      <w:rPr>
        <w:noProof/>
        <w:lang w:val="sk-SK" w:eastAsia="sk-SK" w:bidi="ar-SA"/>
      </w:rPr>
      <w:drawing>
        <wp:anchor distT="0" distB="0" distL="114300" distR="114300" simplePos="0" relativeHeight="251661312" behindDoc="0" locked="0" layoutInCell="1" allowOverlap="1" wp14:anchorId="6511F61B" wp14:editId="7D1B51A8">
          <wp:simplePos x="0" y="0"/>
          <wp:positionH relativeFrom="column">
            <wp:posOffset>-699567</wp:posOffset>
          </wp:positionH>
          <wp:positionV relativeFrom="page">
            <wp:posOffset>9676765</wp:posOffset>
          </wp:positionV>
          <wp:extent cx="7175500" cy="247650"/>
          <wp:effectExtent l="0" t="0" r="635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5500" cy="247650"/>
                  </a:xfrm>
                  <a:prstGeom prst="rect">
                    <a:avLst/>
                  </a:prstGeom>
                </pic:spPr>
              </pic:pic>
            </a:graphicData>
          </a:graphic>
          <wp14:sizeRelH relativeFrom="margin">
            <wp14:pctWidth>0</wp14:pctWidth>
          </wp14:sizeRelH>
          <wp14:sizeRelV relativeFrom="margin">
            <wp14:pctHeight>0</wp14:pctHeight>
          </wp14:sizeRelV>
        </wp:anchor>
      </w:drawing>
    </w:r>
  </w:p>
  <w:p w14:paraId="36AA12DD" w14:textId="24F5E592" w:rsidR="00805330" w:rsidRPr="00471726" w:rsidRDefault="00805330">
    <w:pPr>
      <w:pStyle w:val="Pta"/>
      <w:jc w:val="center"/>
      <w:rPr>
        <w:color w:val="A6A6A6" w:themeColor="background1" w:themeShade="A6"/>
        <w:sz w:val="16"/>
        <w:szCs w:val="16"/>
      </w:rPr>
    </w:pPr>
    <w:r w:rsidRPr="00471726">
      <w:rPr>
        <w:color w:val="A6A6A6" w:themeColor="background1" w:themeShade="A6"/>
        <w:sz w:val="16"/>
      </w:rPr>
      <w:t xml:space="preserve">Page </w:t>
    </w:r>
    <w:r w:rsidRPr="00471726">
      <w:rPr>
        <w:b/>
        <w:bCs/>
        <w:color w:val="A6A6A6" w:themeColor="background1" w:themeShade="A6"/>
        <w:sz w:val="16"/>
        <w:szCs w:val="16"/>
      </w:rPr>
      <w:fldChar w:fldCharType="begin"/>
    </w:r>
    <w:r w:rsidRPr="00471726">
      <w:rPr>
        <w:b/>
        <w:bCs/>
        <w:color w:val="A6A6A6" w:themeColor="background1" w:themeShade="A6"/>
        <w:sz w:val="16"/>
        <w:szCs w:val="16"/>
      </w:rPr>
      <w:instrText>PAGE</w:instrText>
    </w:r>
    <w:r w:rsidRPr="00471726">
      <w:rPr>
        <w:b/>
        <w:bCs/>
        <w:color w:val="A6A6A6" w:themeColor="background1" w:themeShade="A6"/>
        <w:sz w:val="16"/>
        <w:szCs w:val="16"/>
      </w:rPr>
      <w:fldChar w:fldCharType="separate"/>
    </w:r>
    <w:r w:rsidR="00A001A8">
      <w:rPr>
        <w:b/>
        <w:bCs/>
        <w:noProof/>
        <w:color w:val="A6A6A6" w:themeColor="background1" w:themeShade="A6"/>
        <w:sz w:val="16"/>
        <w:szCs w:val="16"/>
      </w:rPr>
      <w:t>10</w:t>
    </w:r>
    <w:r w:rsidRPr="00471726">
      <w:rPr>
        <w:b/>
        <w:bCs/>
        <w:color w:val="A6A6A6" w:themeColor="background1" w:themeShade="A6"/>
        <w:sz w:val="16"/>
        <w:szCs w:val="16"/>
      </w:rPr>
      <w:fldChar w:fldCharType="end"/>
    </w:r>
    <w:r w:rsidRPr="00471726">
      <w:rPr>
        <w:color w:val="A6A6A6" w:themeColor="background1" w:themeShade="A6"/>
        <w:sz w:val="16"/>
      </w:rPr>
      <w:t xml:space="preserve"> of </w:t>
    </w:r>
    <w:r w:rsidRPr="00471726">
      <w:rPr>
        <w:b/>
        <w:bCs/>
        <w:color w:val="A6A6A6" w:themeColor="background1" w:themeShade="A6"/>
        <w:sz w:val="16"/>
        <w:szCs w:val="16"/>
      </w:rPr>
      <w:fldChar w:fldCharType="begin"/>
    </w:r>
    <w:r w:rsidRPr="00471726">
      <w:rPr>
        <w:b/>
        <w:bCs/>
        <w:color w:val="A6A6A6" w:themeColor="background1" w:themeShade="A6"/>
        <w:sz w:val="16"/>
        <w:szCs w:val="16"/>
      </w:rPr>
      <w:instrText>NUMPAGES</w:instrText>
    </w:r>
    <w:r w:rsidRPr="00471726">
      <w:rPr>
        <w:b/>
        <w:bCs/>
        <w:color w:val="A6A6A6" w:themeColor="background1" w:themeShade="A6"/>
        <w:sz w:val="16"/>
        <w:szCs w:val="16"/>
      </w:rPr>
      <w:fldChar w:fldCharType="separate"/>
    </w:r>
    <w:r w:rsidR="00A001A8">
      <w:rPr>
        <w:b/>
        <w:bCs/>
        <w:noProof/>
        <w:color w:val="A6A6A6" w:themeColor="background1" w:themeShade="A6"/>
        <w:sz w:val="16"/>
        <w:szCs w:val="16"/>
      </w:rPr>
      <w:t>28</w:t>
    </w:r>
    <w:r w:rsidRPr="00471726">
      <w:rPr>
        <w:b/>
        <w:bCs/>
        <w:color w:val="A6A6A6" w:themeColor="background1" w:themeShade="A6"/>
        <w:sz w:val="16"/>
        <w:szCs w:val="16"/>
      </w:rPr>
      <w:fldChar w:fldCharType="end"/>
    </w:r>
  </w:p>
  <w:p w14:paraId="35A26CEC" w14:textId="77777777" w:rsidR="00805330" w:rsidRDefault="008053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9EF64" w14:textId="77777777" w:rsidR="00805330" w:rsidRDefault="00805330" w:rsidP="00E636C4">
      <w:r>
        <w:separator/>
      </w:r>
    </w:p>
  </w:footnote>
  <w:footnote w:type="continuationSeparator" w:id="0">
    <w:p w14:paraId="31D761B7" w14:textId="77777777" w:rsidR="00805330" w:rsidRDefault="00805330" w:rsidP="00E636C4">
      <w:r>
        <w:continuationSeparator/>
      </w:r>
    </w:p>
  </w:footnote>
  <w:footnote w:type="continuationNotice" w:id="1">
    <w:p w14:paraId="750AC726" w14:textId="77777777" w:rsidR="00805330" w:rsidRDefault="00805330" w:rsidP="00E636C4"/>
  </w:footnote>
  <w:footnote w:id="2">
    <w:p w14:paraId="3E9CBF02" w14:textId="419BC122" w:rsidR="00805330" w:rsidRDefault="00805330" w:rsidP="006F37CB">
      <w:pPr>
        <w:pStyle w:val="Textpoznmkypodiarou"/>
        <w:rPr>
          <w:rFonts w:ascii="Arial" w:hAnsi="Arial" w:cs="Arial"/>
          <w:sz w:val="16"/>
        </w:rPr>
      </w:pPr>
      <w:r>
        <w:rPr>
          <w:rStyle w:val="Odkaznapoznmkupodiarou"/>
          <w:rFonts w:ascii="Arial" w:hAnsi="Arial"/>
          <w:sz w:val="16"/>
        </w:rPr>
        <w:footnoteRef/>
      </w:r>
      <w:r w:rsidRPr="00101AE0">
        <w:rPr>
          <w:rFonts w:ascii="Arial" w:hAnsi="Arial"/>
          <w:sz w:val="16"/>
        </w:rPr>
        <w:t>Regulation (EU) No 952/2013 of the European Parliament and of the Council of 9 October 2013 laying down the Union Customs Code, as amended</w:t>
      </w:r>
      <w:r w:rsidRPr="006F37CB">
        <w:rPr>
          <w:rFonts w:ascii="Arial" w:hAnsi="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77945" w14:textId="77777777" w:rsidR="00805330" w:rsidRDefault="00805330" w:rsidP="00471726">
    <w:pPr>
      <w:pStyle w:val="Hlavika"/>
      <w:tabs>
        <w:tab w:val="clear" w:pos="4536"/>
      </w:tabs>
    </w:pPr>
    <w:r>
      <w:rPr>
        <w:noProof/>
        <w:lang w:val="sk-SK" w:eastAsia="sk-SK" w:bidi="ar-SA"/>
      </w:rPr>
      <w:drawing>
        <wp:anchor distT="0" distB="0" distL="114300" distR="114300" simplePos="0" relativeHeight="251659264" behindDoc="1" locked="0" layoutInCell="1" allowOverlap="1" wp14:anchorId="73061CD7" wp14:editId="4C8D5566">
          <wp:simplePos x="0" y="0"/>
          <wp:positionH relativeFrom="column">
            <wp:posOffset>-243191</wp:posOffset>
          </wp:positionH>
          <wp:positionV relativeFrom="page">
            <wp:posOffset>400631</wp:posOffset>
          </wp:positionV>
          <wp:extent cx="6457950" cy="465455"/>
          <wp:effectExtent l="0" t="0" r="0" b="0"/>
          <wp:wrapTight wrapText="bothSides">
            <wp:wrapPolygon edited="0">
              <wp:start x="0" y="0"/>
              <wp:lineTo x="0" y="20333"/>
              <wp:lineTo x="21536" y="20333"/>
              <wp:lineTo x="21536"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7950" cy="465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CFC"/>
    <w:multiLevelType w:val="hybridMultilevel"/>
    <w:tmpl w:val="6B9249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DCE486A"/>
    <w:multiLevelType w:val="multilevel"/>
    <w:tmpl w:val="908017E4"/>
    <w:styleLink w:val="Style1"/>
    <w:lvl w:ilvl="0">
      <w:start w:val="1"/>
      <w:numFmt w:val="decimal"/>
      <w:lvlText w:val="%1."/>
      <w:lvlJc w:val="left"/>
      <w:pPr>
        <w:ind w:left="360" w:hanging="360"/>
      </w:pPr>
      <w:rPr>
        <w:rFonts w:ascii="Calibri Light" w:hAnsi="Calibri Light" w:hint="default"/>
        <w:b/>
        <w:color w:val="548DD4" w:themeColor="text2" w:themeTint="99"/>
        <w:sz w:val="26"/>
        <w:szCs w:val="26"/>
      </w:rPr>
    </w:lvl>
    <w:lvl w:ilvl="1">
      <w:start w:val="1"/>
      <w:numFmt w:val="decimal"/>
      <w:lvlText w:val="%1.%2."/>
      <w:lvlJc w:val="left"/>
      <w:pPr>
        <w:ind w:left="2276" w:hanging="432"/>
      </w:pPr>
      <w:rPr>
        <w:rFonts w:ascii="Calibri Light" w:hAnsi="Calibri Light" w:cstheme="minorHAnsi" w:hint="default"/>
        <w:b w:val="0"/>
        <w:color w:val="auto"/>
        <w:sz w:val="22"/>
        <w:szCs w:val="22"/>
      </w:rPr>
    </w:lvl>
    <w:lvl w:ilvl="2">
      <w:start w:val="1"/>
      <w:numFmt w:val="decimal"/>
      <w:lvlText w:val="%1.%2.%3."/>
      <w:lvlJc w:val="left"/>
      <w:pPr>
        <w:ind w:left="2489" w:hanging="504"/>
      </w:pPr>
      <w:rPr>
        <w:b w:val="0"/>
        <w:color w:val="auto"/>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42B04"/>
    <w:multiLevelType w:val="multilevel"/>
    <w:tmpl w:val="02A2574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pStyle w:val="vopLeve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B5147"/>
    <w:multiLevelType w:val="multilevel"/>
    <w:tmpl w:val="9D86C3B8"/>
    <w:lvl w:ilvl="0">
      <w:start w:val="1"/>
      <w:numFmt w:val="upperRoman"/>
      <w:lvlText w:val="%1."/>
      <w:lvlJc w:val="left"/>
      <w:pPr>
        <w:tabs>
          <w:tab w:val="num" w:pos="432"/>
        </w:tabs>
        <w:ind w:left="432" w:hanging="432"/>
      </w:pPr>
      <w:rPr>
        <w:rFonts w:hint="default"/>
      </w:rPr>
    </w:lvl>
    <w:lvl w:ilvl="1">
      <w:start w:val="1"/>
      <w:numFmt w:val="decimal"/>
      <w:pStyle w:val="vopLevel1"/>
      <w:isLg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05435"/>
    <w:multiLevelType w:val="multilevel"/>
    <w:tmpl w:val="83C0CCC4"/>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5" w15:restartNumberingAfterBreak="0">
    <w:nsid w:val="1566197C"/>
    <w:multiLevelType w:val="multilevel"/>
    <w:tmpl w:val="4DF654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val="0"/>
        <w:b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00A4"/>
    <w:multiLevelType w:val="multilevel"/>
    <w:tmpl w:val="396AF312"/>
    <w:styleLink w:val="tl1"/>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EE4148"/>
    <w:multiLevelType w:val="multilevel"/>
    <w:tmpl w:val="0358B5BA"/>
    <w:lvl w:ilvl="0">
      <w:start w:val="1"/>
      <w:numFmt w:val="decimal"/>
      <w:lvlText w:val="%1"/>
      <w:lvlJc w:val="left"/>
      <w:pPr>
        <w:tabs>
          <w:tab w:val="num" w:pos="360"/>
        </w:tabs>
        <w:ind w:left="360" w:hanging="360"/>
      </w:pPr>
      <w:rPr>
        <w:b/>
        <w:sz w:val="20"/>
        <w:szCs w:val="20"/>
      </w:rPr>
    </w:lvl>
    <w:lvl w:ilvl="1">
      <w:start w:val="1"/>
      <w:numFmt w:val="decimal"/>
      <w:lvlText w:val="%1.%2"/>
      <w:lvlJc w:val="left"/>
      <w:pPr>
        <w:tabs>
          <w:tab w:val="num" w:pos="360"/>
        </w:tabs>
        <w:ind w:left="360" w:hanging="360"/>
      </w:pPr>
      <w:rPr>
        <w:rFonts w:ascii="Arial" w:hAnsi="Arial" w:cs="Arial" w:hint="default"/>
        <w:b w:val="0"/>
        <w:color w:val="auto"/>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713"/>
        </w:tabs>
        <w:ind w:left="1713"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CA23B53"/>
    <w:multiLevelType w:val="hybridMultilevel"/>
    <w:tmpl w:val="43884B4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D6B52DD"/>
    <w:multiLevelType w:val="multilevel"/>
    <w:tmpl w:val="EA4ADB6A"/>
    <w:lvl w:ilvl="0">
      <w:start w:val="3"/>
      <w:numFmt w:val="decimal"/>
      <w:lvlText w:val="%1"/>
      <w:lvlJc w:val="left"/>
      <w:pPr>
        <w:ind w:left="360" w:hanging="360"/>
      </w:pPr>
    </w:lvl>
    <w:lvl w:ilvl="1">
      <w:start w:val="1"/>
      <w:numFmt w:val="decimal"/>
      <w:lvlText w:val="%1.%2"/>
      <w:lvlJc w:val="left"/>
      <w:pPr>
        <w:ind w:left="720" w:hanging="360"/>
      </w:pPr>
      <w:rPr>
        <w:rFonts w:ascii="Arial" w:hAnsi="Arial" w:cs="Arial" w:hint="default"/>
        <w:b w:val="0"/>
        <w:color w:val="auto"/>
        <w:sz w:val="20"/>
        <w:szCs w:val="20"/>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B2A36AB"/>
    <w:multiLevelType w:val="hybridMultilevel"/>
    <w:tmpl w:val="C5000DF2"/>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1" w15:restartNumberingAfterBreak="0">
    <w:nsid w:val="2C1263F2"/>
    <w:multiLevelType w:val="hybridMultilevel"/>
    <w:tmpl w:val="FBAEE492"/>
    <w:lvl w:ilvl="0" w:tplc="7BE6A318">
      <w:start w:val="1"/>
      <w:numFmt w:val="lowerLetter"/>
      <w:lvlText w:val="%1)"/>
      <w:lvlJc w:val="left"/>
      <w:pPr>
        <w:ind w:left="1260" w:hanging="360"/>
      </w:pPr>
      <w:rPr>
        <w:rFonts w:hint="default"/>
      </w:rPr>
    </w:lvl>
    <w:lvl w:ilvl="1" w:tplc="3F2A7FA8">
      <w:start w:val="1"/>
      <w:numFmt w:val="lowerRoman"/>
      <w:lvlText w:val="%2."/>
      <w:lvlJc w:val="left"/>
      <w:pPr>
        <w:ind w:left="1800" w:hanging="720"/>
      </w:pPr>
      <w:rPr>
        <w:rFonts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512C18"/>
    <w:multiLevelType w:val="hybridMultilevel"/>
    <w:tmpl w:val="7A44EB38"/>
    <w:lvl w:ilvl="0" w:tplc="41B2CD9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C077FB"/>
    <w:multiLevelType w:val="multilevel"/>
    <w:tmpl w:val="7A30FC3E"/>
    <w:lvl w:ilvl="0">
      <w:start w:val="1"/>
      <w:numFmt w:val="decimal"/>
      <w:pStyle w:val="Naobsahnadpis2"/>
      <w:lvlText w:val="%1."/>
      <w:lvlJc w:val="left"/>
      <w:pPr>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260" w:hanging="432"/>
      </w:pPr>
      <w:rPr>
        <w:rFonts w:hint="default"/>
        <w:b w:val="0"/>
        <w:bCs w:val="0"/>
        <w:i w:val="0"/>
        <w:color w:val="auto"/>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D55BB9"/>
    <w:multiLevelType w:val="multilevel"/>
    <w:tmpl w:val="26E8EBB2"/>
    <w:lvl w:ilvl="0">
      <w:start w:val="3"/>
      <w:numFmt w:val="decimal"/>
      <w:lvlText w:val="%1"/>
      <w:lvlJc w:val="left"/>
      <w:pPr>
        <w:ind w:left="360" w:hanging="360"/>
      </w:pPr>
      <w:rPr>
        <w:b/>
        <w:sz w:val="20"/>
        <w:szCs w:val="20"/>
      </w:rPr>
    </w:lvl>
    <w:lvl w:ilvl="1">
      <w:start w:val="1"/>
      <w:numFmt w:val="decimal"/>
      <w:lvlText w:val="%1.%2"/>
      <w:lvlJc w:val="left"/>
      <w:pPr>
        <w:ind w:left="720" w:hanging="360"/>
      </w:pPr>
      <w:rPr>
        <w:rFonts w:ascii="Arial" w:hAnsi="Arial" w:cs="Arial" w:hint="default"/>
        <w:b w:val="0"/>
        <w:color w:val="auto"/>
        <w:sz w:val="20"/>
        <w:szCs w:val="20"/>
      </w:rPr>
    </w:lvl>
    <w:lvl w:ilvl="2">
      <w:start w:val="1"/>
      <w:numFmt w:val="decimal"/>
      <w:lvlText w:val="%1.%2.%3"/>
      <w:lvlJc w:val="left"/>
      <w:pPr>
        <w:ind w:left="1440" w:hanging="720"/>
      </w:pPr>
      <w:rPr>
        <w:b w:val="0"/>
        <w:color w:val="auto"/>
        <w:sz w:val="20"/>
        <w:szCs w:val="2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BFE48C9"/>
    <w:multiLevelType w:val="hybridMultilevel"/>
    <w:tmpl w:val="F1E0D87A"/>
    <w:lvl w:ilvl="0" w:tplc="30E08268">
      <w:start w:val="1"/>
      <w:numFmt w:val="bullet"/>
      <w:lvlText w:val="-"/>
      <w:lvlJc w:val="left"/>
      <w:pPr>
        <w:ind w:left="1701" w:hanging="360"/>
      </w:pPr>
      <w:rPr>
        <w:rFonts w:ascii="Courier New" w:hAnsi="Courier New" w:hint="default"/>
      </w:rPr>
    </w:lvl>
    <w:lvl w:ilvl="1" w:tplc="041B0003" w:tentative="1">
      <w:start w:val="1"/>
      <w:numFmt w:val="bullet"/>
      <w:lvlText w:val="o"/>
      <w:lvlJc w:val="left"/>
      <w:pPr>
        <w:ind w:left="2421" w:hanging="360"/>
      </w:pPr>
      <w:rPr>
        <w:rFonts w:ascii="Courier New" w:hAnsi="Courier New" w:cs="Courier New" w:hint="default"/>
      </w:rPr>
    </w:lvl>
    <w:lvl w:ilvl="2" w:tplc="041B0005" w:tentative="1">
      <w:start w:val="1"/>
      <w:numFmt w:val="bullet"/>
      <w:lvlText w:val=""/>
      <w:lvlJc w:val="left"/>
      <w:pPr>
        <w:ind w:left="3141" w:hanging="360"/>
      </w:pPr>
      <w:rPr>
        <w:rFonts w:ascii="Wingdings" w:hAnsi="Wingdings" w:hint="default"/>
      </w:rPr>
    </w:lvl>
    <w:lvl w:ilvl="3" w:tplc="041B0001" w:tentative="1">
      <w:start w:val="1"/>
      <w:numFmt w:val="bullet"/>
      <w:lvlText w:val=""/>
      <w:lvlJc w:val="left"/>
      <w:pPr>
        <w:ind w:left="3861" w:hanging="360"/>
      </w:pPr>
      <w:rPr>
        <w:rFonts w:ascii="Symbol" w:hAnsi="Symbol" w:hint="default"/>
      </w:rPr>
    </w:lvl>
    <w:lvl w:ilvl="4" w:tplc="041B0003" w:tentative="1">
      <w:start w:val="1"/>
      <w:numFmt w:val="bullet"/>
      <w:lvlText w:val="o"/>
      <w:lvlJc w:val="left"/>
      <w:pPr>
        <w:ind w:left="4581" w:hanging="360"/>
      </w:pPr>
      <w:rPr>
        <w:rFonts w:ascii="Courier New" w:hAnsi="Courier New" w:cs="Courier New" w:hint="default"/>
      </w:rPr>
    </w:lvl>
    <w:lvl w:ilvl="5" w:tplc="041B0005" w:tentative="1">
      <w:start w:val="1"/>
      <w:numFmt w:val="bullet"/>
      <w:lvlText w:val=""/>
      <w:lvlJc w:val="left"/>
      <w:pPr>
        <w:ind w:left="5301" w:hanging="360"/>
      </w:pPr>
      <w:rPr>
        <w:rFonts w:ascii="Wingdings" w:hAnsi="Wingdings" w:hint="default"/>
      </w:rPr>
    </w:lvl>
    <w:lvl w:ilvl="6" w:tplc="041B0001" w:tentative="1">
      <w:start w:val="1"/>
      <w:numFmt w:val="bullet"/>
      <w:lvlText w:val=""/>
      <w:lvlJc w:val="left"/>
      <w:pPr>
        <w:ind w:left="6021" w:hanging="360"/>
      </w:pPr>
      <w:rPr>
        <w:rFonts w:ascii="Symbol" w:hAnsi="Symbol" w:hint="default"/>
      </w:rPr>
    </w:lvl>
    <w:lvl w:ilvl="7" w:tplc="041B0003" w:tentative="1">
      <w:start w:val="1"/>
      <w:numFmt w:val="bullet"/>
      <w:lvlText w:val="o"/>
      <w:lvlJc w:val="left"/>
      <w:pPr>
        <w:ind w:left="6741" w:hanging="360"/>
      </w:pPr>
      <w:rPr>
        <w:rFonts w:ascii="Courier New" w:hAnsi="Courier New" w:cs="Courier New" w:hint="default"/>
      </w:rPr>
    </w:lvl>
    <w:lvl w:ilvl="8" w:tplc="041B0005" w:tentative="1">
      <w:start w:val="1"/>
      <w:numFmt w:val="bullet"/>
      <w:lvlText w:val=""/>
      <w:lvlJc w:val="left"/>
      <w:pPr>
        <w:ind w:left="7461" w:hanging="360"/>
      </w:pPr>
      <w:rPr>
        <w:rFonts w:ascii="Wingdings" w:hAnsi="Wingdings" w:hint="default"/>
      </w:rPr>
    </w:lvl>
  </w:abstractNum>
  <w:abstractNum w:abstractNumId="16" w15:restartNumberingAfterBreak="0">
    <w:nsid w:val="3E685618"/>
    <w:multiLevelType w:val="multilevel"/>
    <w:tmpl w:val="4BC2C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6C7C62"/>
    <w:multiLevelType w:val="hybridMultilevel"/>
    <w:tmpl w:val="1038AB8E"/>
    <w:lvl w:ilvl="0" w:tplc="2210365A">
      <w:start w:val="1"/>
      <w:numFmt w:val="lowerLetter"/>
      <w:lvlText w:val="%1)"/>
      <w:lvlJc w:val="left"/>
      <w:pPr>
        <w:ind w:left="720" w:hanging="360"/>
      </w:pPr>
      <w:rPr>
        <w:rFonts w:ascii="Times New Roman" w:hAnsi="Times New Roman" w:cs="Times New Roman" w:hint="default"/>
      </w:rPr>
    </w:lvl>
    <w:lvl w:ilvl="1" w:tplc="D542BFC2">
      <w:start w:val="1"/>
      <w:numFmt w:val="lowerRoman"/>
      <w:lvlText w:val="%2."/>
      <w:lvlJc w:val="right"/>
      <w:pPr>
        <w:ind w:left="1440" w:hanging="360"/>
      </w:pPr>
      <w:rPr>
        <w:i w:val="0"/>
        <w:sz w:val="20"/>
        <w:szCs w:val="2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43B5027"/>
    <w:multiLevelType w:val="hybridMultilevel"/>
    <w:tmpl w:val="776E26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8F7A06"/>
    <w:multiLevelType w:val="hybridMultilevel"/>
    <w:tmpl w:val="20EE9E3C"/>
    <w:lvl w:ilvl="0" w:tplc="041B0001">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0" w15:restartNumberingAfterBreak="0">
    <w:nsid w:val="4D353071"/>
    <w:multiLevelType w:val="hybridMultilevel"/>
    <w:tmpl w:val="6AEA1EDE"/>
    <w:lvl w:ilvl="0" w:tplc="6EF4E66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C266B9"/>
    <w:multiLevelType w:val="hybridMultilevel"/>
    <w:tmpl w:val="265279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9F0401"/>
    <w:multiLevelType w:val="hybridMultilevel"/>
    <w:tmpl w:val="D6E46930"/>
    <w:lvl w:ilvl="0" w:tplc="D6C26526">
      <w:start w:val="3"/>
      <w:numFmt w:val="bullet"/>
      <w:lvlText w:val="-"/>
      <w:lvlJc w:val="left"/>
      <w:pPr>
        <w:ind w:left="1068" w:hanging="360"/>
      </w:pPr>
      <w:rPr>
        <w:rFonts w:ascii="Times New Roman" w:eastAsia="Times New Roman" w:hAnsi="Times New Roman" w:cs="Times New Roman" w:hint="default"/>
        <w:sz w:val="20"/>
        <w:szCs w:val="20"/>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3" w15:restartNumberingAfterBreak="0">
    <w:nsid w:val="5F7F5FB3"/>
    <w:multiLevelType w:val="hybridMultilevel"/>
    <w:tmpl w:val="3CE482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1D707D"/>
    <w:multiLevelType w:val="hybridMultilevel"/>
    <w:tmpl w:val="62DE5A5E"/>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25" w15:restartNumberingAfterBreak="0">
    <w:nsid w:val="6A446EDB"/>
    <w:multiLevelType w:val="multilevel"/>
    <w:tmpl w:val="DDCEC8E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3B1E1F"/>
    <w:multiLevelType w:val="multilevel"/>
    <w:tmpl w:val="DCFA0CA8"/>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B83C70"/>
    <w:multiLevelType w:val="hybridMultilevel"/>
    <w:tmpl w:val="C4AECAC6"/>
    <w:lvl w:ilvl="0" w:tplc="041B001B">
      <w:start w:val="1"/>
      <w:numFmt w:val="lowerRoman"/>
      <w:lvlText w:val="%1."/>
      <w:lvlJc w:val="righ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num w:numId="1">
    <w:abstractNumId w:val="3"/>
  </w:num>
  <w:num w:numId="2">
    <w:abstractNumId w:val="2"/>
  </w:num>
  <w:num w:numId="3">
    <w:abstractNumId w:val="10"/>
  </w:num>
  <w:num w:numId="4">
    <w:abstractNumId w:val="11"/>
  </w:num>
  <w:num w:numId="5">
    <w:abstractNumId w:val="6"/>
  </w:num>
  <w:num w:numId="6">
    <w:abstractNumId w:val="18"/>
  </w:num>
  <w:num w:numId="7">
    <w:abstractNumId w:val="24"/>
  </w:num>
  <w:num w:numId="8">
    <w:abstractNumId w:val="27"/>
  </w:num>
  <w:num w:numId="9">
    <w:abstractNumId w:val="12"/>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9"/>
  </w:num>
  <w:num w:numId="17">
    <w:abstractNumId w:val="19"/>
  </w:num>
  <w:num w:numId="18">
    <w:abstractNumId w:val="15"/>
  </w:num>
  <w:num w:numId="19">
    <w:abstractNumId w:val="21"/>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5"/>
  </w:num>
  <w:num w:numId="28">
    <w:abstractNumId w:val="13"/>
  </w:num>
  <w:num w:numId="29">
    <w:abstractNumId w:val="13"/>
  </w:num>
  <w:num w:numId="30">
    <w:abstractNumId w:val="13"/>
  </w:num>
  <w:num w:numId="31">
    <w:abstractNumId w:val="13"/>
  </w:num>
  <w:num w:numId="3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F785C17-4566-40C5-8ACE-26677A090F7A}"/>
    <w:docVar w:name="dgnword-eventsink" w:val="1611620383312"/>
  </w:docVars>
  <w:rsids>
    <w:rsidRoot w:val="009A0425"/>
    <w:rsid w:val="00005067"/>
    <w:rsid w:val="00007036"/>
    <w:rsid w:val="00010D3B"/>
    <w:rsid w:val="0001332F"/>
    <w:rsid w:val="000139E6"/>
    <w:rsid w:val="00015F39"/>
    <w:rsid w:val="00021A9E"/>
    <w:rsid w:val="00022381"/>
    <w:rsid w:val="00023914"/>
    <w:rsid w:val="00027B10"/>
    <w:rsid w:val="000300FF"/>
    <w:rsid w:val="00030125"/>
    <w:rsid w:val="00030C7F"/>
    <w:rsid w:val="000313A9"/>
    <w:rsid w:val="000313E8"/>
    <w:rsid w:val="00033DA0"/>
    <w:rsid w:val="00034E1B"/>
    <w:rsid w:val="00035128"/>
    <w:rsid w:val="000359FA"/>
    <w:rsid w:val="000379D4"/>
    <w:rsid w:val="00040CD8"/>
    <w:rsid w:val="0004103D"/>
    <w:rsid w:val="0004213C"/>
    <w:rsid w:val="00042E82"/>
    <w:rsid w:val="00043B3D"/>
    <w:rsid w:val="00044024"/>
    <w:rsid w:val="0004561C"/>
    <w:rsid w:val="00045832"/>
    <w:rsid w:val="00045A29"/>
    <w:rsid w:val="0004626B"/>
    <w:rsid w:val="00046D8D"/>
    <w:rsid w:val="00050763"/>
    <w:rsid w:val="000516E6"/>
    <w:rsid w:val="00054121"/>
    <w:rsid w:val="000554BB"/>
    <w:rsid w:val="00055662"/>
    <w:rsid w:val="00057908"/>
    <w:rsid w:val="0006036C"/>
    <w:rsid w:val="000603D2"/>
    <w:rsid w:val="000627CB"/>
    <w:rsid w:val="00063DF2"/>
    <w:rsid w:val="00063E7F"/>
    <w:rsid w:val="000655EF"/>
    <w:rsid w:val="00070E91"/>
    <w:rsid w:val="000715C0"/>
    <w:rsid w:val="00075018"/>
    <w:rsid w:val="0007698F"/>
    <w:rsid w:val="00076AFF"/>
    <w:rsid w:val="00076D8B"/>
    <w:rsid w:val="00076E8E"/>
    <w:rsid w:val="00077091"/>
    <w:rsid w:val="0007737E"/>
    <w:rsid w:val="000773A5"/>
    <w:rsid w:val="00077A4A"/>
    <w:rsid w:val="00081579"/>
    <w:rsid w:val="00083C37"/>
    <w:rsid w:val="00083EA6"/>
    <w:rsid w:val="000857CC"/>
    <w:rsid w:val="000861DB"/>
    <w:rsid w:val="00086EDB"/>
    <w:rsid w:val="000876DD"/>
    <w:rsid w:val="00091EE2"/>
    <w:rsid w:val="000926F5"/>
    <w:rsid w:val="00093017"/>
    <w:rsid w:val="00093658"/>
    <w:rsid w:val="00093976"/>
    <w:rsid w:val="000945B1"/>
    <w:rsid w:val="0009599E"/>
    <w:rsid w:val="0009608D"/>
    <w:rsid w:val="00096179"/>
    <w:rsid w:val="00096940"/>
    <w:rsid w:val="00097133"/>
    <w:rsid w:val="000972E7"/>
    <w:rsid w:val="00097DDF"/>
    <w:rsid w:val="000A04A9"/>
    <w:rsid w:val="000A151A"/>
    <w:rsid w:val="000A1956"/>
    <w:rsid w:val="000A4646"/>
    <w:rsid w:val="000A4A14"/>
    <w:rsid w:val="000B01F8"/>
    <w:rsid w:val="000B1401"/>
    <w:rsid w:val="000B50F7"/>
    <w:rsid w:val="000B6AF8"/>
    <w:rsid w:val="000C0118"/>
    <w:rsid w:val="000C0BFB"/>
    <w:rsid w:val="000C0F5F"/>
    <w:rsid w:val="000C12FF"/>
    <w:rsid w:val="000C1B3D"/>
    <w:rsid w:val="000C2C4D"/>
    <w:rsid w:val="000C375F"/>
    <w:rsid w:val="000C3F45"/>
    <w:rsid w:val="000C4E6D"/>
    <w:rsid w:val="000C57AB"/>
    <w:rsid w:val="000C5CA9"/>
    <w:rsid w:val="000C6F72"/>
    <w:rsid w:val="000C7AD9"/>
    <w:rsid w:val="000D2579"/>
    <w:rsid w:val="000D56D3"/>
    <w:rsid w:val="000D5E3C"/>
    <w:rsid w:val="000D616F"/>
    <w:rsid w:val="000E1994"/>
    <w:rsid w:val="000E2977"/>
    <w:rsid w:val="000E3871"/>
    <w:rsid w:val="000E3D2E"/>
    <w:rsid w:val="000E533C"/>
    <w:rsid w:val="000E56A5"/>
    <w:rsid w:val="000E6DA7"/>
    <w:rsid w:val="000E6FB8"/>
    <w:rsid w:val="000F1A2A"/>
    <w:rsid w:val="000F3078"/>
    <w:rsid w:val="000F3137"/>
    <w:rsid w:val="000F5081"/>
    <w:rsid w:val="000F699C"/>
    <w:rsid w:val="000F7131"/>
    <w:rsid w:val="000F71AC"/>
    <w:rsid w:val="00100B63"/>
    <w:rsid w:val="00100EBB"/>
    <w:rsid w:val="001018CE"/>
    <w:rsid w:val="00101AE0"/>
    <w:rsid w:val="0010202E"/>
    <w:rsid w:val="00102C2C"/>
    <w:rsid w:val="001032A8"/>
    <w:rsid w:val="001046BD"/>
    <w:rsid w:val="001049D2"/>
    <w:rsid w:val="0010517C"/>
    <w:rsid w:val="00105703"/>
    <w:rsid w:val="0010596A"/>
    <w:rsid w:val="00106D02"/>
    <w:rsid w:val="00107005"/>
    <w:rsid w:val="0011033F"/>
    <w:rsid w:val="00113AB4"/>
    <w:rsid w:val="00113AE9"/>
    <w:rsid w:val="001148BF"/>
    <w:rsid w:val="00116FE1"/>
    <w:rsid w:val="00120997"/>
    <w:rsid w:val="00122EF2"/>
    <w:rsid w:val="0012337E"/>
    <w:rsid w:val="00123F9F"/>
    <w:rsid w:val="0012409B"/>
    <w:rsid w:val="00124FA7"/>
    <w:rsid w:val="00126708"/>
    <w:rsid w:val="00126893"/>
    <w:rsid w:val="00126C36"/>
    <w:rsid w:val="001301D0"/>
    <w:rsid w:val="00131EDF"/>
    <w:rsid w:val="001345B1"/>
    <w:rsid w:val="00135FD6"/>
    <w:rsid w:val="00137470"/>
    <w:rsid w:val="0013773B"/>
    <w:rsid w:val="00141E4E"/>
    <w:rsid w:val="00142206"/>
    <w:rsid w:val="001424D0"/>
    <w:rsid w:val="00144149"/>
    <w:rsid w:val="00145FC2"/>
    <w:rsid w:val="00146AD3"/>
    <w:rsid w:val="001470A6"/>
    <w:rsid w:val="001478B6"/>
    <w:rsid w:val="00150996"/>
    <w:rsid w:val="00151619"/>
    <w:rsid w:val="0015170E"/>
    <w:rsid w:val="00151CAE"/>
    <w:rsid w:val="0015358E"/>
    <w:rsid w:val="001546BE"/>
    <w:rsid w:val="0015473F"/>
    <w:rsid w:val="00160B3D"/>
    <w:rsid w:val="001617D2"/>
    <w:rsid w:val="0016191F"/>
    <w:rsid w:val="00162365"/>
    <w:rsid w:val="00162443"/>
    <w:rsid w:val="001626FB"/>
    <w:rsid w:val="00163761"/>
    <w:rsid w:val="00163B20"/>
    <w:rsid w:val="00165008"/>
    <w:rsid w:val="0016502A"/>
    <w:rsid w:val="00173A52"/>
    <w:rsid w:val="0017593C"/>
    <w:rsid w:val="001769C8"/>
    <w:rsid w:val="00176DD0"/>
    <w:rsid w:val="001770E5"/>
    <w:rsid w:val="00177C39"/>
    <w:rsid w:val="00181997"/>
    <w:rsid w:val="00182139"/>
    <w:rsid w:val="00182496"/>
    <w:rsid w:val="00183DB3"/>
    <w:rsid w:val="001850F2"/>
    <w:rsid w:val="001865AD"/>
    <w:rsid w:val="001871A5"/>
    <w:rsid w:val="001876EE"/>
    <w:rsid w:val="001905BA"/>
    <w:rsid w:val="00191233"/>
    <w:rsid w:val="001917F9"/>
    <w:rsid w:val="00191F70"/>
    <w:rsid w:val="0019242C"/>
    <w:rsid w:val="00192D78"/>
    <w:rsid w:val="00192FB1"/>
    <w:rsid w:val="00193A84"/>
    <w:rsid w:val="0019758E"/>
    <w:rsid w:val="001A17A8"/>
    <w:rsid w:val="001A2391"/>
    <w:rsid w:val="001A23A1"/>
    <w:rsid w:val="001A272A"/>
    <w:rsid w:val="001A31FC"/>
    <w:rsid w:val="001A55DB"/>
    <w:rsid w:val="001A59A5"/>
    <w:rsid w:val="001A6880"/>
    <w:rsid w:val="001B02BA"/>
    <w:rsid w:val="001B0872"/>
    <w:rsid w:val="001B0FE8"/>
    <w:rsid w:val="001B1B68"/>
    <w:rsid w:val="001B4884"/>
    <w:rsid w:val="001B4A8B"/>
    <w:rsid w:val="001B671D"/>
    <w:rsid w:val="001B7DA1"/>
    <w:rsid w:val="001C00B2"/>
    <w:rsid w:val="001C1BB4"/>
    <w:rsid w:val="001C6022"/>
    <w:rsid w:val="001C6412"/>
    <w:rsid w:val="001C7E1E"/>
    <w:rsid w:val="001D06D4"/>
    <w:rsid w:val="001D0C77"/>
    <w:rsid w:val="001D13CE"/>
    <w:rsid w:val="001D158A"/>
    <w:rsid w:val="001D223B"/>
    <w:rsid w:val="001D7D9C"/>
    <w:rsid w:val="001D7E60"/>
    <w:rsid w:val="001E1665"/>
    <w:rsid w:val="001E20D7"/>
    <w:rsid w:val="001E303E"/>
    <w:rsid w:val="001E42EC"/>
    <w:rsid w:val="001E5631"/>
    <w:rsid w:val="001E57D5"/>
    <w:rsid w:val="001E597F"/>
    <w:rsid w:val="001E73F4"/>
    <w:rsid w:val="001F0002"/>
    <w:rsid w:val="001F069A"/>
    <w:rsid w:val="001F40A2"/>
    <w:rsid w:val="001F6220"/>
    <w:rsid w:val="001F6DCC"/>
    <w:rsid w:val="001F6FDC"/>
    <w:rsid w:val="001F76C9"/>
    <w:rsid w:val="001F7C60"/>
    <w:rsid w:val="00200261"/>
    <w:rsid w:val="00201B39"/>
    <w:rsid w:val="00205BB7"/>
    <w:rsid w:val="00210184"/>
    <w:rsid w:val="00212B2C"/>
    <w:rsid w:val="00212B79"/>
    <w:rsid w:val="00213F80"/>
    <w:rsid w:val="002144D2"/>
    <w:rsid w:val="00215007"/>
    <w:rsid w:val="002153F7"/>
    <w:rsid w:val="0021629A"/>
    <w:rsid w:val="00222193"/>
    <w:rsid w:val="00223950"/>
    <w:rsid w:val="00223AC3"/>
    <w:rsid w:val="00227072"/>
    <w:rsid w:val="00227868"/>
    <w:rsid w:val="00227AEC"/>
    <w:rsid w:val="00227D6C"/>
    <w:rsid w:val="0023105A"/>
    <w:rsid w:val="00231EA8"/>
    <w:rsid w:val="002339E8"/>
    <w:rsid w:val="0023444F"/>
    <w:rsid w:val="0023578C"/>
    <w:rsid w:val="002368FF"/>
    <w:rsid w:val="00236A61"/>
    <w:rsid w:val="00236ED0"/>
    <w:rsid w:val="0024250B"/>
    <w:rsid w:val="002425ED"/>
    <w:rsid w:val="00243304"/>
    <w:rsid w:val="002453B0"/>
    <w:rsid w:val="00245510"/>
    <w:rsid w:val="00245C77"/>
    <w:rsid w:val="002537C5"/>
    <w:rsid w:val="00254056"/>
    <w:rsid w:val="002569F7"/>
    <w:rsid w:val="002576AE"/>
    <w:rsid w:val="002576D8"/>
    <w:rsid w:val="00260379"/>
    <w:rsid w:val="00261BDD"/>
    <w:rsid w:val="00261F47"/>
    <w:rsid w:val="00262D26"/>
    <w:rsid w:val="00264ADF"/>
    <w:rsid w:val="00264EE5"/>
    <w:rsid w:val="002653C9"/>
    <w:rsid w:val="00265F07"/>
    <w:rsid w:val="00266542"/>
    <w:rsid w:val="00266FEA"/>
    <w:rsid w:val="0027259F"/>
    <w:rsid w:val="00273A30"/>
    <w:rsid w:val="00273ABA"/>
    <w:rsid w:val="00276D9C"/>
    <w:rsid w:val="00277572"/>
    <w:rsid w:val="002803BF"/>
    <w:rsid w:val="002806D7"/>
    <w:rsid w:val="002808E7"/>
    <w:rsid w:val="00283F6D"/>
    <w:rsid w:val="002841AC"/>
    <w:rsid w:val="0028488F"/>
    <w:rsid w:val="002854E6"/>
    <w:rsid w:val="002856B7"/>
    <w:rsid w:val="002859C9"/>
    <w:rsid w:val="00285F1B"/>
    <w:rsid w:val="00287C1B"/>
    <w:rsid w:val="002917AC"/>
    <w:rsid w:val="002918E9"/>
    <w:rsid w:val="0029259F"/>
    <w:rsid w:val="002925E1"/>
    <w:rsid w:val="00292C70"/>
    <w:rsid w:val="00293635"/>
    <w:rsid w:val="00294248"/>
    <w:rsid w:val="002945D3"/>
    <w:rsid w:val="00296F2A"/>
    <w:rsid w:val="00297A68"/>
    <w:rsid w:val="002A0948"/>
    <w:rsid w:val="002A2D96"/>
    <w:rsid w:val="002A47B3"/>
    <w:rsid w:val="002A62B9"/>
    <w:rsid w:val="002B0080"/>
    <w:rsid w:val="002B0935"/>
    <w:rsid w:val="002B154F"/>
    <w:rsid w:val="002B2494"/>
    <w:rsid w:val="002B3DA9"/>
    <w:rsid w:val="002B4492"/>
    <w:rsid w:val="002B5115"/>
    <w:rsid w:val="002B587B"/>
    <w:rsid w:val="002C0067"/>
    <w:rsid w:val="002C006B"/>
    <w:rsid w:val="002C2709"/>
    <w:rsid w:val="002C46F1"/>
    <w:rsid w:val="002C4AE3"/>
    <w:rsid w:val="002D0541"/>
    <w:rsid w:val="002D0C7A"/>
    <w:rsid w:val="002D28F5"/>
    <w:rsid w:val="002D5D7B"/>
    <w:rsid w:val="002D6E50"/>
    <w:rsid w:val="002D742C"/>
    <w:rsid w:val="002D7475"/>
    <w:rsid w:val="002D7ED5"/>
    <w:rsid w:val="002E055D"/>
    <w:rsid w:val="002E08DD"/>
    <w:rsid w:val="002E0C51"/>
    <w:rsid w:val="002E2C5C"/>
    <w:rsid w:val="002E31EA"/>
    <w:rsid w:val="002E3276"/>
    <w:rsid w:val="002E45E0"/>
    <w:rsid w:val="002E470C"/>
    <w:rsid w:val="002E4B59"/>
    <w:rsid w:val="002E5A92"/>
    <w:rsid w:val="002E5F31"/>
    <w:rsid w:val="002F2DB6"/>
    <w:rsid w:val="002F45F8"/>
    <w:rsid w:val="002F4C9F"/>
    <w:rsid w:val="002F648A"/>
    <w:rsid w:val="002F73B2"/>
    <w:rsid w:val="003009E8"/>
    <w:rsid w:val="00303E89"/>
    <w:rsid w:val="00304CA0"/>
    <w:rsid w:val="00304FB2"/>
    <w:rsid w:val="00306591"/>
    <w:rsid w:val="003071F5"/>
    <w:rsid w:val="00307ACF"/>
    <w:rsid w:val="0031287C"/>
    <w:rsid w:val="00314D63"/>
    <w:rsid w:val="00315705"/>
    <w:rsid w:val="003175D5"/>
    <w:rsid w:val="00320D4C"/>
    <w:rsid w:val="00320D93"/>
    <w:rsid w:val="00323C78"/>
    <w:rsid w:val="00324D95"/>
    <w:rsid w:val="00324EB0"/>
    <w:rsid w:val="00325722"/>
    <w:rsid w:val="0032779F"/>
    <w:rsid w:val="00332B23"/>
    <w:rsid w:val="003332B0"/>
    <w:rsid w:val="00334C5E"/>
    <w:rsid w:val="00335CE0"/>
    <w:rsid w:val="00336D6B"/>
    <w:rsid w:val="00337AAA"/>
    <w:rsid w:val="00340901"/>
    <w:rsid w:val="00341E67"/>
    <w:rsid w:val="0034213E"/>
    <w:rsid w:val="00343ADC"/>
    <w:rsid w:val="00343CCE"/>
    <w:rsid w:val="003447E9"/>
    <w:rsid w:val="00344D53"/>
    <w:rsid w:val="00346297"/>
    <w:rsid w:val="00346ED3"/>
    <w:rsid w:val="00350F51"/>
    <w:rsid w:val="0035145D"/>
    <w:rsid w:val="003527F0"/>
    <w:rsid w:val="00354D1A"/>
    <w:rsid w:val="003552E2"/>
    <w:rsid w:val="00357B1F"/>
    <w:rsid w:val="003628B9"/>
    <w:rsid w:val="00363130"/>
    <w:rsid w:val="00363D59"/>
    <w:rsid w:val="00366331"/>
    <w:rsid w:val="0036664E"/>
    <w:rsid w:val="00371CBE"/>
    <w:rsid w:val="003734A1"/>
    <w:rsid w:val="0037437C"/>
    <w:rsid w:val="0037458A"/>
    <w:rsid w:val="00375710"/>
    <w:rsid w:val="00376774"/>
    <w:rsid w:val="0038020B"/>
    <w:rsid w:val="0038038D"/>
    <w:rsid w:val="0038169E"/>
    <w:rsid w:val="003820AF"/>
    <w:rsid w:val="0038296A"/>
    <w:rsid w:val="003829AD"/>
    <w:rsid w:val="00382C54"/>
    <w:rsid w:val="00382F08"/>
    <w:rsid w:val="003837B2"/>
    <w:rsid w:val="00385619"/>
    <w:rsid w:val="003856A2"/>
    <w:rsid w:val="00385AF2"/>
    <w:rsid w:val="00386813"/>
    <w:rsid w:val="00386A22"/>
    <w:rsid w:val="003902C9"/>
    <w:rsid w:val="00390C66"/>
    <w:rsid w:val="003913ED"/>
    <w:rsid w:val="00391D53"/>
    <w:rsid w:val="0039253A"/>
    <w:rsid w:val="00392EEB"/>
    <w:rsid w:val="00393592"/>
    <w:rsid w:val="00394462"/>
    <w:rsid w:val="00395AD2"/>
    <w:rsid w:val="003977C7"/>
    <w:rsid w:val="003A04FE"/>
    <w:rsid w:val="003A106C"/>
    <w:rsid w:val="003A239A"/>
    <w:rsid w:val="003A2D75"/>
    <w:rsid w:val="003A3D32"/>
    <w:rsid w:val="003A67B8"/>
    <w:rsid w:val="003B0756"/>
    <w:rsid w:val="003B096F"/>
    <w:rsid w:val="003B1B92"/>
    <w:rsid w:val="003B2C05"/>
    <w:rsid w:val="003B3289"/>
    <w:rsid w:val="003B4E2C"/>
    <w:rsid w:val="003B4F04"/>
    <w:rsid w:val="003B52AB"/>
    <w:rsid w:val="003B7C32"/>
    <w:rsid w:val="003B7EB7"/>
    <w:rsid w:val="003C4060"/>
    <w:rsid w:val="003C5C2B"/>
    <w:rsid w:val="003C626E"/>
    <w:rsid w:val="003C6DE7"/>
    <w:rsid w:val="003C776C"/>
    <w:rsid w:val="003C7BE4"/>
    <w:rsid w:val="003D0855"/>
    <w:rsid w:val="003D236A"/>
    <w:rsid w:val="003D23BA"/>
    <w:rsid w:val="003D3579"/>
    <w:rsid w:val="003D37E5"/>
    <w:rsid w:val="003D50F1"/>
    <w:rsid w:val="003D663F"/>
    <w:rsid w:val="003E12ED"/>
    <w:rsid w:val="003E2839"/>
    <w:rsid w:val="003E555C"/>
    <w:rsid w:val="003E5B1D"/>
    <w:rsid w:val="003E6192"/>
    <w:rsid w:val="003E773A"/>
    <w:rsid w:val="003F0543"/>
    <w:rsid w:val="003F1C89"/>
    <w:rsid w:val="003F5551"/>
    <w:rsid w:val="003F666B"/>
    <w:rsid w:val="003F75A8"/>
    <w:rsid w:val="004004E2"/>
    <w:rsid w:val="004015AE"/>
    <w:rsid w:val="00402841"/>
    <w:rsid w:val="00403497"/>
    <w:rsid w:val="004070E9"/>
    <w:rsid w:val="004116A4"/>
    <w:rsid w:val="004125F9"/>
    <w:rsid w:val="0041317A"/>
    <w:rsid w:val="00415277"/>
    <w:rsid w:val="00415CDE"/>
    <w:rsid w:val="00415F41"/>
    <w:rsid w:val="00415F9D"/>
    <w:rsid w:val="00416670"/>
    <w:rsid w:val="004173C1"/>
    <w:rsid w:val="00417978"/>
    <w:rsid w:val="00420952"/>
    <w:rsid w:val="00427287"/>
    <w:rsid w:val="0042749C"/>
    <w:rsid w:val="004307C6"/>
    <w:rsid w:val="004309DC"/>
    <w:rsid w:val="00433659"/>
    <w:rsid w:val="00434374"/>
    <w:rsid w:val="00434C11"/>
    <w:rsid w:val="00437223"/>
    <w:rsid w:val="00437C3B"/>
    <w:rsid w:val="0044291D"/>
    <w:rsid w:val="0044391A"/>
    <w:rsid w:val="00445DD0"/>
    <w:rsid w:val="0044736C"/>
    <w:rsid w:val="00447AE3"/>
    <w:rsid w:val="004501CF"/>
    <w:rsid w:val="004509CB"/>
    <w:rsid w:val="0045117F"/>
    <w:rsid w:val="004523E2"/>
    <w:rsid w:val="00453DB8"/>
    <w:rsid w:val="00454083"/>
    <w:rsid w:val="00454419"/>
    <w:rsid w:val="004563D7"/>
    <w:rsid w:val="00456957"/>
    <w:rsid w:val="004579D1"/>
    <w:rsid w:val="00462893"/>
    <w:rsid w:val="00462E2F"/>
    <w:rsid w:val="00471726"/>
    <w:rsid w:val="00474601"/>
    <w:rsid w:val="00475420"/>
    <w:rsid w:val="004759E2"/>
    <w:rsid w:val="0047767E"/>
    <w:rsid w:val="004776B9"/>
    <w:rsid w:val="00481DC1"/>
    <w:rsid w:val="004825B0"/>
    <w:rsid w:val="0048323F"/>
    <w:rsid w:val="00485536"/>
    <w:rsid w:val="00485732"/>
    <w:rsid w:val="00485773"/>
    <w:rsid w:val="004904EF"/>
    <w:rsid w:val="00491A83"/>
    <w:rsid w:val="00491D94"/>
    <w:rsid w:val="0049289E"/>
    <w:rsid w:val="0049331A"/>
    <w:rsid w:val="00493B12"/>
    <w:rsid w:val="0049457B"/>
    <w:rsid w:val="00495B13"/>
    <w:rsid w:val="004A1254"/>
    <w:rsid w:val="004A1BB8"/>
    <w:rsid w:val="004A2A2D"/>
    <w:rsid w:val="004A5424"/>
    <w:rsid w:val="004A5CEE"/>
    <w:rsid w:val="004A5D9C"/>
    <w:rsid w:val="004A5E45"/>
    <w:rsid w:val="004A5F02"/>
    <w:rsid w:val="004A60FB"/>
    <w:rsid w:val="004A6253"/>
    <w:rsid w:val="004B0B89"/>
    <w:rsid w:val="004B1650"/>
    <w:rsid w:val="004B2742"/>
    <w:rsid w:val="004B2867"/>
    <w:rsid w:val="004B3B41"/>
    <w:rsid w:val="004B4683"/>
    <w:rsid w:val="004B6360"/>
    <w:rsid w:val="004C1C0B"/>
    <w:rsid w:val="004C1F2C"/>
    <w:rsid w:val="004C201E"/>
    <w:rsid w:val="004C2DEE"/>
    <w:rsid w:val="004C2F13"/>
    <w:rsid w:val="004C4B1B"/>
    <w:rsid w:val="004C4EA0"/>
    <w:rsid w:val="004C75F9"/>
    <w:rsid w:val="004D11FE"/>
    <w:rsid w:val="004D1703"/>
    <w:rsid w:val="004D21B5"/>
    <w:rsid w:val="004D3451"/>
    <w:rsid w:val="004D355C"/>
    <w:rsid w:val="004D3EC0"/>
    <w:rsid w:val="004D461E"/>
    <w:rsid w:val="004D61A3"/>
    <w:rsid w:val="004E04EA"/>
    <w:rsid w:val="004E0A33"/>
    <w:rsid w:val="004E0B18"/>
    <w:rsid w:val="004E3BB3"/>
    <w:rsid w:val="004E445E"/>
    <w:rsid w:val="004E4A02"/>
    <w:rsid w:val="004E562E"/>
    <w:rsid w:val="004E5ACE"/>
    <w:rsid w:val="004E67F7"/>
    <w:rsid w:val="004F02F2"/>
    <w:rsid w:val="004F02F8"/>
    <w:rsid w:val="004F0F7C"/>
    <w:rsid w:val="004F1A92"/>
    <w:rsid w:val="004F38BD"/>
    <w:rsid w:val="004F44B9"/>
    <w:rsid w:val="004F7241"/>
    <w:rsid w:val="00502C69"/>
    <w:rsid w:val="0050332E"/>
    <w:rsid w:val="00503838"/>
    <w:rsid w:val="005049A6"/>
    <w:rsid w:val="00504FA0"/>
    <w:rsid w:val="005062EE"/>
    <w:rsid w:val="00506A66"/>
    <w:rsid w:val="005077BE"/>
    <w:rsid w:val="00513E82"/>
    <w:rsid w:val="005143B5"/>
    <w:rsid w:val="005145FF"/>
    <w:rsid w:val="0051686C"/>
    <w:rsid w:val="0052162D"/>
    <w:rsid w:val="00521E72"/>
    <w:rsid w:val="00521F6E"/>
    <w:rsid w:val="00521F8A"/>
    <w:rsid w:val="005223E9"/>
    <w:rsid w:val="00523363"/>
    <w:rsid w:val="005257BF"/>
    <w:rsid w:val="00526830"/>
    <w:rsid w:val="0052697B"/>
    <w:rsid w:val="00527726"/>
    <w:rsid w:val="005302B7"/>
    <w:rsid w:val="005308B0"/>
    <w:rsid w:val="00530A6B"/>
    <w:rsid w:val="00530BF7"/>
    <w:rsid w:val="00532802"/>
    <w:rsid w:val="00537A6F"/>
    <w:rsid w:val="00537C00"/>
    <w:rsid w:val="00540BD1"/>
    <w:rsid w:val="005438C8"/>
    <w:rsid w:val="00546266"/>
    <w:rsid w:val="0054694D"/>
    <w:rsid w:val="005472A3"/>
    <w:rsid w:val="00550F41"/>
    <w:rsid w:val="00553E0F"/>
    <w:rsid w:val="0055530B"/>
    <w:rsid w:val="00555FFA"/>
    <w:rsid w:val="005561E1"/>
    <w:rsid w:val="005609AC"/>
    <w:rsid w:val="00560C75"/>
    <w:rsid w:val="00560F27"/>
    <w:rsid w:val="00564AF9"/>
    <w:rsid w:val="005650D2"/>
    <w:rsid w:val="00565C52"/>
    <w:rsid w:val="00565D33"/>
    <w:rsid w:val="00565F5A"/>
    <w:rsid w:val="00570DC8"/>
    <w:rsid w:val="00570F3D"/>
    <w:rsid w:val="005747B6"/>
    <w:rsid w:val="00577AC3"/>
    <w:rsid w:val="00577CAE"/>
    <w:rsid w:val="00582DB2"/>
    <w:rsid w:val="00583F83"/>
    <w:rsid w:val="0058464B"/>
    <w:rsid w:val="00585B82"/>
    <w:rsid w:val="005861F0"/>
    <w:rsid w:val="00587ED2"/>
    <w:rsid w:val="005909F4"/>
    <w:rsid w:val="00590E26"/>
    <w:rsid w:val="00597CC9"/>
    <w:rsid w:val="005A0016"/>
    <w:rsid w:val="005A16D1"/>
    <w:rsid w:val="005A2040"/>
    <w:rsid w:val="005A35A2"/>
    <w:rsid w:val="005A3732"/>
    <w:rsid w:val="005A3DDA"/>
    <w:rsid w:val="005A516C"/>
    <w:rsid w:val="005A51D3"/>
    <w:rsid w:val="005A53DA"/>
    <w:rsid w:val="005A69EE"/>
    <w:rsid w:val="005A6C3F"/>
    <w:rsid w:val="005B13BF"/>
    <w:rsid w:val="005B36E6"/>
    <w:rsid w:val="005B4345"/>
    <w:rsid w:val="005B5C0E"/>
    <w:rsid w:val="005B688F"/>
    <w:rsid w:val="005C099D"/>
    <w:rsid w:val="005C2FA8"/>
    <w:rsid w:val="005C3260"/>
    <w:rsid w:val="005C3285"/>
    <w:rsid w:val="005C3987"/>
    <w:rsid w:val="005C3EE0"/>
    <w:rsid w:val="005C4752"/>
    <w:rsid w:val="005C66EE"/>
    <w:rsid w:val="005C725D"/>
    <w:rsid w:val="005C7D53"/>
    <w:rsid w:val="005D01C6"/>
    <w:rsid w:val="005D2776"/>
    <w:rsid w:val="005D4C31"/>
    <w:rsid w:val="005D4F9D"/>
    <w:rsid w:val="005D6F43"/>
    <w:rsid w:val="005E153A"/>
    <w:rsid w:val="005E5CC1"/>
    <w:rsid w:val="005E65BD"/>
    <w:rsid w:val="005E6DA0"/>
    <w:rsid w:val="005E6FCC"/>
    <w:rsid w:val="005E7E92"/>
    <w:rsid w:val="005F0646"/>
    <w:rsid w:val="005F07C7"/>
    <w:rsid w:val="005F364A"/>
    <w:rsid w:val="005F4F9D"/>
    <w:rsid w:val="00601CCA"/>
    <w:rsid w:val="00602D32"/>
    <w:rsid w:val="00604AAC"/>
    <w:rsid w:val="00604D13"/>
    <w:rsid w:val="00604F4D"/>
    <w:rsid w:val="006059CB"/>
    <w:rsid w:val="00605BA3"/>
    <w:rsid w:val="00607214"/>
    <w:rsid w:val="006103C4"/>
    <w:rsid w:val="00610766"/>
    <w:rsid w:val="00611CA0"/>
    <w:rsid w:val="00612ACB"/>
    <w:rsid w:val="006133E8"/>
    <w:rsid w:val="006153F2"/>
    <w:rsid w:val="00615BA5"/>
    <w:rsid w:val="0062232F"/>
    <w:rsid w:val="00622962"/>
    <w:rsid w:val="00623438"/>
    <w:rsid w:val="00624632"/>
    <w:rsid w:val="006248A6"/>
    <w:rsid w:val="006261CB"/>
    <w:rsid w:val="00626E18"/>
    <w:rsid w:val="00627130"/>
    <w:rsid w:val="00627E27"/>
    <w:rsid w:val="00627F2A"/>
    <w:rsid w:val="00630C66"/>
    <w:rsid w:val="00632966"/>
    <w:rsid w:val="006334E0"/>
    <w:rsid w:val="00634FCD"/>
    <w:rsid w:val="00635241"/>
    <w:rsid w:val="006357D7"/>
    <w:rsid w:val="00635C1C"/>
    <w:rsid w:val="00636ECF"/>
    <w:rsid w:val="00637657"/>
    <w:rsid w:val="00640191"/>
    <w:rsid w:val="0064059F"/>
    <w:rsid w:val="00641377"/>
    <w:rsid w:val="006418BD"/>
    <w:rsid w:val="00644882"/>
    <w:rsid w:val="0064665A"/>
    <w:rsid w:val="00647035"/>
    <w:rsid w:val="00647CF6"/>
    <w:rsid w:val="0065347C"/>
    <w:rsid w:val="00654BFD"/>
    <w:rsid w:val="00655425"/>
    <w:rsid w:val="006555A0"/>
    <w:rsid w:val="00660986"/>
    <w:rsid w:val="00662689"/>
    <w:rsid w:val="00665B73"/>
    <w:rsid w:val="00666DC2"/>
    <w:rsid w:val="0067014E"/>
    <w:rsid w:val="0067162B"/>
    <w:rsid w:val="00673CD1"/>
    <w:rsid w:val="0067400E"/>
    <w:rsid w:val="006810AC"/>
    <w:rsid w:val="00681761"/>
    <w:rsid w:val="00682559"/>
    <w:rsid w:val="00682B6F"/>
    <w:rsid w:val="00683587"/>
    <w:rsid w:val="00683623"/>
    <w:rsid w:val="00685628"/>
    <w:rsid w:val="00686EC4"/>
    <w:rsid w:val="0068733C"/>
    <w:rsid w:val="0069012D"/>
    <w:rsid w:val="00690B46"/>
    <w:rsid w:val="006916B5"/>
    <w:rsid w:val="00694BE7"/>
    <w:rsid w:val="00694F17"/>
    <w:rsid w:val="00697172"/>
    <w:rsid w:val="00697593"/>
    <w:rsid w:val="006977CB"/>
    <w:rsid w:val="00697AB1"/>
    <w:rsid w:val="006A0F6F"/>
    <w:rsid w:val="006A1459"/>
    <w:rsid w:val="006A35B8"/>
    <w:rsid w:val="006A5953"/>
    <w:rsid w:val="006A5AAC"/>
    <w:rsid w:val="006A6E2F"/>
    <w:rsid w:val="006A7266"/>
    <w:rsid w:val="006A7C50"/>
    <w:rsid w:val="006A7EB1"/>
    <w:rsid w:val="006B10F0"/>
    <w:rsid w:val="006B10F2"/>
    <w:rsid w:val="006B233D"/>
    <w:rsid w:val="006B5302"/>
    <w:rsid w:val="006B58BB"/>
    <w:rsid w:val="006B5DE7"/>
    <w:rsid w:val="006B6B49"/>
    <w:rsid w:val="006B79CF"/>
    <w:rsid w:val="006B7E7B"/>
    <w:rsid w:val="006C1650"/>
    <w:rsid w:val="006C4384"/>
    <w:rsid w:val="006C6605"/>
    <w:rsid w:val="006C6DFD"/>
    <w:rsid w:val="006D0274"/>
    <w:rsid w:val="006D04AC"/>
    <w:rsid w:val="006D0C18"/>
    <w:rsid w:val="006D15E9"/>
    <w:rsid w:val="006D247D"/>
    <w:rsid w:val="006D2AB2"/>
    <w:rsid w:val="006D3B80"/>
    <w:rsid w:val="006D40BA"/>
    <w:rsid w:val="006D42A0"/>
    <w:rsid w:val="006D54C6"/>
    <w:rsid w:val="006D5A23"/>
    <w:rsid w:val="006D6533"/>
    <w:rsid w:val="006D7661"/>
    <w:rsid w:val="006D78D0"/>
    <w:rsid w:val="006E1CC4"/>
    <w:rsid w:val="006E3142"/>
    <w:rsid w:val="006E376A"/>
    <w:rsid w:val="006E437B"/>
    <w:rsid w:val="006E6A06"/>
    <w:rsid w:val="006F2F0A"/>
    <w:rsid w:val="006F336A"/>
    <w:rsid w:val="006F377B"/>
    <w:rsid w:val="006F37CB"/>
    <w:rsid w:val="006F3B08"/>
    <w:rsid w:val="006F447A"/>
    <w:rsid w:val="006F5570"/>
    <w:rsid w:val="006F7978"/>
    <w:rsid w:val="006F7AFA"/>
    <w:rsid w:val="00700604"/>
    <w:rsid w:val="007010F1"/>
    <w:rsid w:val="00701F5A"/>
    <w:rsid w:val="0070577C"/>
    <w:rsid w:val="00705CEA"/>
    <w:rsid w:val="00707F03"/>
    <w:rsid w:val="007112EB"/>
    <w:rsid w:val="0071307C"/>
    <w:rsid w:val="00715A6C"/>
    <w:rsid w:val="0071614E"/>
    <w:rsid w:val="007204CA"/>
    <w:rsid w:val="00720792"/>
    <w:rsid w:val="00721FD3"/>
    <w:rsid w:val="00722EC5"/>
    <w:rsid w:val="007230BC"/>
    <w:rsid w:val="0072477F"/>
    <w:rsid w:val="00725044"/>
    <w:rsid w:val="00725776"/>
    <w:rsid w:val="007258EA"/>
    <w:rsid w:val="00725D82"/>
    <w:rsid w:val="007276ED"/>
    <w:rsid w:val="00730477"/>
    <w:rsid w:val="00730DC0"/>
    <w:rsid w:val="007316BE"/>
    <w:rsid w:val="00731A12"/>
    <w:rsid w:val="00733248"/>
    <w:rsid w:val="00733315"/>
    <w:rsid w:val="00733362"/>
    <w:rsid w:val="00734738"/>
    <w:rsid w:val="007354DC"/>
    <w:rsid w:val="0073722D"/>
    <w:rsid w:val="00741DDE"/>
    <w:rsid w:val="007435DA"/>
    <w:rsid w:val="00743D8B"/>
    <w:rsid w:val="00745C31"/>
    <w:rsid w:val="00747030"/>
    <w:rsid w:val="00751E4A"/>
    <w:rsid w:val="00752422"/>
    <w:rsid w:val="00753059"/>
    <w:rsid w:val="00753441"/>
    <w:rsid w:val="007566A8"/>
    <w:rsid w:val="00756BC9"/>
    <w:rsid w:val="00756E9E"/>
    <w:rsid w:val="00757397"/>
    <w:rsid w:val="00757CE8"/>
    <w:rsid w:val="00757FE5"/>
    <w:rsid w:val="00760820"/>
    <w:rsid w:val="00761A02"/>
    <w:rsid w:val="00763BC1"/>
    <w:rsid w:val="00763C35"/>
    <w:rsid w:val="007659B9"/>
    <w:rsid w:val="00766418"/>
    <w:rsid w:val="0077169B"/>
    <w:rsid w:val="00772BF8"/>
    <w:rsid w:val="007746E4"/>
    <w:rsid w:val="007748E4"/>
    <w:rsid w:val="0077503F"/>
    <w:rsid w:val="00775767"/>
    <w:rsid w:val="00775F71"/>
    <w:rsid w:val="007802AE"/>
    <w:rsid w:val="00780973"/>
    <w:rsid w:val="00781EE6"/>
    <w:rsid w:val="00782D8F"/>
    <w:rsid w:val="0078546C"/>
    <w:rsid w:val="0078575D"/>
    <w:rsid w:val="00786B13"/>
    <w:rsid w:val="007908A2"/>
    <w:rsid w:val="007909A8"/>
    <w:rsid w:val="00792902"/>
    <w:rsid w:val="00792AB2"/>
    <w:rsid w:val="00792FE4"/>
    <w:rsid w:val="0079402D"/>
    <w:rsid w:val="00794C92"/>
    <w:rsid w:val="00796AEE"/>
    <w:rsid w:val="00797821"/>
    <w:rsid w:val="007A1960"/>
    <w:rsid w:val="007A1A09"/>
    <w:rsid w:val="007A202C"/>
    <w:rsid w:val="007A402E"/>
    <w:rsid w:val="007A5538"/>
    <w:rsid w:val="007A64A9"/>
    <w:rsid w:val="007A67A6"/>
    <w:rsid w:val="007B0521"/>
    <w:rsid w:val="007B0F4C"/>
    <w:rsid w:val="007B2AC5"/>
    <w:rsid w:val="007B2B29"/>
    <w:rsid w:val="007B31BC"/>
    <w:rsid w:val="007B339A"/>
    <w:rsid w:val="007B35A9"/>
    <w:rsid w:val="007B35C1"/>
    <w:rsid w:val="007B4724"/>
    <w:rsid w:val="007B7290"/>
    <w:rsid w:val="007C0C97"/>
    <w:rsid w:val="007C35C0"/>
    <w:rsid w:val="007C4CF1"/>
    <w:rsid w:val="007C7DF8"/>
    <w:rsid w:val="007D08C2"/>
    <w:rsid w:val="007D11F7"/>
    <w:rsid w:val="007D1457"/>
    <w:rsid w:val="007D1601"/>
    <w:rsid w:val="007D1B01"/>
    <w:rsid w:val="007D4CB5"/>
    <w:rsid w:val="007D4DDA"/>
    <w:rsid w:val="007D6800"/>
    <w:rsid w:val="007D6C99"/>
    <w:rsid w:val="007E1EAD"/>
    <w:rsid w:val="007E1EAF"/>
    <w:rsid w:val="007E3397"/>
    <w:rsid w:val="007E3C2E"/>
    <w:rsid w:val="007E3FAB"/>
    <w:rsid w:val="007E5020"/>
    <w:rsid w:val="007E5026"/>
    <w:rsid w:val="007E56CC"/>
    <w:rsid w:val="007E7031"/>
    <w:rsid w:val="007F29C6"/>
    <w:rsid w:val="007F42CB"/>
    <w:rsid w:val="007F581E"/>
    <w:rsid w:val="007F664C"/>
    <w:rsid w:val="007F6946"/>
    <w:rsid w:val="007F7C0D"/>
    <w:rsid w:val="00800297"/>
    <w:rsid w:val="008010A5"/>
    <w:rsid w:val="00801E47"/>
    <w:rsid w:val="008022E4"/>
    <w:rsid w:val="0080271B"/>
    <w:rsid w:val="00802843"/>
    <w:rsid w:val="008043EF"/>
    <w:rsid w:val="00804A02"/>
    <w:rsid w:val="00805330"/>
    <w:rsid w:val="00805920"/>
    <w:rsid w:val="00806FA3"/>
    <w:rsid w:val="00811127"/>
    <w:rsid w:val="008115D5"/>
    <w:rsid w:val="00812637"/>
    <w:rsid w:val="00812650"/>
    <w:rsid w:val="00812A8B"/>
    <w:rsid w:val="008159EE"/>
    <w:rsid w:val="00815F5D"/>
    <w:rsid w:val="00816CC0"/>
    <w:rsid w:val="00820769"/>
    <w:rsid w:val="00821841"/>
    <w:rsid w:val="00821AC6"/>
    <w:rsid w:val="00822964"/>
    <w:rsid w:val="00823E77"/>
    <w:rsid w:val="008252F4"/>
    <w:rsid w:val="008319A5"/>
    <w:rsid w:val="00833DB8"/>
    <w:rsid w:val="00834CEF"/>
    <w:rsid w:val="00836032"/>
    <w:rsid w:val="00836373"/>
    <w:rsid w:val="008415A0"/>
    <w:rsid w:val="008424FB"/>
    <w:rsid w:val="00842C35"/>
    <w:rsid w:val="008433F4"/>
    <w:rsid w:val="008444B8"/>
    <w:rsid w:val="00847945"/>
    <w:rsid w:val="00847E0B"/>
    <w:rsid w:val="00850E40"/>
    <w:rsid w:val="00853C85"/>
    <w:rsid w:val="00857BCF"/>
    <w:rsid w:val="008610EA"/>
    <w:rsid w:val="008639A9"/>
    <w:rsid w:val="00864A0A"/>
    <w:rsid w:val="00864CA8"/>
    <w:rsid w:val="00866415"/>
    <w:rsid w:val="00870029"/>
    <w:rsid w:val="008707CD"/>
    <w:rsid w:val="00871CFC"/>
    <w:rsid w:val="00872206"/>
    <w:rsid w:val="00872875"/>
    <w:rsid w:val="008728D7"/>
    <w:rsid w:val="008738BA"/>
    <w:rsid w:val="008754A0"/>
    <w:rsid w:val="00875BCD"/>
    <w:rsid w:val="00876192"/>
    <w:rsid w:val="008810F2"/>
    <w:rsid w:val="00881206"/>
    <w:rsid w:val="00882394"/>
    <w:rsid w:val="00882464"/>
    <w:rsid w:val="00883756"/>
    <w:rsid w:val="00885445"/>
    <w:rsid w:val="008873E0"/>
    <w:rsid w:val="008874A5"/>
    <w:rsid w:val="008878FE"/>
    <w:rsid w:val="008911F9"/>
    <w:rsid w:val="008936D5"/>
    <w:rsid w:val="00895EB8"/>
    <w:rsid w:val="008A1257"/>
    <w:rsid w:val="008A1880"/>
    <w:rsid w:val="008A29C9"/>
    <w:rsid w:val="008A2BFE"/>
    <w:rsid w:val="008A31FD"/>
    <w:rsid w:val="008A32D7"/>
    <w:rsid w:val="008A3390"/>
    <w:rsid w:val="008A56A8"/>
    <w:rsid w:val="008A625A"/>
    <w:rsid w:val="008A78DA"/>
    <w:rsid w:val="008B1312"/>
    <w:rsid w:val="008B3FEA"/>
    <w:rsid w:val="008B5BC5"/>
    <w:rsid w:val="008C13A8"/>
    <w:rsid w:val="008C29A7"/>
    <w:rsid w:val="008C3BC6"/>
    <w:rsid w:val="008C7391"/>
    <w:rsid w:val="008D1438"/>
    <w:rsid w:val="008D1CE8"/>
    <w:rsid w:val="008D309A"/>
    <w:rsid w:val="008D385B"/>
    <w:rsid w:val="008D3D09"/>
    <w:rsid w:val="008D78F0"/>
    <w:rsid w:val="008D7C4D"/>
    <w:rsid w:val="008E042B"/>
    <w:rsid w:val="008E1DB1"/>
    <w:rsid w:val="008E28F9"/>
    <w:rsid w:val="008E2E40"/>
    <w:rsid w:val="008E376E"/>
    <w:rsid w:val="008E394A"/>
    <w:rsid w:val="008E43E3"/>
    <w:rsid w:val="008F203C"/>
    <w:rsid w:val="008F2400"/>
    <w:rsid w:val="008F300C"/>
    <w:rsid w:val="008F3A56"/>
    <w:rsid w:val="008F3B27"/>
    <w:rsid w:val="008F4692"/>
    <w:rsid w:val="008F7371"/>
    <w:rsid w:val="008F7AAB"/>
    <w:rsid w:val="00901F7F"/>
    <w:rsid w:val="00902E1A"/>
    <w:rsid w:val="009039C5"/>
    <w:rsid w:val="00903E16"/>
    <w:rsid w:val="00904EF2"/>
    <w:rsid w:val="0090579C"/>
    <w:rsid w:val="009062CC"/>
    <w:rsid w:val="00906939"/>
    <w:rsid w:val="0091107F"/>
    <w:rsid w:val="00912A42"/>
    <w:rsid w:val="009137BC"/>
    <w:rsid w:val="00914F4D"/>
    <w:rsid w:val="0091667E"/>
    <w:rsid w:val="00916D39"/>
    <w:rsid w:val="00917959"/>
    <w:rsid w:val="009204D2"/>
    <w:rsid w:val="00920A40"/>
    <w:rsid w:val="0092175C"/>
    <w:rsid w:val="00922776"/>
    <w:rsid w:val="00922C97"/>
    <w:rsid w:val="00923658"/>
    <w:rsid w:val="0092391F"/>
    <w:rsid w:val="0092408A"/>
    <w:rsid w:val="00927305"/>
    <w:rsid w:val="0092771E"/>
    <w:rsid w:val="00930123"/>
    <w:rsid w:val="00931235"/>
    <w:rsid w:val="00931D97"/>
    <w:rsid w:val="00935D00"/>
    <w:rsid w:val="00935EAC"/>
    <w:rsid w:val="0093653C"/>
    <w:rsid w:val="0094081F"/>
    <w:rsid w:val="00940E95"/>
    <w:rsid w:val="00942143"/>
    <w:rsid w:val="009421AB"/>
    <w:rsid w:val="00944006"/>
    <w:rsid w:val="009442D8"/>
    <w:rsid w:val="009445B3"/>
    <w:rsid w:val="00944650"/>
    <w:rsid w:val="00944EB3"/>
    <w:rsid w:val="0094596D"/>
    <w:rsid w:val="00951E17"/>
    <w:rsid w:val="009527E7"/>
    <w:rsid w:val="00953DB1"/>
    <w:rsid w:val="009541B4"/>
    <w:rsid w:val="009565A3"/>
    <w:rsid w:val="009567DB"/>
    <w:rsid w:val="00957B7C"/>
    <w:rsid w:val="0096472E"/>
    <w:rsid w:val="00965F77"/>
    <w:rsid w:val="00967DCA"/>
    <w:rsid w:val="00972633"/>
    <w:rsid w:val="0097462B"/>
    <w:rsid w:val="00977291"/>
    <w:rsid w:val="00981FF3"/>
    <w:rsid w:val="00982045"/>
    <w:rsid w:val="009826DB"/>
    <w:rsid w:val="00983EAD"/>
    <w:rsid w:val="0098401E"/>
    <w:rsid w:val="009840C0"/>
    <w:rsid w:val="00985453"/>
    <w:rsid w:val="009859A7"/>
    <w:rsid w:val="00985E60"/>
    <w:rsid w:val="00986D8E"/>
    <w:rsid w:val="00987210"/>
    <w:rsid w:val="009872CE"/>
    <w:rsid w:val="0098775D"/>
    <w:rsid w:val="00987EF7"/>
    <w:rsid w:val="009906AC"/>
    <w:rsid w:val="009915B7"/>
    <w:rsid w:val="00991FB2"/>
    <w:rsid w:val="009960F2"/>
    <w:rsid w:val="009970B6"/>
    <w:rsid w:val="009A0425"/>
    <w:rsid w:val="009A0B15"/>
    <w:rsid w:val="009A1936"/>
    <w:rsid w:val="009A1D85"/>
    <w:rsid w:val="009A6790"/>
    <w:rsid w:val="009A7E29"/>
    <w:rsid w:val="009B047D"/>
    <w:rsid w:val="009B0B65"/>
    <w:rsid w:val="009B0DA4"/>
    <w:rsid w:val="009B111F"/>
    <w:rsid w:val="009B1F41"/>
    <w:rsid w:val="009B2FB3"/>
    <w:rsid w:val="009B7A74"/>
    <w:rsid w:val="009C0A26"/>
    <w:rsid w:val="009C295D"/>
    <w:rsid w:val="009C3B34"/>
    <w:rsid w:val="009C5364"/>
    <w:rsid w:val="009C6E44"/>
    <w:rsid w:val="009D03AD"/>
    <w:rsid w:val="009D19ED"/>
    <w:rsid w:val="009D4488"/>
    <w:rsid w:val="009D58DB"/>
    <w:rsid w:val="009D6311"/>
    <w:rsid w:val="009D63EB"/>
    <w:rsid w:val="009D6D48"/>
    <w:rsid w:val="009D79EF"/>
    <w:rsid w:val="009E0501"/>
    <w:rsid w:val="009E0E5E"/>
    <w:rsid w:val="009E24D0"/>
    <w:rsid w:val="009E4825"/>
    <w:rsid w:val="009E6272"/>
    <w:rsid w:val="009E6BE5"/>
    <w:rsid w:val="009E6F39"/>
    <w:rsid w:val="009F1644"/>
    <w:rsid w:val="009F19DC"/>
    <w:rsid w:val="009F213D"/>
    <w:rsid w:val="009F21F9"/>
    <w:rsid w:val="009F37B1"/>
    <w:rsid w:val="009F4392"/>
    <w:rsid w:val="009F4976"/>
    <w:rsid w:val="009F4E46"/>
    <w:rsid w:val="009F5A90"/>
    <w:rsid w:val="009F7A73"/>
    <w:rsid w:val="009F7E70"/>
    <w:rsid w:val="00A001A8"/>
    <w:rsid w:val="00A0090D"/>
    <w:rsid w:val="00A0124D"/>
    <w:rsid w:val="00A01B90"/>
    <w:rsid w:val="00A02C4C"/>
    <w:rsid w:val="00A0454C"/>
    <w:rsid w:val="00A04804"/>
    <w:rsid w:val="00A060AC"/>
    <w:rsid w:val="00A10C31"/>
    <w:rsid w:val="00A117EF"/>
    <w:rsid w:val="00A11AB1"/>
    <w:rsid w:val="00A11C96"/>
    <w:rsid w:val="00A11F2F"/>
    <w:rsid w:val="00A13ACE"/>
    <w:rsid w:val="00A17D41"/>
    <w:rsid w:val="00A17DE6"/>
    <w:rsid w:val="00A216E8"/>
    <w:rsid w:val="00A22131"/>
    <w:rsid w:val="00A22E3E"/>
    <w:rsid w:val="00A23EA7"/>
    <w:rsid w:val="00A24BBC"/>
    <w:rsid w:val="00A2573A"/>
    <w:rsid w:val="00A25EF7"/>
    <w:rsid w:val="00A26965"/>
    <w:rsid w:val="00A26DC4"/>
    <w:rsid w:val="00A2774E"/>
    <w:rsid w:val="00A27952"/>
    <w:rsid w:val="00A305A7"/>
    <w:rsid w:val="00A31973"/>
    <w:rsid w:val="00A3564D"/>
    <w:rsid w:val="00A35CFB"/>
    <w:rsid w:val="00A37EB1"/>
    <w:rsid w:val="00A41A9B"/>
    <w:rsid w:val="00A4292E"/>
    <w:rsid w:val="00A43703"/>
    <w:rsid w:val="00A44673"/>
    <w:rsid w:val="00A4477C"/>
    <w:rsid w:val="00A44829"/>
    <w:rsid w:val="00A47394"/>
    <w:rsid w:val="00A50B84"/>
    <w:rsid w:val="00A5161B"/>
    <w:rsid w:val="00A53268"/>
    <w:rsid w:val="00A5627D"/>
    <w:rsid w:val="00A57A61"/>
    <w:rsid w:val="00A57C57"/>
    <w:rsid w:val="00A60CDB"/>
    <w:rsid w:val="00A62BA5"/>
    <w:rsid w:val="00A634A6"/>
    <w:rsid w:val="00A63DAF"/>
    <w:rsid w:val="00A647A8"/>
    <w:rsid w:val="00A6698E"/>
    <w:rsid w:val="00A66E4B"/>
    <w:rsid w:val="00A67EC8"/>
    <w:rsid w:val="00A70B0C"/>
    <w:rsid w:val="00A722F1"/>
    <w:rsid w:val="00A72397"/>
    <w:rsid w:val="00A72EFF"/>
    <w:rsid w:val="00A739B0"/>
    <w:rsid w:val="00A765D4"/>
    <w:rsid w:val="00A77539"/>
    <w:rsid w:val="00A80A09"/>
    <w:rsid w:val="00A825C9"/>
    <w:rsid w:val="00A83FB2"/>
    <w:rsid w:val="00A86095"/>
    <w:rsid w:val="00A862AD"/>
    <w:rsid w:val="00A90262"/>
    <w:rsid w:val="00A9107E"/>
    <w:rsid w:val="00A9226B"/>
    <w:rsid w:val="00A93D21"/>
    <w:rsid w:val="00A9577F"/>
    <w:rsid w:val="00A97AF0"/>
    <w:rsid w:val="00AA1FB7"/>
    <w:rsid w:val="00AA2DB4"/>
    <w:rsid w:val="00AA340E"/>
    <w:rsid w:val="00AA4B91"/>
    <w:rsid w:val="00AA5329"/>
    <w:rsid w:val="00AA5740"/>
    <w:rsid w:val="00AA6A5D"/>
    <w:rsid w:val="00AA6D92"/>
    <w:rsid w:val="00AA7BFC"/>
    <w:rsid w:val="00AB0744"/>
    <w:rsid w:val="00AB53C0"/>
    <w:rsid w:val="00AB6689"/>
    <w:rsid w:val="00AB703C"/>
    <w:rsid w:val="00AB756C"/>
    <w:rsid w:val="00AC14CA"/>
    <w:rsid w:val="00AC1A93"/>
    <w:rsid w:val="00AC4016"/>
    <w:rsid w:val="00AC574C"/>
    <w:rsid w:val="00AD495B"/>
    <w:rsid w:val="00AD5464"/>
    <w:rsid w:val="00AD6E50"/>
    <w:rsid w:val="00AE1976"/>
    <w:rsid w:val="00AE1A8D"/>
    <w:rsid w:val="00AE2FA9"/>
    <w:rsid w:val="00AE75D0"/>
    <w:rsid w:val="00AE7847"/>
    <w:rsid w:val="00AF0C82"/>
    <w:rsid w:val="00AF1A24"/>
    <w:rsid w:val="00AF3389"/>
    <w:rsid w:val="00AF4E33"/>
    <w:rsid w:val="00AF7FE8"/>
    <w:rsid w:val="00B02487"/>
    <w:rsid w:val="00B03C16"/>
    <w:rsid w:val="00B04A2E"/>
    <w:rsid w:val="00B04D22"/>
    <w:rsid w:val="00B052E2"/>
    <w:rsid w:val="00B058B0"/>
    <w:rsid w:val="00B05AFB"/>
    <w:rsid w:val="00B0668A"/>
    <w:rsid w:val="00B24792"/>
    <w:rsid w:val="00B259D0"/>
    <w:rsid w:val="00B26154"/>
    <w:rsid w:val="00B2677A"/>
    <w:rsid w:val="00B27240"/>
    <w:rsid w:val="00B30D8C"/>
    <w:rsid w:val="00B3102C"/>
    <w:rsid w:val="00B31946"/>
    <w:rsid w:val="00B31C9F"/>
    <w:rsid w:val="00B32870"/>
    <w:rsid w:val="00B3312E"/>
    <w:rsid w:val="00B33212"/>
    <w:rsid w:val="00B332A1"/>
    <w:rsid w:val="00B346B5"/>
    <w:rsid w:val="00B34C3F"/>
    <w:rsid w:val="00B35AF8"/>
    <w:rsid w:val="00B40154"/>
    <w:rsid w:val="00B41EB5"/>
    <w:rsid w:val="00B4459D"/>
    <w:rsid w:val="00B4462C"/>
    <w:rsid w:val="00B46386"/>
    <w:rsid w:val="00B50083"/>
    <w:rsid w:val="00B53D72"/>
    <w:rsid w:val="00B54916"/>
    <w:rsid w:val="00B55099"/>
    <w:rsid w:val="00B560D8"/>
    <w:rsid w:val="00B570D4"/>
    <w:rsid w:val="00B6017B"/>
    <w:rsid w:val="00B61313"/>
    <w:rsid w:val="00B630FD"/>
    <w:rsid w:val="00B63269"/>
    <w:rsid w:val="00B63E3C"/>
    <w:rsid w:val="00B677BC"/>
    <w:rsid w:val="00B70B42"/>
    <w:rsid w:val="00B74A18"/>
    <w:rsid w:val="00B76307"/>
    <w:rsid w:val="00B76F0B"/>
    <w:rsid w:val="00B77FA2"/>
    <w:rsid w:val="00B8544A"/>
    <w:rsid w:val="00B856CF"/>
    <w:rsid w:val="00B86AFB"/>
    <w:rsid w:val="00B90481"/>
    <w:rsid w:val="00B90548"/>
    <w:rsid w:val="00B92557"/>
    <w:rsid w:val="00B926A2"/>
    <w:rsid w:val="00B92F74"/>
    <w:rsid w:val="00B95042"/>
    <w:rsid w:val="00BA0BBC"/>
    <w:rsid w:val="00BA0FD6"/>
    <w:rsid w:val="00BA16FB"/>
    <w:rsid w:val="00BA2B4E"/>
    <w:rsid w:val="00BA391F"/>
    <w:rsid w:val="00BA5511"/>
    <w:rsid w:val="00BA63B7"/>
    <w:rsid w:val="00BA695B"/>
    <w:rsid w:val="00BB1CC6"/>
    <w:rsid w:val="00BB3492"/>
    <w:rsid w:val="00BB5337"/>
    <w:rsid w:val="00BB6ADA"/>
    <w:rsid w:val="00BB72DC"/>
    <w:rsid w:val="00BC1B44"/>
    <w:rsid w:val="00BC53FC"/>
    <w:rsid w:val="00BC7AFF"/>
    <w:rsid w:val="00BD1C98"/>
    <w:rsid w:val="00BD1E67"/>
    <w:rsid w:val="00BD21D2"/>
    <w:rsid w:val="00BD22CB"/>
    <w:rsid w:val="00BD2EA6"/>
    <w:rsid w:val="00BD4867"/>
    <w:rsid w:val="00BD4A95"/>
    <w:rsid w:val="00BD4FA2"/>
    <w:rsid w:val="00BD545C"/>
    <w:rsid w:val="00BD6575"/>
    <w:rsid w:val="00BE0EAE"/>
    <w:rsid w:val="00BE1A3C"/>
    <w:rsid w:val="00BE25BA"/>
    <w:rsid w:val="00BE2DEE"/>
    <w:rsid w:val="00BE3A72"/>
    <w:rsid w:val="00BE419B"/>
    <w:rsid w:val="00BE4B0A"/>
    <w:rsid w:val="00BE526D"/>
    <w:rsid w:val="00BE5363"/>
    <w:rsid w:val="00BE6399"/>
    <w:rsid w:val="00BE6CFE"/>
    <w:rsid w:val="00BF0065"/>
    <w:rsid w:val="00BF3EF7"/>
    <w:rsid w:val="00BF66FA"/>
    <w:rsid w:val="00BF710C"/>
    <w:rsid w:val="00C008C7"/>
    <w:rsid w:val="00C01691"/>
    <w:rsid w:val="00C03DD8"/>
    <w:rsid w:val="00C06043"/>
    <w:rsid w:val="00C07C3B"/>
    <w:rsid w:val="00C10A6E"/>
    <w:rsid w:val="00C12A6E"/>
    <w:rsid w:val="00C13361"/>
    <w:rsid w:val="00C1343E"/>
    <w:rsid w:val="00C13599"/>
    <w:rsid w:val="00C14283"/>
    <w:rsid w:val="00C16EAE"/>
    <w:rsid w:val="00C20368"/>
    <w:rsid w:val="00C204F6"/>
    <w:rsid w:val="00C2479F"/>
    <w:rsid w:val="00C252F5"/>
    <w:rsid w:val="00C25657"/>
    <w:rsid w:val="00C26917"/>
    <w:rsid w:val="00C275B0"/>
    <w:rsid w:val="00C30273"/>
    <w:rsid w:val="00C3365B"/>
    <w:rsid w:val="00C34861"/>
    <w:rsid w:val="00C3552B"/>
    <w:rsid w:val="00C361AB"/>
    <w:rsid w:val="00C4452A"/>
    <w:rsid w:val="00C4470A"/>
    <w:rsid w:val="00C44F41"/>
    <w:rsid w:val="00C4539C"/>
    <w:rsid w:val="00C46A9F"/>
    <w:rsid w:val="00C5104E"/>
    <w:rsid w:val="00C51742"/>
    <w:rsid w:val="00C518D3"/>
    <w:rsid w:val="00C52507"/>
    <w:rsid w:val="00C53D16"/>
    <w:rsid w:val="00C5413A"/>
    <w:rsid w:val="00C54376"/>
    <w:rsid w:val="00C54DE5"/>
    <w:rsid w:val="00C5537F"/>
    <w:rsid w:val="00C557A8"/>
    <w:rsid w:val="00C558BB"/>
    <w:rsid w:val="00C562A2"/>
    <w:rsid w:val="00C57FD7"/>
    <w:rsid w:val="00C603C2"/>
    <w:rsid w:val="00C6236B"/>
    <w:rsid w:val="00C64846"/>
    <w:rsid w:val="00C64961"/>
    <w:rsid w:val="00C66B00"/>
    <w:rsid w:val="00C67B8E"/>
    <w:rsid w:val="00C708E0"/>
    <w:rsid w:val="00C71FEE"/>
    <w:rsid w:val="00C72545"/>
    <w:rsid w:val="00C74E4A"/>
    <w:rsid w:val="00C75BBB"/>
    <w:rsid w:val="00C7657A"/>
    <w:rsid w:val="00C7720B"/>
    <w:rsid w:val="00C7775A"/>
    <w:rsid w:val="00C81518"/>
    <w:rsid w:val="00C8153C"/>
    <w:rsid w:val="00C81B23"/>
    <w:rsid w:val="00C82784"/>
    <w:rsid w:val="00C82869"/>
    <w:rsid w:val="00C862CA"/>
    <w:rsid w:val="00C876DC"/>
    <w:rsid w:val="00C9190D"/>
    <w:rsid w:val="00C932AD"/>
    <w:rsid w:val="00CA1A6E"/>
    <w:rsid w:val="00CA257B"/>
    <w:rsid w:val="00CA3FA3"/>
    <w:rsid w:val="00CB0BAD"/>
    <w:rsid w:val="00CB15BA"/>
    <w:rsid w:val="00CB24DF"/>
    <w:rsid w:val="00CB2C4A"/>
    <w:rsid w:val="00CB4639"/>
    <w:rsid w:val="00CB55B3"/>
    <w:rsid w:val="00CB67BB"/>
    <w:rsid w:val="00CB683B"/>
    <w:rsid w:val="00CB6EDB"/>
    <w:rsid w:val="00CC09A3"/>
    <w:rsid w:val="00CC11F1"/>
    <w:rsid w:val="00CC1B56"/>
    <w:rsid w:val="00CC3958"/>
    <w:rsid w:val="00CC4582"/>
    <w:rsid w:val="00CC4AE9"/>
    <w:rsid w:val="00CC4D77"/>
    <w:rsid w:val="00CC63AC"/>
    <w:rsid w:val="00CC7C0C"/>
    <w:rsid w:val="00CC7E69"/>
    <w:rsid w:val="00CD0B2E"/>
    <w:rsid w:val="00CD1181"/>
    <w:rsid w:val="00CD123B"/>
    <w:rsid w:val="00CD2FCB"/>
    <w:rsid w:val="00CD3489"/>
    <w:rsid w:val="00CD367F"/>
    <w:rsid w:val="00CD62B4"/>
    <w:rsid w:val="00CD72FF"/>
    <w:rsid w:val="00CD7BC5"/>
    <w:rsid w:val="00CE1C9D"/>
    <w:rsid w:val="00CE3674"/>
    <w:rsid w:val="00CE699C"/>
    <w:rsid w:val="00CE7172"/>
    <w:rsid w:val="00CF0110"/>
    <w:rsid w:val="00CF0E7E"/>
    <w:rsid w:val="00CF1BDD"/>
    <w:rsid w:val="00CF257C"/>
    <w:rsid w:val="00CF3D34"/>
    <w:rsid w:val="00CF4068"/>
    <w:rsid w:val="00CF5D87"/>
    <w:rsid w:val="00CF711C"/>
    <w:rsid w:val="00CF7485"/>
    <w:rsid w:val="00CF7A54"/>
    <w:rsid w:val="00CF7EC2"/>
    <w:rsid w:val="00D00CE9"/>
    <w:rsid w:val="00D01D4C"/>
    <w:rsid w:val="00D033C6"/>
    <w:rsid w:val="00D037B0"/>
    <w:rsid w:val="00D06F30"/>
    <w:rsid w:val="00D11E80"/>
    <w:rsid w:val="00D1287C"/>
    <w:rsid w:val="00D129A0"/>
    <w:rsid w:val="00D154B5"/>
    <w:rsid w:val="00D16479"/>
    <w:rsid w:val="00D165F1"/>
    <w:rsid w:val="00D20C0C"/>
    <w:rsid w:val="00D23776"/>
    <w:rsid w:val="00D23F91"/>
    <w:rsid w:val="00D26158"/>
    <w:rsid w:val="00D363F0"/>
    <w:rsid w:val="00D36ED1"/>
    <w:rsid w:val="00D40BAF"/>
    <w:rsid w:val="00D41575"/>
    <w:rsid w:val="00D429D9"/>
    <w:rsid w:val="00D43E5C"/>
    <w:rsid w:val="00D43F85"/>
    <w:rsid w:val="00D46048"/>
    <w:rsid w:val="00D461EF"/>
    <w:rsid w:val="00D47557"/>
    <w:rsid w:val="00D47FEB"/>
    <w:rsid w:val="00D505C2"/>
    <w:rsid w:val="00D50B6D"/>
    <w:rsid w:val="00D61883"/>
    <w:rsid w:val="00D62418"/>
    <w:rsid w:val="00D63809"/>
    <w:rsid w:val="00D63C04"/>
    <w:rsid w:val="00D65785"/>
    <w:rsid w:val="00D65F16"/>
    <w:rsid w:val="00D7016F"/>
    <w:rsid w:val="00D72732"/>
    <w:rsid w:val="00D72ABD"/>
    <w:rsid w:val="00D732EA"/>
    <w:rsid w:val="00D73323"/>
    <w:rsid w:val="00D740B0"/>
    <w:rsid w:val="00D7572C"/>
    <w:rsid w:val="00D8173D"/>
    <w:rsid w:val="00D82C2D"/>
    <w:rsid w:val="00D834D0"/>
    <w:rsid w:val="00D85635"/>
    <w:rsid w:val="00D858DD"/>
    <w:rsid w:val="00D874CE"/>
    <w:rsid w:val="00D87947"/>
    <w:rsid w:val="00D90CC3"/>
    <w:rsid w:val="00D91682"/>
    <w:rsid w:val="00D92CB5"/>
    <w:rsid w:val="00D93550"/>
    <w:rsid w:val="00D95DEC"/>
    <w:rsid w:val="00D968FE"/>
    <w:rsid w:val="00DA6834"/>
    <w:rsid w:val="00DA7089"/>
    <w:rsid w:val="00DA749F"/>
    <w:rsid w:val="00DA770B"/>
    <w:rsid w:val="00DB1756"/>
    <w:rsid w:val="00DB198D"/>
    <w:rsid w:val="00DB5345"/>
    <w:rsid w:val="00DB63A8"/>
    <w:rsid w:val="00DC027E"/>
    <w:rsid w:val="00DC0882"/>
    <w:rsid w:val="00DC0BC9"/>
    <w:rsid w:val="00DC14D9"/>
    <w:rsid w:val="00DC198A"/>
    <w:rsid w:val="00DC1A12"/>
    <w:rsid w:val="00DC1FF5"/>
    <w:rsid w:val="00DC23E7"/>
    <w:rsid w:val="00DC57A4"/>
    <w:rsid w:val="00DC6B1D"/>
    <w:rsid w:val="00DC7DDF"/>
    <w:rsid w:val="00DD00C3"/>
    <w:rsid w:val="00DD11C4"/>
    <w:rsid w:val="00DD28F1"/>
    <w:rsid w:val="00DD3897"/>
    <w:rsid w:val="00DD500F"/>
    <w:rsid w:val="00DD752D"/>
    <w:rsid w:val="00DD7DBC"/>
    <w:rsid w:val="00DE06CA"/>
    <w:rsid w:val="00DE1818"/>
    <w:rsid w:val="00DE1AFF"/>
    <w:rsid w:val="00DE1B59"/>
    <w:rsid w:val="00DE2760"/>
    <w:rsid w:val="00DE2B3D"/>
    <w:rsid w:val="00DE4A07"/>
    <w:rsid w:val="00DE5153"/>
    <w:rsid w:val="00DE5B7B"/>
    <w:rsid w:val="00DE6090"/>
    <w:rsid w:val="00DF0B1B"/>
    <w:rsid w:val="00DF16EC"/>
    <w:rsid w:val="00DF1B44"/>
    <w:rsid w:val="00DF1E13"/>
    <w:rsid w:val="00DF3267"/>
    <w:rsid w:val="00DF50DD"/>
    <w:rsid w:val="00DF5643"/>
    <w:rsid w:val="00DF6798"/>
    <w:rsid w:val="00DF6CD6"/>
    <w:rsid w:val="00DF7882"/>
    <w:rsid w:val="00DF79B7"/>
    <w:rsid w:val="00DF7C30"/>
    <w:rsid w:val="00E01B2A"/>
    <w:rsid w:val="00E01DED"/>
    <w:rsid w:val="00E02629"/>
    <w:rsid w:val="00E0554A"/>
    <w:rsid w:val="00E0629C"/>
    <w:rsid w:val="00E06CB3"/>
    <w:rsid w:val="00E1039E"/>
    <w:rsid w:val="00E11A7C"/>
    <w:rsid w:val="00E12B59"/>
    <w:rsid w:val="00E14C5E"/>
    <w:rsid w:val="00E177E2"/>
    <w:rsid w:val="00E20417"/>
    <w:rsid w:val="00E21E61"/>
    <w:rsid w:val="00E239A1"/>
    <w:rsid w:val="00E239D2"/>
    <w:rsid w:val="00E25134"/>
    <w:rsid w:val="00E261F2"/>
    <w:rsid w:val="00E27778"/>
    <w:rsid w:val="00E27F29"/>
    <w:rsid w:val="00E34CC7"/>
    <w:rsid w:val="00E34E9E"/>
    <w:rsid w:val="00E35606"/>
    <w:rsid w:val="00E358D7"/>
    <w:rsid w:val="00E37212"/>
    <w:rsid w:val="00E40062"/>
    <w:rsid w:val="00E43A3F"/>
    <w:rsid w:val="00E442E4"/>
    <w:rsid w:val="00E44E3C"/>
    <w:rsid w:val="00E45AB9"/>
    <w:rsid w:val="00E45FC5"/>
    <w:rsid w:val="00E50327"/>
    <w:rsid w:val="00E50CED"/>
    <w:rsid w:val="00E514D3"/>
    <w:rsid w:val="00E51EFE"/>
    <w:rsid w:val="00E52259"/>
    <w:rsid w:val="00E524E7"/>
    <w:rsid w:val="00E52BD5"/>
    <w:rsid w:val="00E534F5"/>
    <w:rsid w:val="00E54C8B"/>
    <w:rsid w:val="00E57AA7"/>
    <w:rsid w:val="00E62AAD"/>
    <w:rsid w:val="00E6324F"/>
    <w:rsid w:val="00E632CE"/>
    <w:rsid w:val="00E636C4"/>
    <w:rsid w:val="00E65C89"/>
    <w:rsid w:val="00E661FE"/>
    <w:rsid w:val="00E671FB"/>
    <w:rsid w:val="00E672F5"/>
    <w:rsid w:val="00E712BE"/>
    <w:rsid w:val="00E72018"/>
    <w:rsid w:val="00E74B35"/>
    <w:rsid w:val="00E76AAD"/>
    <w:rsid w:val="00E7799D"/>
    <w:rsid w:val="00E805B0"/>
    <w:rsid w:val="00E8169D"/>
    <w:rsid w:val="00E81E5F"/>
    <w:rsid w:val="00E82C4D"/>
    <w:rsid w:val="00E83512"/>
    <w:rsid w:val="00E84372"/>
    <w:rsid w:val="00E8454B"/>
    <w:rsid w:val="00E85F51"/>
    <w:rsid w:val="00E9098B"/>
    <w:rsid w:val="00E91B65"/>
    <w:rsid w:val="00E92CBA"/>
    <w:rsid w:val="00E94482"/>
    <w:rsid w:val="00E94612"/>
    <w:rsid w:val="00E95371"/>
    <w:rsid w:val="00E964FB"/>
    <w:rsid w:val="00E96B92"/>
    <w:rsid w:val="00E97FF2"/>
    <w:rsid w:val="00EA08B4"/>
    <w:rsid w:val="00EA1EA2"/>
    <w:rsid w:val="00EA34AC"/>
    <w:rsid w:val="00EA37FA"/>
    <w:rsid w:val="00EA4E9F"/>
    <w:rsid w:val="00EA6249"/>
    <w:rsid w:val="00EB0DBF"/>
    <w:rsid w:val="00EB15FF"/>
    <w:rsid w:val="00EB2E0E"/>
    <w:rsid w:val="00EB3514"/>
    <w:rsid w:val="00EB74B9"/>
    <w:rsid w:val="00EC0CBB"/>
    <w:rsid w:val="00EC0E42"/>
    <w:rsid w:val="00EC1206"/>
    <w:rsid w:val="00EC2B0A"/>
    <w:rsid w:val="00EC3A15"/>
    <w:rsid w:val="00EC3FD4"/>
    <w:rsid w:val="00EC497A"/>
    <w:rsid w:val="00EC5306"/>
    <w:rsid w:val="00EC5645"/>
    <w:rsid w:val="00ED3A12"/>
    <w:rsid w:val="00ED3EF1"/>
    <w:rsid w:val="00ED3FFA"/>
    <w:rsid w:val="00ED558D"/>
    <w:rsid w:val="00ED67EF"/>
    <w:rsid w:val="00ED7BCB"/>
    <w:rsid w:val="00EE0B20"/>
    <w:rsid w:val="00EE2892"/>
    <w:rsid w:val="00EE2BA5"/>
    <w:rsid w:val="00EE2C5E"/>
    <w:rsid w:val="00EE329C"/>
    <w:rsid w:val="00EE3E61"/>
    <w:rsid w:val="00EE562E"/>
    <w:rsid w:val="00EE66DD"/>
    <w:rsid w:val="00EF005D"/>
    <w:rsid w:val="00EF01A0"/>
    <w:rsid w:val="00EF3479"/>
    <w:rsid w:val="00EF478D"/>
    <w:rsid w:val="00F00A42"/>
    <w:rsid w:val="00F00BF6"/>
    <w:rsid w:val="00F01F6E"/>
    <w:rsid w:val="00F04146"/>
    <w:rsid w:val="00F079D0"/>
    <w:rsid w:val="00F117EE"/>
    <w:rsid w:val="00F13888"/>
    <w:rsid w:val="00F141BE"/>
    <w:rsid w:val="00F1486D"/>
    <w:rsid w:val="00F14CE4"/>
    <w:rsid w:val="00F14F90"/>
    <w:rsid w:val="00F16AD2"/>
    <w:rsid w:val="00F24806"/>
    <w:rsid w:val="00F26CB3"/>
    <w:rsid w:val="00F301BE"/>
    <w:rsid w:val="00F30957"/>
    <w:rsid w:val="00F30A61"/>
    <w:rsid w:val="00F30F89"/>
    <w:rsid w:val="00F3100E"/>
    <w:rsid w:val="00F327A4"/>
    <w:rsid w:val="00F3407E"/>
    <w:rsid w:val="00F367B4"/>
    <w:rsid w:val="00F406D5"/>
    <w:rsid w:val="00F413A5"/>
    <w:rsid w:val="00F4216F"/>
    <w:rsid w:val="00F42379"/>
    <w:rsid w:val="00F4371D"/>
    <w:rsid w:val="00F45641"/>
    <w:rsid w:val="00F4569F"/>
    <w:rsid w:val="00F47DCB"/>
    <w:rsid w:val="00F500D7"/>
    <w:rsid w:val="00F5388C"/>
    <w:rsid w:val="00F557C2"/>
    <w:rsid w:val="00F5700E"/>
    <w:rsid w:val="00F570AE"/>
    <w:rsid w:val="00F574AE"/>
    <w:rsid w:val="00F57644"/>
    <w:rsid w:val="00F619AB"/>
    <w:rsid w:val="00F6276F"/>
    <w:rsid w:val="00F635DB"/>
    <w:rsid w:val="00F640AB"/>
    <w:rsid w:val="00F66096"/>
    <w:rsid w:val="00F669EC"/>
    <w:rsid w:val="00F721AD"/>
    <w:rsid w:val="00F738D4"/>
    <w:rsid w:val="00F73994"/>
    <w:rsid w:val="00F7409A"/>
    <w:rsid w:val="00F74168"/>
    <w:rsid w:val="00F757D3"/>
    <w:rsid w:val="00F75A63"/>
    <w:rsid w:val="00F75E17"/>
    <w:rsid w:val="00F760B1"/>
    <w:rsid w:val="00F76A6F"/>
    <w:rsid w:val="00F8012A"/>
    <w:rsid w:val="00F81120"/>
    <w:rsid w:val="00F8163B"/>
    <w:rsid w:val="00F82185"/>
    <w:rsid w:val="00F82474"/>
    <w:rsid w:val="00F83682"/>
    <w:rsid w:val="00F85A09"/>
    <w:rsid w:val="00F86495"/>
    <w:rsid w:val="00F8670B"/>
    <w:rsid w:val="00F872EE"/>
    <w:rsid w:val="00F876E5"/>
    <w:rsid w:val="00F87802"/>
    <w:rsid w:val="00F90E45"/>
    <w:rsid w:val="00F91CC1"/>
    <w:rsid w:val="00F94CCF"/>
    <w:rsid w:val="00F95404"/>
    <w:rsid w:val="00F95501"/>
    <w:rsid w:val="00F96134"/>
    <w:rsid w:val="00F97A25"/>
    <w:rsid w:val="00FA1A72"/>
    <w:rsid w:val="00FA26D3"/>
    <w:rsid w:val="00FA2F8C"/>
    <w:rsid w:val="00FA376A"/>
    <w:rsid w:val="00FA3A78"/>
    <w:rsid w:val="00FA64C7"/>
    <w:rsid w:val="00FA65D3"/>
    <w:rsid w:val="00FA6CD0"/>
    <w:rsid w:val="00FB3087"/>
    <w:rsid w:val="00FB31CB"/>
    <w:rsid w:val="00FB3796"/>
    <w:rsid w:val="00FB6F5F"/>
    <w:rsid w:val="00FB78D0"/>
    <w:rsid w:val="00FC25E8"/>
    <w:rsid w:val="00FC34A9"/>
    <w:rsid w:val="00FC36A2"/>
    <w:rsid w:val="00FC6008"/>
    <w:rsid w:val="00FC63CA"/>
    <w:rsid w:val="00FC680D"/>
    <w:rsid w:val="00FC71D4"/>
    <w:rsid w:val="00FD0071"/>
    <w:rsid w:val="00FD064B"/>
    <w:rsid w:val="00FD06F8"/>
    <w:rsid w:val="00FD0C09"/>
    <w:rsid w:val="00FD25CC"/>
    <w:rsid w:val="00FD27C6"/>
    <w:rsid w:val="00FD4A49"/>
    <w:rsid w:val="00FD4DF2"/>
    <w:rsid w:val="00FD5C5A"/>
    <w:rsid w:val="00FD666A"/>
    <w:rsid w:val="00FD7FB9"/>
    <w:rsid w:val="00FE0726"/>
    <w:rsid w:val="00FE4405"/>
    <w:rsid w:val="00FE5ABF"/>
    <w:rsid w:val="00FF0B78"/>
    <w:rsid w:val="00FF0FC6"/>
    <w:rsid w:val="00FF1DAB"/>
    <w:rsid w:val="00FF2B38"/>
    <w:rsid w:val="00FF409B"/>
    <w:rsid w:val="00FF410F"/>
    <w:rsid w:val="00FF5CA4"/>
    <w:rsid w:val="00FF74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CE6878E"/>
  <w15:docId w15:val="{79431ACE-2D54-4425-BA02-051ABDC7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46F1"/>
    <w:rPr>
      <w:sz w:val="24"/>
      <w:szCs w:val="24"/>
    </w:rPr>
  </w:style>
  <w:style w:type="paragraph" w:styleId="Nadpis1">
    <w:name w:val="heading 1"/>
    <w:basedOn w:val="Normlny"/>
    <w:next w:val="Normlny"/>
    <w:link w:val="Nadpis1Char"/>
    <w:qFormat/>
    <w:rsid w:val="00E636C4"/>
    <w:pPr>
      <w:keepNext/>
      <w:jc w:val="center"/>
      <w:outlineLvl w:val="0"/>
    </w:pPr>
    <w:rPr>
      <w:sz w:val="40"/>
      <w:szCs w:val="40"/>
    </w:rPr>
  </w:style>
  <w:style w:type="paragraph" w:styleId="Nadpis2">
    <w:name w:val="heading 2"/>
    <w:basedOn w:val="Normlny"/>
    <w:next w:val="Normlny"/>
    <w:link w:val="Nadpis2Char"/>
    <w:uiPriority w:val="9"/>
    <w:qFormat/>
    <w:rsid w:val="00E636C4"/>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E636C4"/>
    <w:pPr>
      <w:keepNext/>
      <w:jc w:val="both"/>
      <w:outlineLvl w:val="2"/>
    </w:pPr>
    <w:rPr>
      <w:sz w:val="40"/>
      <w:szCs w:val="40"/>
    </w:rPr>
  </w:style>
  <w:style w:type="paragraph" w:styleId="Nadpis4">
    <w:name w:val="heading 4"/>
    <w:basedOn w:val="Normlny"/>
    <w:next w:val="Normlny"/>
    <w:link w:val="Nadpis4Char"/>
    <w:qFormat/>
    <w:rsid w:val="00E636C4"/>
    <w:pPr>
      <w:keepNext/>
      <w:jc w:val="center"/>
      <w:outlineLvl w:val="3"/>
    </w:pPr>
    <w:rPr>
      <w:b/>
      <w:bCs/>
    </w:rPr>
  </w:style>
  <w:style w:type="paragraph" w:styleId="Nadpis5">
    <w:name w:val="heading 5"/>
    <w:basedOn w:val="Normlny"/>
    <w:next w:val="Normlny"/>
    <w:link w:val="Nadpis5Char"/>
    <w:qFormat/>
    <w:rsid w:val="00E636C4"/>
    <w:pPr>
      <w:keepNext/>
      <w:jc w:val="center"/>
      <w:outlineLvl w:val="4"/>
    </w:pPr>
    <w:rPr>
      <w:b/>
      <w:bCs/>
      <w:sz w:val="28"/>
      <w:szCs w:val="28"/>
    </w:rPr>
  </w:style>
  <w:style w:type="paragraph" w:styleId="Nadpis6">
    <w:name w:val="heading 6"/>
    <w:basedOn w:val="Normlny"/>
    <w:next w:val="Normlny"/>
    <w:link w:val="Nadpis6Char"/>
    <w:qFormat/>
    <w:rsid w:val="00E636C4"/>
    <w:pPr>
      <w:keepNext/>
      <w:jc w:val="both"/>
      <w:outlineLvl w:val="5"/>
    </w:pPr>
    <w:rPr>
      <w:b/>
      <w:bCs/>
    </w:rPr>
  </w:style>
  <w:style w:type="paragraph" w:styleId="Nadpis7">
    <w:name w:val="heading 7"/>
    <w:basedOn w:val="Normlny"/>
    <w:next w:val="Normlny"/>
    <w:link w:val="Nadpis7Char"/>
    <w:qFormat/>
    <w:rsid w:val="00E636C4"/>
    <w:pPr>
      <w:keepNext/>
      <w:spacing w:line="360" w:lineRule="auto"/>
      <w:jc w:val="both"/>
      <w:outlineLvl w:val="6"/>
    </w:pPr>
    <w:rPr>
      <w:b/>
      <w:bCs/>
      <w:u w:val="single"/>
    </w:rPr>
  </w:style>
  <w:style w:type="paragraph" w:styleId="Nadpis8">
    <w:name w:val="heading 8"/>
    <w:basedOn w:val="Normlny"/>
    <w:next w:val="Normlny"/>
    <w:link w:val="Nadpis8Char"/>
    <w:qFormat/>
    <w:rsid w:val="00E636C4"/>
    <w:pPr>
      <w:keepNext/>
      <w:jc w:val="both"/>
      <w:outlineLvl w:val="7"/>
    </w:pPr>
    <w:rPr>
      <w:u w:val="single"/>
    </w:rPr>
  </w:style>
  <w:style w:type="paragraph" w:styleId="Nadpis9">
    <w:name w:val="heading 9"/>
    <w:basedOn w:val="Normlny"/>
    <w:next w:val="Normlny"/>
    <w:link w:val="Nadpis9Char"/>
    <w:qFormat/>
    <w:rsid w:val="00E636C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9A0425"/>
    <w:rPr>
      <w:b/>
      <w:bCs/>
      <w:sz w:val="28"/>
      <w:szCs w:val="28"/>
    </w:rPr>
  </w:style>
  <w:style w:type="paragraph" w:customStyle="1" w:styleId="2">
    <w:name w:val="2"/>
    <w:basedOn w:val="Normlny"/>
    <w:rsid w:val="009A0425"/>
    <w:pPr>
      <w:spacing w:before="120" w:after="60"/>
      <w:jc w:val="both"/>
    </w:pPr>
    <w:rPr>
      <w:rFonts w:ascii="Arial" w:hAnsi="Arial"/>
      <w:color w:val="000000"/>
      <w:sz w:val="20"/>
      <w:szCs w:val="20"/>
    </w:rPr>
  </w:style>
  <w:style w:type="paragraph" w:styleId="Zarkazkladnhotextu2">
    <w:name w:val="Body Text Indent 2"/>
    <w:basedOn w:val="Normlny"/>
    <w:link w:val="Zarkazkladnhotextu2Char"/>
    <w:rsid w:val="00E636C4"/>
    <w:pPr>
      <w:ind w:left="360"/>
      <w:jc w:val="both"/>
    </w:pPr>
  </w:style>
  <w:style w:type="paragraph" w:styleId="Hlavika">
    <w:name w:val="header"/>
    <w:basedOn w:val="Normlny"/>
    <w:link w:val="HlavikaChar"/>
    <w:rsid w:val="00E636C4"/>
    <w:pPr>
      <w:tabs>
        <w:tab w:val="center" w:pos="4536"/>
        <w:tab w:val="right" w:pos="9072"/>
      </w:tabs>
    </w:pPr>
  </w:style>
  <w:style w:type="paragraph" w:styleId="Pta">
    <w:name w:val="footer"/>
    <w:basedOn w:val="Normlny"/>
    <w:link w:val="PtaChar"/>
    <w:rsid w:val="00E636C4"/>
    <w:pPr>
      <w:tabs>
        <w:tab w:val="center" w:pos="4536"/>
        <w:tab w:val="right" w:pos="9072"/>
      </w:tabs>
    </w:pPr>
  </w:style>
  <w:style w:type="character" w:styleId="slostrany">
    <w:name w:val="page number"/>
    <w:basedOn w:val="Predvolenpsmoodseku"/>
    <w:rsid w:val="009A0425"/>
  </w:style>
  <w:style w:type="paragraph" w:styleId="Zkladntext3">
    <w:name w:val="Body Text 3"/>
    <w:basedOn w:val="Normlny"/>
    <w:link w:val="Zkladntext3Char"/>
    <w:rsid w:val="00E636C4"/>
    <w:pPr>
      <w:jc w:val="center"/>
    </w:pPr>
    <w:rPr>
      <w:color w:val="FF0000"/>
      <w:sz w:val="20"/>
      <w:szCs w:val="20"/>
    </w:rPr>
  </w:style>
  <w:style w:type="paragraph" w:styleId="Zarkazkladnhotextu">
    <w:name w:val="Body Text Indent"/>
    <w:basedOn w:val="Normlny"/>
    <w:link w:val="ZarkazkladnhotextuChar"/>
    <w:rsid w:val="00E636C4"/>
    <w:rPr>
      <w:rFonts w:ascii="Arial" w:hAnsi="Arial" w:cs="Arial"/>
      <w:sz w:val="20"/>
      <w:szCs w:val="20"/>
    </w:rPr>
  </w:style>
  <w:style w:type="paragraph" w:styleId="Zarkazkladnhotextu3">
    <w:name w:val="Body Text Indent 3"/>
    <w:basedOn w:val="Normlny"/>
    <w:link w:val="Zarkazkladnhotextu3Char"/>
    <w:rsid w:val="00E636C4"/>
    <w:pPr>
      <w:ind w:left="4860"/>
    </w:pPr>
    <w:rPr>
      <w:sz w:val="30"/>
      <w:szCs w:val="30"/>
    </w:rPr>
  </w:style>
  <w:style w:type="paragraph" w:styleId="Zkladntext">
    <w:name w:val="Body Text"/>
    <w:basedOn w:val="Normlny"/>
    <w:link w:val="ZkladntextChar"/>
    <w:rsid w:val="00E636C4"/>
    <w:pPr>
      <w:jc w:val="both"/>
    </w:pPr>
  </w:style>
  <w:style w:type="character" w:styleId="PsacstrojHTML">
    <w:name w:val="HTML Typewriter"/>
    <w:rsid w:val="009A0425"/>
    <w:rPr>
      <w:rFonts w:ascii="Courier New" w:eastAsia="Times New Roman" w:hAnsi="Courier New"/>
      <w:sz w:val="20"/>
      <w:szCs w:val="20"/>
    </w:rPr>
  </w:style>
  <w:style w:type="paragraph" w:styleId="Popis">
    <w:name w:val="caption"/>
    <w:basedOn w:val="Normlny"/>
    <w:next w:val="Normlny"/>
    <w:qFormat/>
    <w:rsid w:val="00E636C4"/>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E636C4"/>
    <w:rPr>
      <w:sz w:val="20"/>
      <w:szCs w:val="20"/>
    </w:rPr>
  </w:style>
  <w:style w:type="character" w:styleId="Odkaznapoznmkupodiarou">
    <w:name w:val="footnote reference"/>
    <w:semiHidden/>
    <w:rsid w:val="009A0425"/>
    <w:rPr>
      <w:vertAlign w:val="superscript"/>
    </w:rPr>
  </w:style>
  <w:style w:type="paragraph" w:styleId="Obsah2">
    <w:name w:val="toc 2"/>
    <w:basedOn w:val="Normlny"/>
    <w:next w:val="Normlny"/>
    <w:uiPriority w:val="39"/>
    <w:qFormat/>
    <w:rsid w:val="00E636C4"/>
    <w:pPr>
      <w:ind w:left="240"/>
    </w:pPr>
    <w:rPr>
      <w:rFonts w:ascii="Arial" w:hAnsi="Arial"/>
      <w:smallCaps/>
      <w:sz w:val="18"/>
      <w:szCs w:val="20"/>
    </w:rPr>
  </w:style>
  <w:style w:type="character" w:styleId="Hypertextovprepojenie">
    <w:name w:val="Hyperlink"/>
    <w:uiPriority w:val="99"/>
    <w:rsid w:val="009A0425"/>
    <w:rPr>
      <w:color w:val="0000FF"/>
      <w:u w:val="single"/>
    </w:rPr>
  </w:style>
  <w:style w:type="paragraph" w:customStyle="1" w:styleId="tlNadpis5Arial11ptNiejeTun">
    <w:name w:val="Štýl Nadpis 5 + Arial 11 pt Nie je Tučné"/>
    <w:basedOn w:val="Nadpis5"/>
    <w:link w:val="tlNadpis5Arial11ptNiejeTunChar"/>
    <w:rsid w:val="009A0425"/>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9A0425"/>
    <w:rPr>
      <w:rFonts w:ascii="Arial" w:hAnsi="Arial"/>
      <w:b/>
      <w:bCs/>
      <w:color w:val="808080"/>
      <w:sz w:val="22"/>
      <w:szCs w:val="28"/>
      <w:lang w:val="en-GB" w:eastAsia="en-GB" w:bidi="en-GB"/>
    </w:rPr>
  </w:style>
  <w:style w:type="paragraph" w:customStyle="1" w:styleId="tlNadpis3">
    <w:name w:val="Štýl Nadpis 3"/>
    <w:aliases w:val="Char + Arial 12 pt Všetky písmená veľké Vľavo Pr..."/>
    <w:basedOn w:val="Nadpis3"/>
    <w:rsid w:val="009A0425"/>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9A0425"/>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9A0425"/>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9A0425"/>
    <w:rPr>
      <w:sz w:val="22"/>
    </w:rPr>
  </w:style>
  <w:style w:type="paragraph" w:customStyle="1" w:styleId="rob4">
    <w:name w:val="rob4"/>
    <w:basedOn w:val="Nadpis5"/>
    <w:rsid w:val="009A0425"/>
    <w:pPr>
      <w:spacing w:after="600"/>
      <w:jc w:val="right"/>
    </w:pPr>
    <w:rPr>
      <w:rFonts w:ascii="Arial" w:hAnsi="Arial"/>
      <w:color w:val="808080"/>
      <w:sz w:val="26"/>
    </w:rPr>
  </w:style>
  <w:style w:type="paragraph" w:customStyle="1" w:styleId="PS1">
    <w:name w:val="PS 1"/>
    <w:basedOn w:val="Normlny"/>
    <w:link w:val="PS1Char"/>
    <w:rsid w:val="00E636C4"/>
  </w:style>
  <w:style w:type="character" w:customStyle="1" w:styleId="PS1Char">
    <w:name w:val="PS 1 Char"/>
    <w:link w:val="PS1"/>
    <w:rsid w:val="009A0425"/>
    <w:rPr>
      <w:sz w:val="24"/>
      <w:szCs w:val="24"/>
    </w:rPr>
  </w:style>
  <w:style w:type="paragraph" w:customStyle="1" w:styleId="vopLevel1">
    <w:name w:val="vopLevel1"/>
    <w:basedOn w:val="Normlny"/>
    <w:link w:val="vopLevel1Char"/>
    <w:rsid w:val="00E636C4"/>
    <w:pPr>
      <w:keepNext/>
      <w:numPr>
        <w:ilvl w:val="1"/>
        <w:numId w:val="1"/>
      </w:numPr>
      <w:tabs>
        <w:tab w:val="clear" w:pos="576"/>
        <w:tab w:val="num" w:pos="432"/>
      </w:tabs>
      <w:ind w:left="432" w:hanging="432"/>
    </w:pPr>
    <w:rPr>
      <w:rFonts w:ascii="Tahoma" w:hAnsi="Tahoma"/>
      <w:b/>
      <w:caps/>
      <w:sz w:val="16"/>
      <w:szCs w:val="20"/>
    </w:rPr>
  </w:style>
  <w:style w:type="character" w:customStyle="1" w:styleId="vopLevel1Char">
    <w:name w:val="vopLevel1 Char"/>
    <w:link w:val="vopLevel1"/>
    <w:rsid w:val="009A0425"/>
    <w:rPr>
      <w:rFonts w:ascii="Tahoma" w:hAnsi="Tahoma"/>
      <w:b/>
      <w:caps/>
      <w:sz w:val="16"/>
    </w:rPr>
  </w:style>
  <w:style w:type="paragraph" w:customStyle="1" w:styleId="vopLevel2">
    <w:name w:val="vopLevel2"/>
    <w:basedOn w:val="vopLevel1"/>
    <w:link w:val="vopLevel2Char"/>
    <w:rsid w:val="009A0425"/>
    <w:pPr>
      <w:keepNext w:val="0"/>
      <w:numPr>
        <w:ilvl w:val="2"/>
        <w:numId w:val="2"/>
      </w:numPr>
      <w:spacing w:before="120" w:after="120"/>
      <w:jc w:val="both"/>
    </w:pPr>
    <w:rPr>
      <w:b w:val="0"/>
      <w:caps w:val="0"/>
      <w:szCs w:val="16"/>
    </w:rPr>
  </w:style>
  <w:style w:type="character" w:customStyle="1" w:styleId="vopLevel2Char">
    <w:name w:val="vopLevel2 Char"/>
    <w:link w:val="vopLevel2"/>
    <w:rsid w:val="009A0425"/>
    <w:rPr>
      <w:rFonts w:ascii="Tahoma" w:hAnsi="Tahoma"/>
      <w:sz w:val="16"/>
      <w:szCs w:val="16"/>
    </w:rPr>
  </w:style>
  <w:style w:type="paragraph" w:styleId="truktradokumentu">
    <w:name w:val="Document Map"/>
    <w:basedOn w:val="Normlny"/>
    <w:link w:val="truktradokumentuChar"/>
    <w:semiHidden/>
    <w:rsid w:val="00E636C4"/>
    <w:pPr>
      <w:shd w:val="clear" w:color="auto" w:fill="000080"/>
    </w:pPr>
    <w:rPr>
      <w:rFonts w:ascii="Tahoma" w:hAnsi="Tahoma" w:cs="Tahoma"/>
      <w:sz w:val="20"/>
      <w:szCs w:val="20"/>
    </w:rPr>
  </w:style>
  <w:style w:type="paragraph" w:styleId="Textbubliny">
    <w:name w:val="Balloon Text"/>
    <w:basedOn w:val="Normlny"/>
    <w:link w:val="TextbublinyChar"/>
    <w:semiHidden/>
    <w:rsid w:val="00E636C4"/>
    <w:rPr>
      <w:rFonts w:ascii="Tahoma" w:hAnsi="Tahoma" w:cs="Tahoma"/>
      <w:sz w:val="16"/>
      <w:szCs w:val="16"/>
    </w:rPr>
  </w:style>
  <w:style w:type="character" w:styleId="Odkaznakomentr">
    <w:name w:val="annotation reference"/>
    <w:aliases w:val="Comment Text Char1"/>
    <w:uiPriority w:val="99"/>
    <w:semiHidden/>
    <w:rsid w:val="00ED67EF"/>
    <w:rPr>
      <w:sz w:val="16"/>
      <w:szCs w:val="16"/>
    </w:rPr>
  </w:style>
  <w:style w:type="paragraph" w:styleId="Textkomentra">
    <w:name w:val="annotation text"/>
    <w:basedOn w:val="Normlny"/>
    <w:link w:val="TextkomentraChar"/>
    <w:uiPriority w:val="99"/>
    <w:rsid w:val="00E636C4"/>
    <w:rPr>
      <w:sz w:val="20"/>
      <w:szCs w:val="20"/>
    </w:rPr>
  </w:style>
  <w:style w:type="paragraph" w:styleId="Predmetkomentra">
    <w:name w:val="annotation subject"/>
    <w:basedOn w:val="Textkomentra"/>
    <w:next w:val="Textkomentra"/>
    <w:link w:val="PredmetkomentraChar"/>
    <w:semiHidden/>
    <w:rsid w:val="00ED67EF"/>
    <w:rPr>
      <w:b/>
      <w:bCs/>
    </w:rPr>
  </w:style>
  <w:style w:type="character" w:customStyle="1" w:styleId="PtaChar">
    <w:name w:val="Päta Char"/>
    <w:link w:val="Pta"/>
    <w:rsid w:val="00647035"/>
    <w:rPr>
      <w:sz w:val="24"/>
      <w:szCs w:val="24"/>
    </w:rPr>
  </w:style>
  <w:style w:type="paragraph" w:styleId="Odsekzoznamu">
    <w:name w:val="List Paragraph"/>
    <w:aliases w:val="body,Odsek zoznamu2,Bullet Number,lp1,lp11,List Paragraph11,Bullet 1,Use Case List Paragraph,Odsek,Colorful List - Accent 11,ODRAZKY PRVA UROVEN,Bullet List,FooterText,numbered,Paragraphe de liste1"/>
    <w:basedOn w:val="Normlny"/>
    <w:link w:val="OdsekzoznamuChar"/>
    <w:uiPriority w:val="34"/>
    <w:qFormat/>
    <w:rsid w:val="00E636C4"/>
    <w:pPr>
      <w:ind w:left="708"/>
    </w:pPr>
  </w:style>
  <w:style w:type="paragraph" w:styleId="Obsah1">
    <w:name w:val="toc 1"/>
    <w:basedOn w:val="Normlny"/>
    <w:next w:val="Normlny"/>
    <w:autoRedefine/>
    <w:uiPriority w:val="39"/>
    <w:qFormat/>
    <w:rsid w:val="00E636C4"/>
  </w:style>
  <w:style w:type="paragraph" w:styleId="Normlnywebov">
    <w:name w:val="Normal (Web)"/>
    <w:basedOn w:val="Normlny"/>
    <w:uiPriority w:val="99"/>
    <w:unhideWhenUsed/>
    <w:rsid w:val="00E636C4"/>
    <w:pPr>
      <w:spacing w:before="100" w:beforeAutospacing="1" w:after="100" w:afterAutospacing="1"/>
    </w:pPr>
  </w:style>
  <w:style w:type="paragraph" w:customStyle="1" w:styleId="1">
    <w:name w:val="1"/>
    <w:basedOn w:val="Normlny"/>
    <w:rsid w:val="005C4752"/>
    <w:pPr>
      <w:spacing w:before="120" w:after="60"/>
      <w:jc w:val="both"/>
    </w:pPr>
    <w:rPr>
      <w:rFonts w:ascii="Arial" w:hAnsi="Arial"/>
      <w:color w:val="000000"/>
      <w:sz w:val="20"/>
      <w:szCs w:val="20"/>
    </w:rPr>
  </w:style>
  <w:style w:type="numbering" w:customStyle="1" w:styleId="tl1">
    <w:name w:val="Štýl1"/>
    <w:uiPriority w:val="99"/>
    <w:rsid w:val="00A24BBC"/>
    <w:pPr>
      <w:numPr>
        <w:numId w:val="5"/>
      </w:numPr>
    </w:pPr>
  </w:style>
  <w:style w:type="paragraph" w:styleId="Revzia">
    <w:name w:val="Revision"/>
    <w:hidden/>
    <w:uiPriority w:val="99"/>
    <w:semiHidden/>
    <w:rsid w:val="00E636C4"/>
    <w:rPr>
      <w:sz w:val="24"/>
      <w:szCs w:val="24"/>
    </w:rPr>
  </w:style>
  <w:style w:type="character" w:styleId="PouitHypertextovPrepojenie">
    <w:name w:val="FollowedHyperlink"/>
    <w:basedOn w:val="Predvolenpsmoodseku"/>
    <w:rsid w:val="00F13888"/>
    <w:rPr>
      <w:color w:val="800080" w:themeColor="followedHyperlink"/>
      <w:u w:val="single"/>
    </w:rPr>
  </w:style>
  <w:style w:type="paragraph" w:customStyle="1" w:styleId="MAX2">
    <w:name w:val="MAX2"/>
    <w:basedOn w:val="PS1"/>
    <w:rsid w:val="009C3B34"/>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C4470A"/>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C4470A"/>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C4470A"/>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C4470A"/>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C4470A"/>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C4470A"/>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C4470A"/>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C4470A"/>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customStyle="1" w:styleId="Zkladntext3Char">
    <w:name w:val="Základný text 3 Char"/>
    <w:basedOn w:val="Predvolenpsmoodseku"/>
    <w:link w:val="Zkladntext3"/>
    <w:rsid w:val="001E5631"/>
    <w:rPr>
      <w:color w:val="FF0000"/>
    </w:rPr>
  </w:style>
  <w:style w:type="character" w:customStyle="1" w:styleId="TextkomentraChar">
    <w:name w:val="Text komentára Char"/>
    <w:link w:val="Textkomentra"/>
    <w:uiPriority w:val="99"/>
    <w:locked/>
    <w:rsid w:val="00BD21D2"/>
  </w:style>
  <w:style w:type="character" w:styleId="Vrazn">
    <w:name w:val="Strong"/>
    <w:uiPriority w:val="22"/>
    <w:qFormat/>
    <w:rsid w:val="00F82185"/>
    <w:rPr>
      <w:b/>
      <w:bCs/>
    </w:rPr>
  </w:style>
  <w:style w:type="character" w:customStyle="1" w:styleId="Nadpis1Char">
    <w:name w:val="Nadpis 1 Char"/>
    <w:basedOn w:val="Predvolenpsmoodseku"/>
    <w:link w:val="Nadpis1"/>
    <w:rsid w:val="00E636C4"/>
    <w:rPr>
      <w:sz w:val="40"/>
      <w:szCs w:val="40"/>
    </w:rPr>
  </w:style>
  <w:style w:type="character" w:customStyle="1" w:styleId="Nadpis2Char">
    <w:name w:val="Nadpis 2 Char"/>
    <w:basedOn w:val="Predvolenpsmoodseku"/>
    <w:link w:val="Nadpis2"/>
    <w:rsid w:val="00E636C4"/>
    <w:rPr>
      <w:rFonts w:ascii="Arial" w:hAnsi="Arial" w:cs="Arial"/>
      <w:b/>
      <w:bCs/>
      <w:i/>
      <w:iCs/>
      <w:sz w:val="28"/>
      <w:szCs w:val="28"/>
    </w:rPr>
  </w:style>
  <w:style w:type="character" w:customStyle="1" w:styleId="Nadpis3Char">
    <w:name w:val="Nadpis 3 Char"/>
    <w:aliases w:val="Char Char"/>
    <w:basedOn w:val="Predvolenpsmoodseku"/>
    <w:link w:val="Nadpis3"/>
    <w:rsid w:val="00E636C4"/>
    <w:rPr>
      <w:sz w:val="40"/>
      <w:szCs w:val="40"/>
    </w:rPr>
  </w:style>
  <w:style w:type="character" w:customStyle="1" w:styleId="Nadpis4Char">
    <w:name w:val="Nadpis 4 Char"/>
    <w:basedOn w:val="Predvolenpsmoodseku"/>
    <w:link w:val="Nadpis4"/>
    <w:rsid w:val="00E636C4"/>
    <w:rPr>
      <w:b/>
      <w:bCs/>
      <w:sz w:val="24"/>
      <w:szCs w:val="24"/>
    </w:rPr>
  </w:style>
  <w:style w:type="character" w:customStyle="1" w:styleId="Nadpis6Char">
    <w:name w:val="Nadpis 6 Char"/>
    <w:basedOn w:val="Predvolenpsmoodseku"/>
    <w:link w:val="Nadpis6"/>
    <w:rsid w:val="00E636C4"/>
    <w:rPr>
      <w:b/>
      <w:bCs/>
      <w:sz w:val="24"/>
      <w:szCs w:val="24"/>
    </w:rPr>
  </w:style>
  <w:style w:type="character" w:customStyle="1" w:styleId="Nadpis7Char">
    <w:name w:val="Nadpis 7 Char"/>
    <w:basedOn w:val="Predvolenpsmoodseku"/>
    <w:link w:val="Nadpis7"/>
    <w:rsid w:val="00E636C4"/>
    <w:rPr>
      <w:b/>
      <w:bCs/>
      <w:sz w:val="24"/>
      <w:szCs w:val="24"/>
      <w:u w:val="single"/>
    </w:rPr>
  </w:style>
  <w:style w:type="character" w:customStyle="1" w:styleId="Nadpis8Char">
    <w:name w:val="Nadpis 8 Char"/>
    <w:basedOn w:val="Predvolenpsmoodseku"/>
    <w:link w:val="Nadpis8"/>
    <w:rsid w:val="00E636C4"/>
    <w:rPr>
      <w:sz w:val="24"/>
      <w:szCs w:val="24"/>
      <w:u w:val="single"/>
    </w:rPr>
  </w:style>
  <w:style w:type="character" w:customStyle="1" w:styleId="Nadpis9Char">
    <w:name w:val="Nadpis 9 Char"/>
    <w:basedOn w:val="Predvolenpsmoodseku"/>
    <w:link w:val="Nadpis9"/>
    <w:rsid w:val="00E636C4"/>
    <w:rPr>
      <w:b/>
      <w:bCs/>
      <w:sz w:val="24"/>
      <w:szCs w:val="24"/>
      <w:u w:val="single"/>
    </w:rPr>
  </w:style>
  <w:style w:type="character" w:customStyle="1" w:styleId="Zarkazkladnhotextu2Char">
    <w:name w:val="Zarážka základného textu 2 Char"/>
    <w:basedOn w:val="Predvolenpsmoodseku"/>
    <w:link w:val="Zarkazkladnhotextu2"/>
    <w:rsid w:val="00E636C4"/>
    <w:rPr>
      <w:sz w:val="24"/>
      <w:szCs w:val="24"/>
    </w:rPr>
  </w:style>
  <w:style w:type="character" w:customStyle="1" w:styleId="HlavikaChar">
    <w:name w:val="Hlavička Char"/>
    <w:basedOn w:val="Predvolenpsmoodseku"/>
    <w:link w:val="Hlavika"/>
    <w:rsid w:val="00E636C4"/>
    <w:rPr>
      <w:sz w:val="24"/>
      <w:szCs w:val="24"/>
    </w:rPr>
  </w:style>
  <w:style w:type="character" w:customStyle="1" w:styleId="ZarkazkladnhotextuChar">
    <w:name w:val="Zarážka základného textu Char"/>
    <w:basedOn w:val="Predvolenpsmoodseku"/>
    <w:link w:val="Zarkazkladnhotextu"/>
    <w:rsid w:val="00E636C4"/>
    <w:rPr>
      <w:rFonts w:ascii="Arial" w:hAnsi="Arial" w:cs="Arial"/>
    </w:rPr>
  </w:style>
  <w:style w:type="character" w:customStyle="1" w:styleId="Zarkazkladnhotextu3Char">
    <w:name w:val="Zarážka základného textu 3 Char"/>
    <w:basedOn w:val="Predvolenpsmoodseku"/>
    <w:link w:val="Zarkazkladnhotextu3"/>
    <w:rsid w:val="00E636C4"/>
    <w:rPr>
      <w:sz w:val="30"/>
      <w:szCs w:val="30"/>
    </w:rPr>
  </w:style>
  <w:style w:type="character" w:customStyle="1" w:styleId="ZkladntextChar">
    <w:name w:val="Základný text Char"/>
    <w:basedOn w:val="Predvolenpsmoodseku"/>
    <w:link w:val="Zkladntext"/>
    <w:rsid w:val="00E636C4"/>
    <w:rPr>
      <w:sz w:val="24"/>
      <w:szCs w:val="24"/>
    </w:rPr>
  </w:style>
  <w:style w:type="character" w:customStyle="1" w:styleId="TextpoznmkypodiarouChar">
    <w:name w:val="Text poznámky pod čiarou Char"/>
    <w:basedOn w:val="Predvolenpsmoodseku"/>
    <w:link w:val="Textpoznmkypodiarou"/>
    <w:semiHidden/>
    <w:rsid w:val="00E636C4"/>
  </w:style>
  <w:style w:type="character" w:customStyle="1" w:styleId="truktradokumentuChar">
    <w:name w:val="Štruktúra dokumentu Char"/>
    <w:basedOn w:val="Predvolenpsmoodseku"/>
    <w:link w:val="truktradokumentu"/>
    <w:semiHidden/>
    <w:rsid w:val="00E636C4"/>
    <w:rPr>
      <w:rFonts w:ascii="Tahoma" w:hAnsi="Tahoma" w:cs="Tahoma"/>
      <w:shd w:val="clear" w:color="auto" w:fill="000080"/>
    </w:rPr>
  </w:style>
  <w:style w:type="character" w:customStyle="1" w:styleId="TextbublinyChar">
    <w:name w:val="Text bubliny Char"/>
    <w:basedOn w:val="Predvolenpsmoodseku"/>
    <w:link w:val="Textbubliny"/>
    <w:semiHidden/>
    <w:rsid w:val="00E636C4"/>
    <w:rPr>
      <w:rFonts w:ascii="Tahoma" w:hAnsi="Tahoma" w:cs="Tahoma"/>
      <w:sz w:val="16"/>
      <w:szCs w:val="16"/>
    </w:rPr>
  </w:style>
  <w:style w:type="character" w:customStyle="1" w:styleId="PredmetkomentraChar">
    <w:name w:val="Predmet komentára Char"/>
    <w:basedOn w:val="TextkomentraChar"/>
    <w:link w:val="Predmetkomentra"/>
    <w:semiHidden/>
    <w:rsid w:val="00E636C4"/>
    <w:rPr>
      <w:b/>
      <w:bCs/>
    </w:rPr>
  </w:style>
  <w:style w:type="character" w:customStyle="1" w:styleId="hps">
    <w:name w:val="hps"/>
    <w:basedOn w:val="Predvolenpsmoodseku"/>
    <w:rsid w:val="00E636C4"/>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B0668A"/>
    <w:rPr>
      <w:rFonts w:ascii="Arial" w:hAnsi="Arial"/>
      <w:b/>
      <w:caps/>
      <w:sz w:val="22"/>
    </w:rPr>
  </w:style>
  <w:style w:type="numbering" w:customStyle="1" w:styleId="Style1">
    <w:name w:val="Style1"/>
    <w:uiPriority w:val="99"/>
    <w:rsid w:val="00D20C0C"/>
    <w:pPr>
      <w:numPr>
        <w:numId w:val="10"/>
      </w:numPr>
    </w:pPr>
  </w:style>
  <w:style w:type="character" w:customStyle="1" w:styleId="OdsekzoznamuChar">
    <w:name w:val="Odsek zoznamu Char"/>
    <w:aliases w:val="body Char,Odsek zoznamu2 Char,Bullet Number Char,lp1 Char,lp11 Char,List Paragraph11 Char,Bullet 1 Char,Use Case List Paragraph Char,Odsek Char,Colorful List - Accent 11 Char,ODRAZKY PRVA UROVEN Char,Bullet List Char,FooterText Char"/>
    <w:link w:val="Odsekzoznamu"/>
    <w:uiPriority w:val="34"/>
    <w:qFormat/>
    <w:rsid w:val="008707CD"/>
    <w:rPr>
      <w:sz w:val="24"/>
      <w:szCs w:val="24"/>
    </w:rPr>
  </w:style>
  <w:style w:type="paragraph" w:customStyle="1" w:styleId="Text2">
    <w:name w:val="Text2"/>
    <w:basedOn w:val="Normlny"/>
    <w:rsid w:val="00587ED2"/>
    <w:pPr>
      <w:keepNext/>
      <w:overflowPunct w:val="0"/>
      <w:autoSpaceDE w:val="0"/>
      <w:autoSpaceDN w:val="0"/>
      <w:adjustRightInd w:val="0"/>
    </w:pPr>
    <w:rPr>
      <w:rFonts w:eastAsiaTheme="minorHAnsi" w:cstheme="majorHAnsi"/>
      <w:kern w:val="28"/>
      <w:sz w:val="22"/>
      <w:szCs w:val="20"/>
      <w:lang w:val="sk-SK" w:eastAsia="en-US" w:bidi="ar-SA"/>
    </w:rPr>
  </w:style>
  <w:style w:type="character" w:styleId="Zvraznenie">
    <w:name w:val="Emphasis"/>
    <w:basedOn w:val="Predvolenpsmoodseku"/>
    <w:uiPriority w:val="20"/>
    <w:qFormat/>
    <w:rsid w:val="00C44F41"/>
    <w:rPr>
      <w:i/>
      <w:iCs/>
    </w:rPr>
  </w:style>
  <w:style w:type="paragraph" w:customStyle="1" w:styleId="tltlNadpis2Arial14ptNiejeTucnVetkypsmenvelk">
    <w:name w:val="Štýl Štýl Nadpis 2 + Arial 14 pt Nie je Tucné Všetky písmená velké..."/>
    <w:basedOn w:val="Normlny"/>
    <w:rsid w:val="003E6192"/>
    <w:pPr>
      <w:keepNext/>
      <w:spacing w:before="120" w:after="120"/>
      <w:outlineLvl w:val="1"/>
    </w:pPr>
    <w:rPr>
      <w:rFonts w:ascii="Arial" w:hAnsi="Arial"/>
      <w:b/>
      <w:caps/>
      <w:snapToGrid w:val="0"/>
      <w:sz w:val="22"/>
      <w:szCs w:val="20"/>
      <w:lang w:bidi="ar-SA"/>
    </w:rPr>
  </w:style>
  <w:style w:type="character" w:customStyle="1" w:styleId="tw4winMark">
    <w:name w:val="tw4winMark"/>
    <w:uiPriority w:val="99"/>
    <w:rsid w:val="003E6192"/>
    <w:rPr>
      <w:rFonts w:ascii="Courier New" w:hAnsi="Courier New"/>
      <w:vanish/>
      <w:color w:val="800080"/>
      <w:vertAlign w:val="subscript"/>
    </w:rPr>
  </w:style>
  <w:style w:type="character" w:customStyle="1" w:styleId="tlNadpis5Arial11ptNiejeTucnChar">
    <w:name w:val="Štýl Nadpis 5 + Arial 11 pt Nie je Tucné Char"/>
    <w:locked/>
    <w:rsid w:val="002144D2"/>
    <w:rPr>
      <w:rFonts w:ascii="Arial" w:hAnsi="Arial"/>
      <w:b/>
      <w:color w:val="808080"/>
      <w:sz w:val="28"/>
    </w:rPr>
  </w:style>
  <w:style w:type="character" w:customStyle="1" w:styleId="UnresolvedMention1">
    <w:name w:val="Unresolved Mention1"/>
    <w:basedOn w:val="Predvolenpsmoodseku"/>
    <w:uiPriority w:val="99"/>
    <w:semiHidden/>
    <w:unhideWhenUsed/>
    <w:rsid w:val="00E54C8B"/>
    <w:rPr>
      <w:color w:val="605E5C"/>
      <w:shd w:val="clear" w:color="auto" w:fill="E1DFDD"/>
    </w:rPr>
  </w:style>
  <w:style w:type="paragraph" w:customStyle="1" w:styleId="HBTitleSmallMid">
    <w:name w:val="HB Title Small Mid"/>
    <w:basedOn w:val="Normlny"/>
    <w:uiPriority w:val="14"/>
    <w:qFormat/>
    <w:rsid w:val="00A23EA7"/>
    <w:pPr>
      <w:spacing w:after="140" w:line="290" w:lineRule="auto"/>
      <w:jc w:val="center"/>
    </w:pPr>
    <w:rPr>
      <w:rFonts w:ascii="Verdana" w:eastAsia="Calibri" w:hAnsi="Verdana"/>
      <w:sz w:val="30"/>
      <w:szCs w:val="22"/>
      <w:lang w:eastAsia="en-US" w:bidi="ar-SA"/>
    </w:rPr>
  </w:style>
  <w:style w:type="character" w:customStyle="1" w:styleId="gmaildefault">
    <w:name w:val="gmail_default"/>
    <w:basedOn w:val="Predvolenpsmoodseku"/>
    <w:rsid w:val="000A4A14"/>
  </w:style>
  <w:style w:type="paragraph" w:customStyle="1" w:styleId="Formatovanieuroven2">
    <w:name w:val="Formatovanie uroven 2"/>
    <w:basedOn w:val="tltlNadpis2Arial14ptNiejeTunVetkypsmenvek"/>
    <w:qFormat/>
    <w:rsid w:val="00E92CBA"/>
    <w:pPr>
      <w:widowControl w:val="0"/>
    </w:pPr>
    <w:rPr>
      <w:rFonts w:cs="Arial"/>
      <w:lang w:val="sk-SK" w:eastAsia="sk-SK" w:bidi="ar-SA"/>
    </w:rPr>
  </w:style>
  <w:style w:type="character" w:customStyle="1" w:styleId="UnresolvedMention2">
    <w:name w:val="Unresolved Mention2"/>
    <w:basedOn w:val="Predvolenpsmoodseku"/>
    <w:uiPriority w:val="99"/>
    <w:semiHidden/>
    <w:unhideWhenUsed/>
    <w:rsid w:val="00CD7BC5"/>
    <w:rPr>
      <w:color w:val="605E5C"/>
      <w:shd w:val="clear" w:color="auto" w:fill="E1DFDD"/>
    </w:rPr>
  </w:style>
  <w:style w:type="paragraph" w:customStyle="1" w:styleId="SE2">
    <w:name w:val="SE2"/>
    <w:basedOn w:val="tltlNadpis2Arial14ptNiejeTunVetkypsmenvek"/>
    <w:link w:val="SE2Char"/>
    <w:qFormat/>
    <w:rsid w:val="002F2DB6"/>
    <w:pPr>
      <w:widowControl w:val="0"/>
      <w:ind w:left="360" w:hanging="360"/>
    </w:pPr>
    <w:rPr>
      <w:rFonts w:cs="Arial"/>
      <w:lang w:eastAsia="sk-SK" w:bidi="ar-SA"/>
    </w:rPr>
  </w:style>
  <w:style w:type="character" w:customStyle="1" w:styleId="SE2Char">
    <w:name w:val="SE2 Char"/>
    <w:basedOn w:val="tltlNadpis2Arial14ptNiejeTunVetkypsmenvekChar"/>
    <w:link w:val="SE2"/>
    <w:rsid w:val="002F2DB6"/>
    <w:rPr>
      <w:rFonts w:ascii="Arial" w:hAnsi="Arial" w:cs="Arial"/>
      <w:b/>
      <w:caps/>
      <w:sz w:val="22"/>
      <w:lang w:eastAsia="sk-SK" w:bidi="ar-SA"/>
    </w:rPr>
  </w:style>
  <w:style w:type="paragraph" w:customStyle="1" w:styleId="Formatovanieuroven1">
    <w:name w:val="Formatovanie uroven 1"/>
    <w:basedOn w:val="Normlny"/>
    <w:link w:val="Formatovanieuroven1Char"/>
    <w:qFormat/>
    <w:rsid w:val="00227072"/>
    <w:pPr>
      <w:keepNext/>
      <w:widowControl w:val="0"/>
      <w:spacing w:before="120" w:after="240"/>
      <w:jc w:val="center"/>
      <w:outlineLvl w:val="0"/>
    </w:pPr>
    <w:rPr>
      <w:rFonts w:ascii="Arial" w:hAnsi="Arial" w:cs="Arial"/>
      <w:b/>
      <w:bCs/>
      <w:caps/>
      <w:kern w:val="28"/>
      <w:szCs w:val="20"/>
      <w:lang w:eastAsia="sk-SK" w:bidi="ar-SA"/>
    </w:rPr>
  </w:style>
  <w:style w:type="paragraph" w:customStyle="1" w:styleId="tlFormatovanieuroven3">
    <w:name w:val="Štýl Formatovanie uroven3"/>
    <w:basedOn w:val="Formatovanieuroven2"/>
    <w:rsid w:val="005C2FA8"/>
    <w:rPr>
      <w:bCs/>
      <w:sz w:val="20"/>
    </w:rPr>
  </w:style>
  <w:style w:type="paragraph" w:customStyle="1" w:styleId="naobsahnadpis1">
    <w:name w:val="na obsah nadpis 1"/>
    <w:basedOn w:val="tlNadpis1Arial16ptTunVetkypsmenvekVavo"/>
    <w:qFormat/>
    <w:rsid w:val="000F1A2A"/>
    <w:pPr>
      <w:widowControl w:val="0"/>
      <w:spacing w:before="120" w:after="120"/>
    </w:pPr>
    <w:rPr>
      <w:rFonts w:cs="Arial"/>
    </w:rPr>
  </w:style>
  <w:style w:type="paragraph" w:customStyle="1" w:styleId="Naobsahnadpis2">
    <w:name w:val="Na obsah nadpis 2"/>
    <w:basedOn w:val="Formatovanieuroven2"/>
    <w:qFormat/>
    <w:rsid w:val="00A04804"/>
    <w:pPr>
      <w:numPr>
        <w:numId w:val="20"/>
      </w:numPr>
    </w:pPr>
  </w:style>
  <w:style w:type="paragraph" w:customStyle="1" w:styleId="oj-tbl-txt">
    <w:name w:val="oj-tbl-txt"/>
    <w:basedOn w:val="Normlny"/>
    <w:rsid w:val="0010596A"/>
    <w:pPr>
      <w:spacing w:before="100" w:beforeAutospacing="1" w:after="100" w:afterAutospacing="1"/>
    </w:pPr>
    <w:rPr>
      <w:lang w:val="sk-SK" w:eastAsia="sk-SK" w:bidi="ar-SA"/>
    </w:rPr>
  </w:style>
  <w:style w:type="character" w:customStyle="1" w:styleId="rynqvb">
    <w:name w:val="rynqvb"/>
    <w:basedOn w:val="Predvolenpsmoodseku"/>
    <w:rsid w:val="00A11C96"/>
  </w:style>
  <w:style w:type="character" w:customStyle="1" w:styleId="Formatovanieuroven1Char">
    <w:name w:val="Formatovanie uroven 1 Char"/>
    <w:basedOn w:val="Predvolenpsmoodseku"/>
    <w:link w:val="Formatovanieuroven1"/>
    <w:rsid w:val="009F21F9"/>
    <w:rPr>
      <w:rFonts w:ascii="Arial" w:hAnsi="Arial" w:cs="Arial"/>
      <w:b/>
      <w:bCs/>
      <w:caps/>
      <w:kern w:val="28"/>
      <w:sz w:val="24"/>
      <w:lang w:eastAsia="sk-SK" w:bidi="ar-SA"/>
    </w:rPr>
  </w:style>
  <w:style w:type="character" w:customStyle="1" w:styleId="Nevyrieenzmienka1">
    <w:name w:val="Nevyriešená zmienka1"/>
    <w:basedOn w:val="Predvolenpsmoodseku"/>
    <w:uiPriority w:val="99"/>
    <w:semiHidden/>
    <w:unhideWhenUsed/>
    <w:rsid w:val="007F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1490">
      <w:bodyDiv w:val="1"/>
      <w:marLeft w:val="0"/>
      <w:marRight w:val="0"/>
      <w:marTop w:val="0"/>
      <w:marBottom w:val="0"/>
      <w:divBdr>
        <w:top w:val="none" w:sz="0" w:space="0" w:color="auto"/>
        <w:left w:val="none" w:sz="0" w:space="0" w:color="auto"/>
        <w:bottom w:val="none" w:sz="0" w:space="0" w:color="auto"/>
        <w:right w:val="none" w:sz="0" w:space="0" w:color="auto"/>
      </w:divBdr>
    </w:div>
    <w:div w:id="217322094">
      <w:bodyDiv w:val="1"/>
      <w:marLeft w:val="0"/>
      <w:marRight w:val="0"/>
      <w:marTop w:val="0"/>
      <w:marBottom w:val="0"/>
      <w:divBdr>
        <w:top w:val="none" w:sz="0" w:space="0" w:color="auto"/>
        <w:left w:val="none" w:sz="0" w:space="0" w:color="auto"/>
        <w:bottom w:val="none" w:sz="0" w:space="0" w:color="auto"/>
        <w:right w:val="none" w:sz="0" w:space="0" w:color="auto"/>
      </w:divBdr>
    </w:div>
    <w:div w:id="782462444">
      <w:bodyDiv w:val="1"/>
      <w:marLeft w:val="0"/>
      <w:marRight w:val="0"/>
      <w:marTop w:val="0"/>
      <w:marBottom w:val="0"/>
      <w:divBdr>
        <w:top w:val="none" w:sz="0" w:space="0" w:color="auto"/>
        <w:left w:val="none" w:sz="0" w:space="0" w:color="auto"/>
        <w:bottom w:val="none" w:sz="0" w:space="0" w:color="auto"/>
        <w:right w:val="none" w:sz="0" w:space="0" w:color="auto"/>
      </w:divBdr>
    </w:div>
    <w:div w:id="1180581181">
      <w:bodyDiv w:val="1"/>
      <w:marLeft w:val="0"/>
      <w:marRight w:val="0"/>
      <w:marTop w:val="0"/>
      <w:marBottom w:val="0"/>
      <w:divBdr>
        <w:top w:val="none" w:sz="0" w:space="0" w:color="auto"/>
        <w:left w:val="none" w:sz="0" w:space="0" w:color="auto"/>
        <w:bottom w:val="none" w:sz="0" w:space="0" w:color="auto"/>
        <w:right w:val="none" w:sz="0" w:space="0" w:color="auto"/>
      </w:divBdr>
    </w:div>
    <w:div w:id="1491287631">
      <w:bodyDiv w:val="1"/>
      <w:marLeft w:val="0"/>
      <w:marRight w:val="0"/>
      <w:marTop w:val="0"/>
      <w:marBottom w:val="0"/>
      <w:divBdr>
        <w:top w:val="none" w:sz="0" w:space="0" w:color="auto"/>
        <w:left w:val="none" w:sz="0" w:space="0" w:color="auto"/>
        <w:bottom w:val="none" w:sz="0" w:space="0" w:color="auto"/>
        <w:right w:val="none" w:sz="0" w:space="0" w:color="auto"/>
      </w:divBdr>
      <w:divsChild>
        <w:div w:id="1362626376">
          <w:marLeft w:val="0"/>
          <w:marRight w:val="0"/>
          <w:marTop w:val="0"/>
          <w:marBottom w:val="0"/>
          <w:divBdr>
            <w:top w:val="none" w:sz="0" w:space="0" w:color="auto"/>
            <w:left w:val="none" w:sz="0" w:space="0" w:color="auto"/>
            <w:bottom w:val="none" w:sz="0" w:space="0" w:color="auto"/>
            <w:right w:val="none" w:sz="0" w:space="0" w:color="auto"/>
          </w:divBdr>
          <w:divsChild>
            <w:div w:id="1701971527">
              <w:marLeft w:val="0"/>
              <w:marRight w:val="0"/>
              <w:marTop w:val="0"/>
              <w:marBottom w:val="0"/>
              <w:divBdr>
                <w:top w:val="none" w:sz="0" w:space="0" w:color="auto"/>
                <w:left w:val="none" w:sz="0" w:space="0" w:color="auto"/>
                <w:bottom w:val="none" w:sz="0" w:space="0" w:color="auto"/>
                <w:right w:val="none" w:sz="0" w:space="0" w:color="auto"/>
              </w:divBdr>
              <w:divsChild>
                <w:div w:id="18384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3212">
      <w:bodyDiv w:val="1"/>
      <w:marLeft w:val="0"/>
      <w:marRight w:val="0"/>
      <w:marTop w:val="0"/>
      <w:marBottom w:val="0"/>
      <w:divBdr>
        <w:top w:val="none" w:sz="0" w:space="0" w:color="auto"/>
        <w:left w:val="none" w:sz="0" w:space="0" w:color="auto"/>
        <w:bottom w:val="none" w:sz="0" w:space="0" w:color="auto"/>
        <w:right w:val="none" w:sz="0" w:space="0" w:color="auto"/>
      </w:divBdr>
    </w:div>
    <w:div w:id="1561089054">
      <w:bodyDiv w:val="1"/>
      <w:marLeft w:val="0"/>
      <w:marRight w:val="0"/>
      <w:marTop w:val="0"/>
      <w:marBottom w:val="0"/>
      <w:divBdr>
        <w:top w:val="none" w:sz="0" w:space="0" w:color="auto"/>
        <w:left w:val="none" w:sz="0" w:space="0" w:color="auto"/>
        <w:bottom w:val="none" w:sz="0" w:space="0" w:color="auto"/>
        <w:right w:val="none" w:sz="0" w:space="0" w:color="auto"/>
      </w:divBdr>
    </w:div>
    <w:div w:id="1766723707">
      <w:bodyDiv w:val="1"/>
      <w:marLeft w:val="0"/>
      <w:marRight w:val="0"/>
      <w:marTop w:val="0"/>
      <w:marBottom w:val="0"/>
      <w:divBdr>
        <w:top w:val="none" w:sz="0" w:space="0" w:color="auto"/>
        <w:left w:val="none" w:sz="0" w:space="0" w:color="auto"/>
        <w:bottom w:val="none" w:sz="0" w:space="0" w:color="auto"/>
        <w:right w:val="none" w:sz="0" w:space="0" w:color="auto"/>
      </w:divBdr>
    </w:div>
    <w:div w:id="1865633498">
      <w:bodyDiv w:val="1"/>
      <w:marLeft w:val="0"/>
      <w:marRight w:val="0"/>
      <w:marTop w:val="0"/>
      <w:marBottom w:val="0"/>
      <w:divBdr>
        <w:top w:val="none" w:sz="0" w:space="0" w:color="auto"/>
        <w:left w:val="none" w:sz="0" w:space="0" w:color="auto"/>
        <w:bottom w:val="none" w:sz="0" w:space="0" w:color="auto"/>
        <w:right w:val="none" w:sz="0" w:space="0" w:color="auto"/>
      </w:divBdr>
    </w:div>
    <w:div w:id="19607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eas.sk/" TargetMode="External"/><Relationship Id="rId18" Type="http://schemas.openxmlformats.org/officeDocument/2006/relationships/hyperlink" Target="https://seas.eranet.s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eas.sk/pre-dodavatelov/obstaravan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eas.eranet.s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hyperlink" Target="https://www.seas.sk/medzinarodne-sankc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uvo.gov.sk/jednotny-europsky-dokument-pre-verejne-obstaravanie-602.html" TargetMode="External"/><Relationship Id="rId5" Type="http://schemas.openxmlformats.org/officeDocument/2006/relationships/customXml" Target="../customXml/item5.xml"/><Relationship Id="rId15" Type="http://schemas.openxmlformats.org/officeDocument/2006/relationships/hyperlink" Target="https://seas.eranet.sk" TargetMode="External"/><Relationship Id="rId23" Type="http://schemas.openxmlformats.org/officeDocument/2006/relationships/hyperlink" Target="https://www.uvo.gov.sk/espd/"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seas.sk/medzinarodne-sankc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eas.eranet.sk" TargetMode="External"/><Relationship Id="rId22" Type="http://schemas.openxmlformats.org/officeDocument/2006/relationships/hyperlink" Target="https://www.seas.sk/"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2" ma:contentTypeDescription="Create a new document." ma:contentTypeScope="" ma:versionID="7cd026be176b4d6f107e6ba7d37273f2">
  <xsd:schema xmlns:xsd="http://www.w3.org/2001/XMLSchema" xmlns:xs="http://www.w3.org/2001/XMLSchema" xmlns:p="http://schemas.microsoft.com/office/2006/metadata/properties" xmlns:ns2="56b497b6-61f2-48f2-8134-8339b72b2726" targetNamespace="http://schemas.microsoft.com/office/2006/metadata/properties" ma:root="true" ma:fieldsID="d844493fa04ef5a268cc626e56eeb281" ns2:_="">
    <xsd:import namespace="56b497b6-61f2-48f2-8134-8339b72b272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497b6-61f2-48f2-8134-8339b72b2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A0F1-6E41-4176-9E2E-F679F16E154D}">
  <ds:schemaRefs>
    <ds:schemaRef ds:uri="http://schemas.microsoft.com/sharepoint/v3/contenttype/forms"/>
  </ds:schemaRefs>
</ds:datastoreItem>
</file>

<file path=customXml/itemProps2.xml><?xml version="1.0" encoding="utf-8"?>
<ds:datastoreItem xmlns:ds="http://schemas.openxmlformats.org/officeDocument/2006/customXml" ds:itemID="{CCFEE1E8-4DE0-436B-AC6B-313A35610E2D}">
  <ds:schemaRefs>
    <ds:schemaRef ds:uri="http://purl.org/dc/terms/"/>
    <ds:schemaRef ds:uri="56b497b6-61f2-48f2-8134-8339b72b2726"/>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13C54CA-5B28-4EFF-85C2-BF13D014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497b6-61f2-48f2-8134-8339b72b2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29B10-1E23-40EC-9B0F-189EDB082012}">
  <ds:schemaRefs>
    <ds:schemaRef ds:uri="http://schemas.microsoft.com/sharepoint/v3/contenttype/forms"/>
  </ds:schemaRefs>
</ds:datastoreItem>
</file>

<file path=customXml/itemProps5.xml><?xml version="1.0" encoding="utf-8"?>
<ds:datastoreItem xmlns:ds="http://schemas.openxmlformats.org/officeDocument/2006/customXml" ds:itemID="{FCE8876A-EAE4-4F97-B457-205B29B4D8E4}">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56b497b6-61f2-48f2-8134-8339b72b2726"/>
    <ds:schemaRef ds:uri="http://purl.org/dc/terms/"/>
    <ds:schemaRef ds:uri="http://www.w3.org/XML/1998/namespace"/>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D75CB0F0-C5A6-487B-B42B-B39E30EF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14490</Words>
  <Characters>80083</Characters>
  <Application>Microsoft Office Word</Application>
  <DocSecurity>0</DocSecurity>
  <Lines>667</Lines>
  <Paragraphs>188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Rokovacie konanie so zverejnením</vt:lpstr>
      <vt:lpstr>Rokovacie konanie so zverejnením</vt:lpstr>
    </vt:vector>
  </TitlesOfParts>
  <Company>SE, a. s.</Company>
  <LinksUpToDate>false</LinksUpToDate>
  <CharactersWithSpaces>94385</CharactersWithSpaces>
  <SharedDoc>false</SharedDoc>
  <HLinks>
    <vt:vector size="228" baseType="variant">
      <vt:variant>
        <vt:i4>8126517</vt:i4>
      </vt:variant>
      <vt:variant>
        <vt:i4>222</vt:i4>
      </vt:variant>
      <vt:variant>
        <vt:i4>0</vt:i4>
      </vt:variant>
      <vt:variant>
        <vt:i4>5</vt:i4>
      </vt:variant>
      <vt:variant>
        <vt:lpwstr>http://www.seas.sk/</vt:lpwstr>
      </vt:variant>
      <vt:variant>
        <vt:lpwstr/>
      </vt:variant>
      <vt:variant>
        <vt:i4>3538988</vt:i4>
      </vt:variant>
      <vt:variant>
        <vt:i4>219</vt:i4>
      </vt:variant>
      <vt:variant>
        <vt:i4>0</vt:i4>
      </vt:variant>
      <vt:variant>
        <vt:i4>5</vt:i4>
      </vt:variant>
      <vt:variant>
        <vt:lpwstr>http://www.uvo.gov.sk/metodicke-pokyny</vt:lpwstr>
      </vt:variant>
      <vt:variant>
        <vt:lpwstr/>
      </vt:variant>
      <vt:variant>
        <vt:i4>2031665</vt:i4>
      </vt:variant>
      <vt:variant>
        <vt:i4>212</vt:i4>
      </vt:variant>
      <vt:variant>
        <vt:i4>0</vt:i4>
      </vt:variant>
      <vt:variant>
        <vt:i4>5</vt:i4>
      </vt:variant>
      <vt:variant>
        <vt:lpwstr/>
      </vt:variant>
      <vt:variant>
        <vt:lpwstr>_Toc310239127</vt:lpwstr>
      </vt:variant>
      <vt:variant>
        <vt:i4>2031665</vt:i4>
      </vt:variant>
      <vt:variant>
        <vt:i4>206</vt:i4>
      </vt:variant>
      <vt:variant>
        <vt:i4>0</vt:i4>
      </vt:variant>
      <vt:variant>
        <vt:i4>5</vt:i4>
      </vt:variant>
      <vt:variant>
        <vt:lpwstr/>
      </vt:variant>
      <vt:variant>
        <vt:lpwstr>_Toc310239126</vt:lpwstr>
      </vt:variant>
      <vt:variant>
        <vt:i4>2031665</vt:i4>
      </vt:variant>
      <vt:variant>
        <vt:i4>200</vt:i4>
      </vt:variant>
      <vt:variant>
        <vt:i4>0</vt:i4>
      </vt:variant>
      <vt:variant>
        <vt:i4>5</vt:i4>
      </vt:variant>
      <vt:variant>
        <vt:lpwstr/>
      </vt:variant>
      <vt:variant>
        <vt:lpwstr>_Toc310239125</vt:lpwstr>
      </vt:variant>
      <vt:variant>
        <vt:i4>2031665</vt:i4>
      </vt:variant>
      <vt:variant>
        <vt:i4>194</vt:i4>
      </vt:variant>
      <vt:variant>
        <vt:i4>0</vt:i4>
      </vt:variant>
      <vt:variant>
        <vt:i4>5</vt:i4>
      </vt:variant>
      <vt:variant>
        <vt:lpwstr/>
      </vt:variant>
      <vt:variant>
        <vt:lpwstr>_Toc310239124</vt:lpwstr>
      </vt:variant>
      <vt:variant>
        <vt:i4>2031665</vt:i4>
      </vt:variant>
      <vt:variant>
        <vt:i4>188</vt:i4>
      </vt:variant>
      <vt:variant>
        <vt:i4>0</vt:i4>
      </vt:variant>
      <vt:variant>
        <vt:i4>5</vt:i4>
      </vt:variant>
      <vt:variant>
        <vt:lpwstr/>
      </vt:variant>
      <vt:variant>
        <vt:lpwstr>_Toc310239123</vt:lpwstr>
      </vt:variant>
      <vt:variant>
        <vt:i4>2031665</vt:i4>
      </vt:variant>
      <vt:variant>
        <vt:i4>182</vt:i4>
      </vt:variant>
      <vt:variant>
        <vt:i4>0</vt:i4>
      </vt:variant>
      <vt:variant>
        <vt:i4>5</vt:i4>
      </vt:variant>
      <vt:variant>
        <vt:lpwstr/>
      </vt:variant>
      <vt:variant>
        <vt:lpwstr>_Toc310239122</vt:lpwstr>
      </vt:variant>
      <vt:variant>
        <vt:i4>2031665</vt:i4>
      </vt:variant>
      <vt:variant>
        <vt:i4>176</vt:i4>
      </vt:variant>
      <vt:variant>
        <vt:i4>0</vt:i4>
      </vt:variant>
      <vt:variant>
        <vt:i4>5</vt:i4>
      </vt:variant>
      <vt:variant>
        <vt:lpwstr/>
      </vt:variant>
      <vt:variant>
        <vt:lpwstr>_Toc310239121</vt:lpwstr>
      </vt:variant>
      <vt:variant>
        <vt:i4>2031665</vt:i4>
      </vt:variant>
      <vt:variant>
        <vt:i4>170</vt:i4>
      </vt:variant>
      <vt:variant>
        <vt:i4>0</vt:i4>
      </vt:variant>
      <vt:variant>
        <vt:i4>5</vt:i4>
      </vt:variant>
      <vt:variant>
        <vt:lpwstr/>
      </vt:variant>
      <vt:variant>
        <vt:lpwstr>_Toc310239120</vt:lpwstr>
      </vt:variant>
      <vt:variant>
        <vt:i4>1835057</vt:i4>
      </vt:variant>
      <vt:variant>
        <vt:i4>164</vt:i4>
      </vt:variant>
      <vt:variant>
        <vt:i4>0</vt:i4>
      </vt:variant>
      <vt:variant>
        <vt:i4>5</vt:i4>
      </vt:variant>
      <vt:variant>
        <vt:lpwstr/>
      </vt:variant>
      <vt:variant>
        <vt:lpwstr>_Toc310239119</vt:lpwstr>
      </vt:variant>
      <vt:variant>
        <vt:i4>1835057</vt:i4>
      </vt:variant>
      <vt:variant>
        <vt:i4>158</vt:i4>
      </vt:variant>
      <vt:variant>
        <vt:i4>0</vt:i4>
      </vt:variant>
      <vt:variant>
        <vt:i4>5</vt:i4>
      </vt:variant>
      <vt:variant>
        <vt:lpwstr/>
      </vt:variant>
      <vt:variant>
        <vt:lpwstr>_Toc310239118</vt:lpwstr>
      </vt:variant>
      <vt:variant>
        <vt:i4>1835057</vt:i4>
      </vt:variant>
      <vt:variant>
        <vt:i4>152</vt:i4>
      </vt:variant>
      <vt:variant>
        <vt:i4>0</vt:i4>
      </vt:variant>
      <vt:variant>
        <vt:i4>5</vt:i4>
      </vt:variant>
      <vt:variant>
        <vt:lpwstr/>
      </vt:variant>
      <vt:variant>
        <vt:lpwstr>_Toc310239117</vt:lpwstr>
      </vt:variant>
      <vt:variant>
        <vt:i4>1835057</vt:i4>
      </vt:variant>
      <vt:variant>
        <vt:i4>146</vt:i4>
      </vt:variant>
      <vt:variant>
        <vt:i4>0</vt:i4>
      </vt:variant>
      <vt:variant>
        <vt:i4>5</vt:i4>
      </vt:variant>
      <vt:variant>
        <vt:lpwstr/>
      </vt:variant>
      <vt:variant>
        <vt:lpwstr>_Toc310239116</vt:lpwstr>
      </vt:variant>
      <vt:variant>
        <vt:i4>1835057</vt:i4>
      </vt:variant>
      <vt:variant>
        <vt:i4>140</vt:i4>
      </vt:variant>
      <vt:variant>
        <vt:i4>0</vt:i4>
      </vt:variant>
      <vt:variant>
        <vt:i4>5</vt:i4>
      </vt:variant>
      <vt:variant>
        <vt:lpwstr/>
      </vt:variant>
      <vt:variant>
        <vt:lpwstr>_Toc310239115</vt:lpwstr>
      </vt:variant>
      <vt:variant>
        <vt:i4>1835057</vt:i4>
      </vt:variant>
      <vt:variant>
        <vt:i4>134</vt:i4>
      </vt:variant>
      <vt:variant>
        <vt:i4>0</vt:i4>
      </vt:variant>
      <vt:variant>
        <vt:i4>5</vt:i4>
      </vt:variant>
      <vt:variant>
        <vt:lpwstr/>
      </vt:variant>
      <vt:variant>
        <vt:lpwstr>_Toc310239114</vt:lpwstr>
      </vt:variant>
      <vt:variant>
        <vt:i4>1835057</vt:i4>
      </vt:variant>
      <vt:variant>
        <vt:i4>128</vt:i4>
      </vt:variant>
      <vt:variant>
        <vt:i4>0</vt:i4>
      </vt:variant>
      <vt:variant>
        <vt:i4>5</vt:i4>
      </vt:variant>
      <vt:variant>
        <vt:lpwstr/>
      </vt:variant>
      <vt:variant>
        <vt:lpwstr>_Toc310239113</vt:lpwstr>
      </vt:variant>
      <vt:variant>
        <vt:i4>1835057</vt:i4>
      </vt:variant>
      <vt:variant>
        <vt:i4>122</vt:i4>
      </vt:variant>
      <vt:variant>
        <vt:i4>0</vt:i4>
      </vt:variant>
      <vt:variant>
        <vt:i4>5</vt:i4>
      </vt:variant>
      <vt:variant>
        <vt:lpwstr/>
      </vt:variant>
      <vt:variant>
        <vt:lpwstr>_Toc310239112</vt:lpwstr>
      </vt:variant>
      <vt:variant>
        <vt:i4>1835057</vt:i4>
      </vt:variant>
      <vt:variant>
        <vt:i4>116</vt:i4>
      </vt:variant>
      <vt:variant>
        <vt:i4>0</vt:i4>
      </vt:variant>
      <vt:variant>
        <vt:i4>5</vt:i4>
      </vt:variant>
      <vt:variant>
        <vt:lpwstr/>
      </vt:variant>
      <vt:variant>
        <vt:lpwstr>_Toc310239111</vt:lpwstr>
      </vt:variant>
      <vt:variant>
        <vt:i4>1835057</vt:i4>
      </vt:variant>
      <vt:variant>
        <vt:i4>110</vt:i4>
      </vt:variant>
      <vt:variant>
        <vt:i4>0</vt:i4>
      </vt:variant>
      <vt:variant>
        <vt:i4>5</vt:i4>
      </vt:variant>
      <vt:variant>
        <vt:lpwstr/>
      </vt:variant>
      <vt:variant>
        <vt:lpwstr>_Toc310239110</vt:lpwstr>
      </vt:variant>
      <vt:variant>
        <vt:i4>1900593</vt:i4>
      </vt:variant>
      <vt:variant>
        <vt:i4>104</vt:i4>
      </vt:variant>
      <vt:variant>
        <vt:i4>0</vt:i4>
      </vt:variant>
      <vt:variant>
        <vt:i4>5</vt:i4>
      </vt:variant>
      <vt:variant>
        <vt:lpwstr/>
      </vt:variant>
      <vt:variant>
        <vt:lpwstr>_Toc310239109</vt:lpwstr>
      </vt:variant>
      <vt:variant>
        <vt:i4>1900593</vt:i4>
      </vt:variant>
      <vt:variant>
        <vt:i4>98</vt:i4>
      </vt:variant>
      <vt:variant>
        <vt:i4>0</vt:i4>
      </vt:variant>
      <vt:variant>
        <vt:i4>5</vt:i4>
      </vt:variant>
      <vt:variant>
        <vt:lpwstr/>
      </vt:variant>
      <vt:variant>
        <vt:lpwstr>_Toc310239108</vt:lpwstr>
      </vt:variant>
      <vt:variant>
        <vt:i4>1900593</vt:i4>
      </vt:variant>
      <vt:variant>
        <vt:i4>92</vt:i4>
      </vt:variant>
      <vt:variant>
        <vt:i4>0</vt:i4>
      </vt:variant>
      <vt:variant>
        <vt:i4>5</vt:i4>
      </vt:variant>
      <vt:variant>
        <vt:lpwstr/>
      </vt:variant>
      <vt:variant>
        <vt:lpwstr>_Toc310239107</vt:lpwstr>
      </vt:variant>
      <vt:variant>
        <vt:i4>1900593</vt:i4>
      </vt:variant>
      <vt:variant>
        <vt:i4>86</vt:i4>
      </vt:variant>
      <vt:variant>
        <vt:i4>0</vt:i4>
      </vt:variant>
      <vt:variant>
        <vt:i4>5</vt:i4>
      </vt:variant>
      <vt:variant>
        <vt:lpwstr/>
      </vt:variant>
      <vt:variant>
        <vt:lpwstr>_Toc310239106</vt:lpwstr>
      </vt:variant>
      <vt:variant>
        <vt:i4>1900593</vt:i4>
      </vt:variant>
      <vt:variant>
        <vt:i4>80</vt:i4>
      </vt:variant>
      <vt:variant>
        <vt:i4>0</vt:i4>
      </vt:variant>
      <vt:variant>
        <vt:i4>5</vt:i4>
      </vt:variant>
      <vt:variant>
        <vt:lpwstr/>
      </vt:variant>
      <vt:variant>
        <vt:lpwstr>_Toc310239105</vt:lpwstr>
      </vt:variant>
      <vt:variant>
        <vt:i4>1900593</vt:i4>
      </vt:variant>
      <vt:variant>
        <vt:i4>74</vt:i4>
      </vt:variant>
      <vt:variant>
        <vt:i4>0</vt:i4>
      </vt:variant>
      <vt:variant>
        <vt:i4>5</vt:i4>
      </vt:variant>
      <vt:variant>
        <vt:lpwstr/>
      </vt:variant>
      <vt:variant>
        <vt:lpwstr>_Toc310239104</vt:lpwstr>
      </vt:variant>
      <vt:variant>
        <vt:i4>1900593</vt:i4>
      </vt:variant>
      <vt:variant>
        <vt:i4>68</vt:i4>
      </vt:variant>
      <vt:variant>
        <vt:i4>0</vt:i4>
      </vt:variant>
      <vt:variant>
        <vt:i4>5</vt:i4>
      </vt:variant>
      <vt:variant>
        <vt:lpwstr/>
      </vt:variant>
      <vt:variant>
        <vt:lpwstr>_Toc310239103</vt:lpwstr>
      </vt:variant>
      <vt:variant>
        <vt:i4>1900593</vt:i4>
      </vt:variant>
      <vt:variant>
        <vt:i4>62</vt:i4>
      </vt:variant>
      <vt:variant>
        <vt:i4>0</vt:i4>
      </vt:variant>
      <vt:variant>
        <vt:i4>5</vt:i4>
      </vt:variant>
      <vt:variant>
        <vt:lpwstr/>
      </vt:variant>
      <vt:variant>
        <vt:lpwstr>_Toc310239102</vt:lpwstr>
      </vt:variant>
      <vt:variant>
        <vt:i4>1900593</vt:i4>
      </vt:variant>
      <vt:variant>
        <vt:i4>56</vt:i4>
      </vt:variant>
      <vt:variant>
        <vt:i4>0</vt:i4>
      </vt:variant>
      <vt:variant>
        <vt:i4>5</vt:i4>
      </vt:variant>
      <vt:variant>
        <vt:lpwstr/>
      </vt:variant>
      <vt:variant>
        <vt:lpwstr>_Toc310239101</vt:lpwstr>
      </vt:variant>
      <vt:variant>
        <vt:i4>1900593</vt:i4>
      </vt:variant>
      <vt:variant>
        <vt:i4>50</vt:i4>
      </vt:variant>
      <vt:variant>
        <vt:i4>0</vt:i4>
      </vt:variant>
      <vt:variant>
        <vt:i4>5</vt:i4>
      </vt:variant>
      <vt:variant>
        <vt:lpwstr/>
      </vt:variant>
      <vt:variant>
        <vt:lpwstr>_Toc310239100</vt:lpwstr>
      </vt:variant>
      <vt:variant>
        <vt:i4>1310768</vt:i4>
      </vt:variant>
      <vt:variant>
        <vt:i4>44</vt:i4>
      </vt:variant>
      <vt:variant>
        <vt:i4>0</vt:i4>
      </vt:variant>
      <vt:variant>
        <vt:i4>5</vt:i4>
      </vt:variant>
      <vt:variant>
        <vt:lpwstr/>
      </vt:variant>
      <vt:variant>
        <vt:lpwstr>_Toc310239099</vt:lpwstr>
      </vt:variant>
      <vt:variant>
        <vt:i4>1310768</vt:i4>
      </vt:variant>
      <vt:variant>
        <vt:i4>38</vt:i4>
      </vt:variant>
      <vt:variant>
        <vt:i4>0</vt:i4>
      </vt:variant>
      <vt:variant>
        <vt:i4>5</vt:i4>
      </vt:variant>
      <vt:variant>
        <vt:lpwstr/>
      </vt:variant>
      <vt:variant>
        <vt:lpwstr>_Toc310239098</vt:lpwstr>
      </vt:variant>
      <vt:variant>
        <vt:i4>1310768</vt:i4>
      </vt:variant>
      <vt:variant>
        <vt:i4>32</vt:i4>
      </vt:variant>
      <vt:variant>
        <vt:i4>0</vt:i4>
      </vt:variant>
      <vt:variant>
        <vt:i4>5</vt:i4>
      </vt:variant>
      <vt:variant>
        <vt:lpwstr/>
      </vt:variant>
      <vt:variant>
        <vt:lpwstr>_Toc310239097</vt:lpwstr>
      </vt:variant>
      <vt:variant>
        <vt:i4>1310768</vt:i4>
      </vt:variant>
      <vt:variant>
        <vt:i4>26</vt:i4>
      </vt:variant>
      <vt:variant>
        <vt:i4>0</vt:i4>
      </vt:variant>
      <vt:variant>
        <vt:i4>5</vt:i4>
      </vt:variant>
      <vt:variant>
        <vt:lpwstr/>
      </vt:variant>
      <vt:variant>
        <vt:lpwstr>_Toc310239096</vt:lpwstr>
      </vt:variant>
      <vt:variant>
        <vt:i4>1310768</vt:i4>
      </vt:variant>
      <vt:variant>
        <vt:i4>20</vt:i4>
      </vt:variant>
      <vt:variant>
        <vt:i4>0</vt:i4>
      </vt:variant>
      <vt:variant>
        <vt:i4>5</vt:i4>
      </vt:variant>
      <vt:variant>
        <vt:lpwstr/>
      </vt:variant>
      <vt:variant>
        <vt:lpwstr>_Toc310239095</vt:lpwstr>
      </vt:variant>
      <vt:variant>
        <vt:i4>1310768</vt:i4>
      </vt:variant>
      <vt:variant>
        <vt:i4>14</vt:i4>
      </vt:variant>
      <vt:variant>
        <vt:i4>0</vt:i4>
      </vt:variant>
      <vt:variant>
        <vt:i4>5</vt:i4>
      </vt:variant>
      <vt:variant>
        <vt:lpwstr/>
      </vt:variant>
      <vt:variant>
        <vt:lpwstr>_Toc310239094</vt:lpwstr>
      </vt:variant>
      <vt:variant>
        <vt:i4>1310768</vt:i4>
      </vt:variant>
      <vt:variant>
        <vt:i4>8</vt:i4>
      </vt:variant>
      <vt:variant>
        <vt:i4>0</vt:i4>
      </vt:variant>
      <vt:variant>
        <vt:i4>5</vt:i4>
      </vt:variant>
      <vt:variant>
        <vt:lpwstr/>
      </vt:variant>
      <vt:variant>
        <vt:lpwstr>_Toc310239093</vt:lpwstr>
      </vt:variant>
      <vt:variant>
        <vt:i4>1310768</vt:i4>
      </vt:variant>
      <vt:variant>
        <vt:i4>2</vt:i4>
      </vt:variant>
      <vt:variant>
        <vt:i4>0</vt:i4>
      </vt:variant>
      <vt:variant>
        <vt:i4>5</vt:i4>
      </vt:variant>
      <vt:variant>
        <vt:lpwstr/>
      </vt:variant>
      <vt:variant>
        <vt:lpwstr>_Toc310239092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Rokovacie konanie so zverejnením</dc:title>
  <dc:subject/>
  <dc:creator>Szöke Robert</dc:creator>
  <cp:keywords/>
  <dc:description/>
  <cp:lastModifiedBy>Szöke Robert</cp:lastModifiedBy>
  <cp:revision>3</cp:revision>
  <cp:lastPrinted>2025-11-20T09:56:00Z</cp:lastPrinted>
  <dcterms:created xsi:type="dcterms:W3CDTF">2025-12-19T12:25:00Z</dcterms:created>
  <dcterms:modified xsi:type="dcterms:W3CDTF">2025-12-19T12:28:00Z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y fmtid="{D5CDD505-2E9C-101B-9397-08002B2CF9AE}" pid="3" name="MSIP_Label_01033efc-6ed6-4450-9a89-3ef200846c5c_Enabled">
    <vt:lpwstr>true</vt:lpwstr>
  </property>
  <property fmtid="{D5CDD505-2E9C-101B-9397-08002B2CF9AE}" pid="4" name="MSIP_Label_01033efc-6ed6-4450-9a89-3ef200846c5c_SetDate">
    <vt:lpwstr>2025-09-19T13:25:58Z</vt:lpwstr>
  </property>
  <property fmtid="{D5CDD505-2E9C-101B-9397-08002B2CF9AE}" pid="5" name="MSIP_Label_01033efc-6ed6-4450-9a89-3ef200846c5c_Method">
    <vt:lpwstr>Standard</vt:lpwstr>
  </property>
  <property fmtid="{D5CDD505-2E9C-101B-9397-08002B2CF9AE}" pid="6" name="MSIP_Label_01033efc-6ed6-4450-9a89-3ef200846c5c_Name">
    <vt:lpwstr>01033efc-6ed6-4450-9a89-3ef200846c5c</vt:lpwstr>
  </property>
  <property fmtid="{D5CDD505-2E9C-101B-9397-08002B2CF9AE}" pid="7" name="MSIP_Label_01033efc-6ed6-4450-9a89-3ef200846c5c_SiteId">
    <vt:lpwstr>c58c41aa-ad72-46b7-930c-f1ae5878e5d9</vt:lpwstr>
  </property>
  <property fmtid="{D5CDD505-2E9C-101B-9397-08002B2CF9AE}" pid="8" name="MSIP_Label_01033efc-6ed6-4450-9a89-3ef200846c5c_ActionId">
    <vt:lpwstr>9d28d06b-9f72-43fd-babc-f612e3a65464</vt:lpwstr>
  </property>
  <property fmtid="{D5CDD505-2E9C-101B-9397-08002B2CF9AE}" pid="9" name="MSIP_Label_01033efc-6ed6-4450-9a89-3ef200846c5c_ContentBits">
    <vt:lpwstr>0</vt:lpwstr>
  </property>
</Properties>
</file>