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911E0" w14:textId="34984E70" w:rsidR="00AD20BE" w:rsidRPr="00F20AA4" w:rsidRDefault="00B96033" w:rsidP="00D02649">
      <w:pPr>
        <w:pStyle w:val="Hlavika"/>
        <w:keepNext/>
        <w:widowControl w:val="0"/>
        <w:spacing w:before="120" w:after="120"/>
        <w:rPr>
          <w:b/>
        </w:rPr>
      </w:pPr>
      <w:r w:rsidRPr="00F20AA4">
        <w:rPr>
          <w:b/>
        </w:rPr>
        <w:t xml:space="preserve">SE ako Objednávateľ, verzia </w:t>
      </w:r>
      <w:r w:rsidR="007627D1">
        <w:rPr>
          <w:b/>
        </w:rPr>
        <w:t>21</w:t>
      </w:r>
      <w:r w:rsidR="00182C44" w:rsidRPr="00F20AA4">
        <w:rPr>
          <w:b/>
        </w:rPr>
        <w:t>/</w:t>
      </w:r>
      <w:r w:rsidR="009B4218">
        <w:rPr>
          <w:b/>
        </w:rPr>
        <w:t>01</w:t>
      </w:r>
      <w:r w:rsidR="00182C44" w:rsidRPr="00F20AA4">
        <w:rPr>
          <w:b/>
        </w:rPr>
        <w:t>/20</w:t>
      </w:r>
      <w:r w:rsidR="009B4218">
        <w:rPr>
          <w:b/>
        </w:rPr>
        <w:t>21</w:t>
      </w:r>
    </w:p>
    <w:p w14:paraId="3B4FC2C6" w14:textId="0D53DEC4" w:rsidR="00011001" w:rsidRPr="00F20AA4" w:rsidRDefault="00011001" w:rsidP="00D02649">
      <w:pPr>
        <w:pStyle w:val="Hlavika"/>
        <w:keepNext/>
        <w:widowControl w:val="0"/>
        <w:spacing w:before="120" w:after="120"/>
        <w:rPr>
          <w:rFonts w:cs="Tahoma"/>
          <w:b/>
        </w:rPr>
      </w:pPr>
      <w:r w:rsidRPr="00F20AA4">
        <w:rPr>
          <w:rFonts w:cs="Tahoma"/>
          <w:b/>
        </w:rPr>
        <w:t>č. zmluvy Objednávateľa: 4</w:t>
      </w:r>
      <w:r w:rsidR="000B61C1">
        <w:rPr>
          <w:rFonts w:cs="Tahoma"/>
          <w:b/>
        </w:rPr>
        <w:t>6000</w:t>
      </w:r>
      <w:r w:rsidRPr="00F20AA4">
        <w:rPr>
          <w:rFonts w:cs="Tahoma"/>
          <w:b/>
          <w:highlight w:val="cyan"/>
        </w:rPr>
        <w:t>.......</w:t>
      </w:r>
      <w:r w:rsidR="006940AD" w:rsidRPr="00F20AA4">
        <w:rPr>
          <w:rFonts w:cs="Tahoma"/>
          <w:b/>
          <w:highlight w:val="cyan"/>
        </w:rPr>
        <w:t>.</w:t>
      </w:r>
      <w:r w:rsidRPr="00F20AA4">
        <w:rPr>
          <w:rFonts w:cs="Tahoma"/>
          <w:b/>
          <w:highlight w:val="cyan"/>
        </w:rPr>
        <w:t>.</w:t>
      </w:r>
    </w:p>
    <w:p w14:paraId="7DEFFE44" w14:textId="77777777" w:rsidR="00516A4F" w:rsidRPr="00F20AA4" w:rsidRDefault="00516A4F" w:rsidP="00D02649">
      <w:pPr>
        <w:pStyle w:val="Hlavika"/>
        <w:keepNext/>
        <w:widowControl w:val="0"/>
        <w:spacing w:before="120" w:after="120"/>
        <w:rPr>
          <w:rFonts w:cs="Tahoma"/>
          <w:b/>
        </w:rPr>
      </w:pPr>
      <w:r w:rsidRPr="00F20AA4">
        <w:rPr>
          <w:rFonts w:cs="Tahoma"/>
          <w:b/>
        </w:rPr>
        <w:t xml:space="preserve">SAP č. Dodávateľa: </w:t>
      </w:r>
      <w:r w:rsidRPr="00F20AA4">
        <w:rPr>
          <w:rFonts w:cs="Tahoma"/>
          <w:b/>
          <w:highlight w:val="cyan"/>
        </w:rPr>
        <w:t>.........</w:t>
      </w:r>
    </w:p>
    <w:p w14:paraId="7AFA7CD2" w14:textId="77777777" w:rsidR="00A33776" w:rsidRPr="00F20AA4" w:rsidRDefault="00A33776" w:rsidP="00D02649">
      <w:pPr>
        <w:pStyle w:val="Hlavika"/>
        <w:keepNext/>
        <w:widowControl w:val="0"/>
        <w:rPr>
          <w:rFonts w:cs="Tahoma"/>
          <w:b/>
        </w:rPr>
      </w:pPr>
    </w:p>
    <w:tbl>
      <w:tblPr>
        <w:tblW w:w="0" w:type="auto"/>
        <w:tblLook w:val="01E0" w:firstRow="1" w:lastRow="1" w:firstColumn="1" w:lastColumn="1" w:noHBand="0" w:noVBand="0"/>
      </w:tblPr>
      <w:tblGrid>
        <w:gridCol w:w="2420"/>
        <w:gridCol w:w="6652"/>
      </w:tblGrid>
      <w:tr w:rsidR="0028126E" w:rsidRPr="00F20AA4" w14:paraId="151D9E36" w14:textId="77777777" w:rsidTr="5C3D5999">
        <w:trPr>
          <w:trHeight w:val="534"/>
        </w:trPr>
        <w:tc>
          <w:tcPr>
            <w:tcW w:w="9212" w:type="dxa"/>
            <w:gridSpan w:val="2"/>
          </w:tcPr>
          <w:p w14:paraId="769389E2" w14:textId="77777777" w:rsidR="0028126E" w:rsidRPr="00F20AA4" w:rsidRDefault="00ED4163" w:rsidP="00D02649">
            <w:pPr>
              <w:pStyle w:val="seTypZmluvy"/>
              <w:keepNext/>
              <w:widowControl w:val="0"/>
            </w:pPr>
            <w:r w:rsidRPr="00F20AA4">
              <w:t>zmluva O dielo</w:t>
            </w:r>
          </w:p>
        </w:tc>
      </w:tr>
      <w:tr w:rsidR="0028126E" w:rsidRPr="00F20AA4" w14:paraId="36A1783A" w14:textId="77777777" w:rsidTr="5C3D5999">
        <w:trPr>
          <w:trHeight w:val="720"/>
        </w:trPr>
        <w:tc>
          <w:tcPr>
            <w:tcW w:w="9212" w:type="dxa"/>
            <w:gridSpan w:val="2"/>
            <w:vAlign w:val="center"/>
          </w:tcPr>
          <w:p w14:paraId="2C4B41E1" w14:textId="77777777" w:rsidR="00ED4163" w:rsidRPr="00F20AA4" w:rsidRDefault="00ED4163" w:rsidP="00D02649">
            <w:pPr>
              <w:keepNext/>
              <w:widowControl w:val="0"/>
              <w:overflowPunct w:val="0"/>
              <w:autoSpaceDE w:val="0"/>
              <w:autoSpaceDN w:val="0"/>
              <w:adjustRightInd w:val="0"/>
              <w:jc w:val="center"/>
              <w:textAlignment w:val="baseline"/>
            </w:pPr>
            <w:r w:rsidRPr="00F20AA4">
              <w:t>uzavretá v zmysle § 536 a </w:t>
            </w:r>
            <w:proofErr w:type="spellStart"/>
            <w:r w:rsidRPr="00F20AA4">
              <w:t>nasl</w:t>
            </w:r>
            <w:proofErr w:type="spellEnd"/>
            <w:r w:rsidRPr="00F20AA4">
              <w:t xml:space="preserve">. </w:t>
            </w:r>
            <w:r w:rsidR="00516963" w:rsidRPr="00F20AA4">
              <w:t>zákona č. 513/1991 Zb. Obchodný</w:t>
            </w:r>
            <w:r w:rsidRPr="00F20AA4">
              <w:t xml:space="preserve"> zákonník</w:t>
            </w:r>
            <w:r w:rsidR="00053432" w:rsidRPr="00F20AA4">
              <w:t xml:space="preserve"> v</w:t>
            </w:r>
            <w:r w:rsidR="00033C7A" w:rsidRPr="00F20AA4">
              <w:t xml:space="preserve"> platnom</w:t>
            </w:r>
            <w:r w:rsidR="00053432" w:rsidRPr="00F20AA4">
              <w:t> znení</w:t>
            </w:r>
          </w:p>
          <w:p w14:paraId="5E2B1A6C" w14:textId="77777777" w:rsidR="0028126E" w:rsidRPr="00F20AA4" w:rsidRDefault="00ED4163" w:rsidP="00D02649">
            <w:pPr>
              <w:keepNext/>
              <w:widowControl w:val="0"/>
              <w:overflowPunct w:val="0"/>
              <w:autoSpaceDE w:val="0"/>
              <w:autoSpaceDN w:val="0"/>
              <w:adjustRightInd w:val="0"/>
              <w:jc w:val="center"/>
              <w:textAlignment w:val="baseline"/>
            </w:pPr>
            <w:r w:rsidRPr="00F20AA4">
              <w:t>(ďalej len „</w:t>
            </w:r>
            <w:r w:rsidRPr="00F20AA4">
              <w:rPr>
                <w:b/>
              </w:rPr>
              <w:t>Zmluva</w:t>
            </w:r>
            <w:r w:rsidRPr="00F20AA4">
              <w:t>”)</w:t>
            </w:r>
          </w:p>
        </w:tc>
      </w:tr>
      <w:tr w:rsidR="0028126E" w:rsidRPr="00F20AA4" w14:paraId="46347DF2" w14:textId="77777777" w:rsidTr="5C3D5999">
        <w:trPr>
          <w:trHeight w:val="539"/>
        </w:trPr>
        <w:tc>
          <w:tcPr>
            <w:tcW w:w="9212" w:type="dxa"/>
            <w:gridSpan w:val="2"/>
            <w:vAlign w:val="center"/>
          </w:tcPr>
          <w:p w14:paraId="6B8E1E7C" w14:textId="77777777" w:rsidR="0028126E" w:rsidRPr="00F20AA4" w:rsidRDefault="0028126E" w:rsidP="00D02649">
            <w:pPr>
              <w:keepNext/>
              <w:widowControl w:val="0"/>
              <w:overflowPunct w:val="0"/>
              <w:autoSpaceDE w:val="0"/>
              <w:autoSpaceDN w:val="0"/>
              <w:adjustRightInd w:val="0"/>
              <w:jc w:val="both"/>
              <w:textAlignment w:val="baseline"/>
            </w:pPr>
            <w:r w:rsidRPr="00F20AA4">
              <w:t>uzavretá medzi:</w:t>
            </w:r>
          </w:p>
        </w:tc>
      </w:tr>
      <w:tr w:rsidR="00C42442" w:rsidRPr="00F20AA4" w14:paraId="303F550B" w14:textId="77777777" w:rsidTr="5C3D5999">
        <w:tc>
          <w:tcPr>
            <w:tcW w:w="2448" w:type="dxa"/>
          </w:tcPr>
          <w:p w14:paraId="66D09357" w14:textId="77777777" w:rsidR="00C42442" w:rsidRPr="00F20AA4" w:rsidRDefault="00C42442" w:rsidP="00D02649">
            <w:pPr>
              <w:keepNext/>
              <w:widowControl w:val="0"/>
              <w:overflowPunct w:val="0"/>
              <w:autoSpaceDE w:val="0"/>
              <w:autoSpaceDN w:val="0"/>
              <w:adjustRightInd w:val="0"/>
              <w:jc w:val="both"/>
              <w:textAlignment w:val="baseline"/>
            </w:pPr>
            <w:r w:rsidRPr="00F20AA4">
              <w:t>Obchodné meno:</w:t>
            </w:r>
          </w:p>
        </w:tc>
        <w:tc>
          <w:tcPr>
            <w:tcW w:w="6764" w:type="dxa"/>
          </w:tcPr>
          <w:p w14:paraId="6AB1560E" w14:textId="77777777" w:rsidR="00C42442" w:rsidRPr="00F20AA4" w:rsidRDefault="00C42442" w:rsidP="00D02649">
            <w:pPr>
              <w:keepNext/>
              <w:widowControl w:val="0"/>
              <w:overflowPunct w:val="0"/>
              <w:autoSpaceDE w:val="0"/>
              <w:autoSpaceDN w:val="0"/>
              <w:adjustRightInd w:val="0"/>
              <w:jc w:val="both"/>
              <w:textAlignment w:val="baseline"/>
              <w:rPr>
                <w:rFonts w:cs="Tahoma"/>
                <w:b/>
                <w:bCs/>
              </w:rPr>
            </w:pPr>
            <w:r w:rsidRPr="00F20AA4">
              <w:rPr>
                <w:rFonts w:cs="Tahoma"/>
                <w:b/>
                <w:bCs/>
              </w:rPr>
              <w:t xml:space="preserve">Slovenské elektrárne, </w:t>
            </w:r>
            <w:proofErr w:type="spellStart"/>
            <w:r w:rsidRPr="00F20AA4">
              <w:rPr>
                <w:rFonts w:cs="Tahoma"/>
                <w:b/>
                <w:bCs/>
              </w:rPr>
              <w:t>a.s</w:t>
            </w:r>
            <w:proofErr w:type="spellEnd"/>
            <w:r w:rsidRPr="00F20AA4">
              <w:rPr>
                <w:rFonts w:cs="Tahoma"/>
                <w:b/>
                <w:bCs/>
              </w:rPr>
              <w:t>.</w:t>
            </w:r>
          </w:p>
        </w:tc>
      </w:tr>
      <w:tr w:rsidR="005B6583" w:rsidRPr="00F20AA4" w14:paraId="4AA859F6" w14:textId="77777777" w:rsidTr="5C3D5999">
        <w:tc>
          <w:tcPr>
            <w:tcW w:w="2448" w:type="dxa"/>
          </w:tcPr>
          <w:p w14:paraId="08AE4770" w14:textId="77777777" w:rsidR="005B6583" w:rsidRPr="00F20AA4" w:rsidRDefault="005B6583" w:rsidP="00D02649">
            <w:pPr>
              <w:keepNext/>
              <w:widowControl w:val="0"/>
              <w:overflowPunct w:val="0"/>
              <w:autoSpaceDE w:val="0"/>
              <w:autoSpaceDN w:val="0"/>
              <w:adjustRightInd w:val="0"/>
              <w:jc w:val="both"/>
              <w:textAlignment w:val="baseline"/>
            </w:pPr>
            <w:r w:rsidRPr="00F20AA4">
              <w:t>Sídlo:</w:t>
            </w:r>
          </w:p>
        </w:tc>
        <w:tc>
          <w:tcPr>
            <w:tcW w:w="6764" w:type="dxa"/>
          </w:tcPr>
          <w:p w14:paraId="20F74F42" w14:textId="77777777" w:rsidR="005B6583" w:rsidRPr="00F20AA4" w:rsidRDefault="00B96D87" w:rsidP="00D02649">
            <w:pPr>
              <w:keepNext/>
              <w:widowControl w:val="0"/>
              <w:overflowPunct w:val="0"/>
              <w:autoSpaceDE w:val="0"/>
              <w:autoSpaceDN w:val="0"/>
              <w:adjustRightInd w:val="0"/>
              <w:jc w:val="both"/>
              <w:textAlignment w:val="baseline"/>
            </w:pPr>
            <w:r w:rsidRPr="00F20AA4">
              <w:t>Mlynské nivy 47, 821 09</w:t>
            </w:r>
            <w:r w:rsidR="00C42442" w:rsidRPr="00F20AA4">
              <w:t xml:space="preserve"> Bratislava </w:t>
            </w:r>
          </w:p>
        </w:tc>
      </w:tr>
      <w:tr w:rsidR="005B6583" w:rsidRPr="00F20AA4" w14:paraId="3DF229D7" w14:textId="77777777" w:rsidTr="5C3D5999">
        <w:tc>
          <w:tcPr>
            <w:tcW w:w="2448" w:type="dxa"/>
          </w:tcPr>
          <w:p w14:paraId="37901B0B" w14:textId="77777777" w:rsidR="005B6583" w:rsidRPr="00F20AA4" w:rsidRDefault="0028126E" w:rsidP="00D02649">
            <w:pPr>
              <w:keepNext/>
              <w:widowControl w:val="0"/>
              <w:overflowPunct w:val="0"/>
              <w:autoSpaceDE w:val="0"/>
              <w:autoSpaceDN w:val="0"/>
              <w:adjustRightInd w:val="0"/>
              <w:jc w:val="both"/>
              <w:textAlignment w:val="baseline"/>
            </w:pPr>
            <w:r w:rsidRPr="00F20AA4">
              <w:t>IČO:</w:t>
            </w:r>
          </w:p>
        </w:tc>
        <w:tc>
          <w:tcPr>
            <w:tcW w:w="6764" w:type="dxa"/>
          </w:tcPr>
          <w:p w14:paraId="2E6A4552" w14:textId="77777777" w:rsidR="005B6583" w:rsidRPr="00F20AA4" w:rsidRDefault="00C42442" w:rsidP="00D02649">
            <w:pPr>
              <w:keepNext/>
              <w:widowControl w:val="0"/>
              <w:overflowPunct w:val="0"/>
              <w:autoSpaceDE w:val="0"/>
              <w:autoSpaceDN w:val="0"/>
              <w:adjustRightInd w:val="0"/>
              <w:jc w:val="both"/>
              <w:textAlignment w:val="baseline"/>
            </w:pPr>
            <w:r w:rsidRPr="00F20AA4">
              <w:t>35 829 052</w:t>
            </w:r>
          </w:p>
        </w:tc>
      </w:tr>
      <w:tr w:rsidR="005B6583" w:rsidRPr="00F20AA4" w14:paraId="56CBED8C" w14:textId="77777777" w:rsidTr="5C3D5999">
        <w:tc>
          <w:tcPr>
            <w:tcW w:w="2448" w:type="dxa"/>
          </w:tcPr>
          <w:p w14:paraId="0E3BE8C9" w14:textId="77777777" w:rsidR="005B6583" w:rsidRPr="00F20AA4" w:rsidRDefault="0028126E" w:rsidP="00D02649">
            <w:pPr>
              <w:keepNext/>
              <w:widowControl w:val="0"/>
              <w:overflowPunct w:val="0"/>
              <w:autoSpaceDE w:val="0"/>
              <w:autoSpaceDN w:val="0"/>
              <w:adjustRightInd w:val="0"/>
              <w:jc w:val="both"/>
              <w:textAlignment w:val="baseline"/>
            </w:pPr>
            <w:r w:rsidRPr="00F20AA4">
              <w:t>DIČ:</w:t>
            </w:r>
          </w:p>
        </w:tc>
        <w:tc>
          <w:tcPr>
            <w:tcW w:w="6764" w:type="dxa"/>
          </w:tcPr>
          <w:p w14:paraId="2B5E2C08" w14:textId="77777777" w:rsidR="005B6583" w:rsidRPr="00F20AA4" w:rsidRDefault="00C42442" w:rsidP="00D02649">
            <w:pPr>
              <w:keepNext/>
              <w:widowControl w:val="0"/>
              <w:overflowPunct w:val="0"/>
              <w:autoSpaceDE w:val="0"/>
              <w:autoSpaceDN w:val="0"/>
              <w:adjustRightInd w:val="0"/>
              <w:jc w:val="both"/>
              <w:textAlignment w:val="baseline"/>
            </w:pPr>
            <w:r w:rsidRPr="00F20AA4">
              <w:t>2020261353</w:t>
            </w:r>
          </w:p>
        </w:tc>
      </w:tr>
      <w:tr w:rsidR="00B96D87" w:rsidRPr="00F20AA4" w14:paraId="6B35E5B9" w14:textId="77777777" w:rsidTr="5C3D5999">
        <w:tc>
          <w:tcPr>
            <w:tcW w:w="2448" w:type="dxa"/>
          </w:tcPr>
          <w:p w14:paraId="6864E800" w14:textId="77777777" w:rsidR="00B96D87" w:rsidRPr="00F20AA4" w:rsidRDefault="00B96D87" w:rsidP="00D02649">
            <w:pPr>
              <w:keepNext/>
              <w:widowControl w:val="0"/>
              <w:overflowPunct w:val="0"/>
              <w:autoSpaceDE w:val="0"/>
              <w:autoSpaceDN w:val="0"/>
              <w:adjustRightInd w:val="0"/>
              <w:jc w:val="both"/>
              <w:textAlignment w:val="baseline"/>
            </w:pPr>
            <w:r w:rsidRPr="00F20AA4">
              <w:t>IČ DPH:</w:t>
            </w:r>
          </w:p>
        </w:tc>
        <w:tc>
          <w:tcPr>
            <w:tcW w:w="6764" w:type="dxa"/>
          </w:tcPr>
          <w:p w14:paraId="02254788" w14:textId="77777777" w:rsidR="00B96D87" w:rsidRPr="00F20AA4" w:rsidRDefault="00B96D87" w:rsidP="00D02649">
            <w:pPr>
              <w:keepNext/>
              <w:widowControl w:val="0"/>
              <w:overflowPunct w:val="0"/>
              <w:autoSpaceDE w:val="0"/>
              <w:autoSpaceDN w:val="0"/>
              <w:adjustRightInd w:val="0"/>
              <w:jc w:val="both"/>
              <w:textAlignment w:val="baseline"/>
            </w:pPr>
            <w:r w:rsidRPr="00F20AA4">
              <w:t>SK2020261353</w:t>
            </w:r>
          </w:p>
        </w:tc>
      </w:tr>
      <w:tr w:rsidR="005B6583" w:rsidRPr="00F20AA4" w14:paraId="235D0950" w14:textId="77777777" w:rsidTr="5C3D5999">
        <w:tc>
          <w:tcPr>
            <w:tcW w:w="2448" w:type="dxa"/>
          </w:tcPr>
          <w:p w14:paraId="0DBAE8B1" w14:textId="77777777" w:rsidR="005B6583" w:rsidRPr="00F20AA4" w:rsidRDefault="00ED4163" w:rsidP="00D02649">
            <w:pPr>
              <w:keepNext/>
              <w:widowControl w:val="0"/>
              <w:overflowPunct w:val="0"/>
              <w:autoSpaceDE w:val="0"/>
              <w:autoSpaceDN w:val="0"/>
              <w:adjustRightInd w:val="0"/>
              <w:jc w:val="both"/>
              <w:textAlignment w:val="baseline"/>
            </w:pPr>
            <w:r w:rsidRPr="00F20AA4">
              <w:t>v mene spoločnosti koná</w:t>
            </w:r>
            <w:r w:rsidR="0028126E" w:rsidRPr="00F20AA4">
              <w:t>:</w:t>
            </w:r>
          </w:p>
        </w:tc>
        <w:tc>
          <w:tcPr>
            <w:tcW w:w="6764" w:type="dxa"/>
          </w:tcPr>
          <w:p w14:paraId="567D89DE" w14:textId="77777777" w:rsidR="00516963" w:rsidRPr="00F20AA4" w:rsidRDefault="00516963" w:rsidP="00D02649">
            <w:pPr>
              <w:keepNext/>
              <w:widowControl w:val="0"/>
              <w:overflowPunct w:val="0"/>
              <w:autoSpaceDE w:val="0"/>
              <w:autoSpaceDN w:val="0"/>
              <w:adjustRightInd w:val="0"/>
              <w:jc w:val="both"/>
              <w:textAlignment w:val="baseline"/>
              <w:rPr>
                <w:highlight w:val="cyan"/>
              </w:rPr>
            </w:pPr>
          </w:p>
          <w:p w14:paraId="291EF300" w14:textId="77777777" w:rsidR="005B6583" w:rsidRPr="00F20AA4" w:rsidRDefault="00C42442" w:rsidP="00D02649">
            <w:pPr>
              <w:keepNext/>
              <w:widowControl w:val="0"/>
              <w:overflowPunct w:val="0"/>
              <w:autoSpaceDE w:val="0"/>
              <w:autoSpaceDN w:val="0"/>
              <w:adjustRightInd w:val="0"/>
              <w:jc w:val="both"/>
              <w:textAlignment w:val="baseline"/>
            </w:pPr>
            <w:r w:rsidRPr="00F20AA4">
              <w:rPr>
                <w:highlight w:val="cyan"/>
              </w:rPr>
              <w:t>Meno</w:t>
            </w:r>
            <w:r w:rsidR="00D91F2A" w:rsidRPr="00F20AA4">
              <w:rPr>
                <w:highlight w:val="cyan"/>
              </w:rPr>
              <w:t xml:space="preserve"> a </w:t>
            </w:r>
            <w:r w:rsidR="00F075C3" w:rsidRPr="00F20AA4">
              <w:rPr>
                <w:highlight w:val="cyan"/>
              </w:rPr>
              <w:t>priezvisko</w:t>
            </w:r>
            <w:r w:rsidR="00D91F2A" w:rsidRPr="00F20AA4">
              <w:rPr>
                <w:highlight w:val="cyan"/>
              </w:rPr>
              <w:t>,</w:t>
            </w:r>
            <w:r w:rsidR="00F075C3" w:rsidRPr="00F20AA4">
              <w:rPr>
                <w:highlight w:val="cyan"/>
              </w:rPr>
              <w:t xml:space="preserve"> </w:t>
            </w:r>
            <w:r w:rsidRPr="00F20AA4">
              <w:rPr>
                <w:highlight w:val="cyan"/>
              </w:rPr>
              <w:t>funkcia</w:t>
            </w:r>
          </w:p>
        </w:tc>
      </w:tr>
      <w:tr w:rsidR="005B6583" w:rsidRPr="00F20AA4" w14:paraId="62417821" w14:textId="77777777" w:rsidTr="5C3D5999">
        <w:tc>
          <w:tcPr>
            <w:tcW w:w="2448" w:type="dxa"/>
          </w:tcPr>
          <w:p w14:paraId="433B1263" w14:textId="77777777" w:rsidR="005B6583" w:rsidRPr="00F20AA4" w:rsidRDefault="005B6583" w:rsidP="00D02649">
            <w:pPr>
              <w:keepNext/>
              <w:widowControl w:val="0"/>
              <w:overflowPunct w:val="0"/>
              <w:autoSpaceDE w:val="0"/>
              <w:autoSpaceDN w:val="0"/>
              <w:adjustRightInd w:val="0"/>
              <w:jc w:val="both"/>
              <w:textAlignment w:val="baseline"/>
            </w:pPr>
          </w:p>
        </w:tc>
        <w:tc>
          <w:tcPr>
            <w:tcW w:w="6764" w:type="dxa"/>
          </w:tcPr>
          <w:p w14:paraId="4C3D2F04" w14:textId="77777777" w:rsidR="005B6583" w:rsidRPr="00F20AA4" w:rsidRDefault="00C42442" w:rsidP="00D02649">
            <w:pPr>
              <w:keepNext/>
              <w:widowControl w:val="0"/>
              <w:overflowPunct w:val="0"/>
              <w:autoSpaceDE w:val="0"/>
              <w:autoSpaceDN w:val="0"/>
              <w:adjustRightInd w:val="0"/>
              <w:jc w:val="both"/>
              <w:textAlignment w:val="baseline"/>
            </w:pPr>
            <w:r w:rsidRPr="00F20AA4">
              <w:rPr>
                <w:highlight w:val="cyan"/>
              </w:rPr>
              <w:t>Meno</w:t>
            </w:r>
            <w:r w:rsidR="00D91F2A" w:rsidRPr="00F20AA4">
              <w:rPr>
                <w:highlight w:val="cyan"/>
              </w:rPr>
              <w:t xml:space="preserve"> a</w:t>
            </w:r>
            <w:r w:rsidRPr="00F20AA4">
              <w:rPr>
                <w:highlight w:val="cyan"/>
              </w:rPr>
              <w:t xml:space="preserve"> </w:t>
            </w:r>
            <w:r w:rsidR="00F075C3" w:rsidRPr="00F20AA4">
              <w:rPr>
                <w:highlight w:val="cyan"/>
              </w:rPr>
              <w:t>priezvisko</w:t>
            </w:r>
            <w:r w:rsidR="00D91F2A" w:rsidRPr="00F20AA4">
              <w:rPr>
                <w:highlight w:val="cyan"/>
              </w:rPr>
              <w:t>,</w:t>
            </w:r>
            <w:r w:rsidR="00F075C3" w:rsidRPr="00F20AA4">
              <w:rPr>
                <w:highlight w:val="cyan"/>
              </w:rPr>
              <w:t xml:space="preserve"> </w:t>
            </w:r>
            <w:r w:rsidRPr="00F20AA4">
              <w:rPr>
                <w:highlight w:val="cyan"/>
              </w:rPr>
              <w:t>funkcia</w:t>
            </w:r>
          </w:p>
        </w:tc>
      </w:tr>
      <w:tr w:rsidR="005B6583" w:rsidRPr="00F20AA4" w14:paraId="36D93CBE" w14:textId="77777777" w:rsidTr="5C3D5999">
        <w:tc>
          <w:tcPr>
            <w:tcW w:w="2448" w:type="dxa"/>
          </w:tcPr>
          <w:p w14:paraId="04AA755D" w14:textId="77777777" w:rsidR="005B6583" w:rsidRPr="00F20AA4" w:rsidRDefault="0028126E" w:rsidP="00D02649">
            <w:pPr>
              <w:keepNext/>
              <w:widowControl w:val="0"/>
              <w:overflowPunct w:val="0"/>
              <w:autoSpaceDE w:val="0"/>
              <w:autoSpaceDN w:val="0"/>
              <w:adjustRightInd w:val="0"/>
              <w:jc w:val="both"/>
              <w:textAlignment w:val="baseline"/>
            </w:pPr>
            <w:r w:rsidRPr="00F20AA4">
              <w:t>Zapísan</w:t>
            </w:r>
            <w:r w:rsidR="00ED58DC" w:rsidRPr="00F20AA4">
              <w:t>ý</w:t>
            </w:r>
            <w:r w:rsidRPr="00F20AA4">
              <w:t xml:space="preserve"> v:</w:t>
            </w:r>
          </w:p>
        </w:tc>
        <w:tc>
          <w:tcPr>
            <w:tcW w:w="6764" w:type="dxa"/>
            <w:vAlign w:val="center"/>
          </w:tcPr>
          <w:p w14:paraId="1A652F6E" w14:textId="77777777" w:rsidR="005B6583" w:rsidRPr="00F20AA4" w:rsidRDefault="00C42442" w:rsidP="00D02649">
            <w:pPr>
              <w:keepNext/>
              <w:widowControl w:val="0"/>
              <w:overflowPunct w:val="0"/>
              <w:autoSpaceDE w:val="0"/>
              <w:autoSpaceDN w:val="0"/>
              <w:adjustRightInd w:val="0"/>
              <w:jc w:val="both"/>
              <w:textAlignment w:val="baseline"/>
            </w:pPr>
            <w:r w:rsidRPr="00F20AA4">
              <w:t>Obchodnom registri Okresného súdu Bratislava I., odd.:</w:t>
            </w:r>
            <w:r w:rsidR="00D43D46" w:rsidRPr="00F20AA4">
              <w:t xml:space="preserve"> </w:t>
            </w:r>
            <w:r w:rsidRPr="00F20AA4">
              <w:t>Sa, č.</w:t>
            </w:r>
            <w:r w:rsidR="001A504D" w:rsidRPr="00F20AA4">
              <w:t xml:space="preserve"> </w:t>
            </w:r>
            <w:proofErr w:type="spellStart"/>
            <w:r w:rsidRPr="00F20AA4">
              <w:t>vl</w:t>
            </w:r>
            <w:proofErr w:type="spellEnd"/>
            <w:r w:rsidRPr="00F20AA4">
              <w:t>.:</w:t>
            </w:r>
            <w:r w:rsidR="001A504D" w:rsidRPr="00F20AA4">
              <w:t xml:space="preserve"> </w:t>
            </w:r>
            <w:r w:rsidRPr="00F20AA4">
              <w:t>2904/B</w:t>
            </w:r>
          </w:p>
        </w:tc>
      </w:tr>
      <w:tr w:rsidR="0028126E" w:rsidRPr="00F20AA4" w14:paraId="511EF71F" w14:textId="77777777" w:rsidTr="5C3D5999">
        <w:tc>
          <w:tcPr>
            <w:tcW w:w="9212" w:type="dxa"/>
            <w:gridSpan w:val="2"/>
          </w:tcPr>
          <w:p w14:paraId="46FC1E30" w14:textId="77777777" w:rsidR="0028126E" w:rsidRPr="00F20AA4" w:rsidRDefault="00ED4163" w:rsidP="00D02649">
            <w:pPr>
              <w:keepNext/>
              <w:widowControl w:val="0"/>
              <w:overflowPunct w:val="0"/>
              <w:autoSpaceDE w:val="0"/>
              <w:autoSpaceDN w:val="0"/>
              <w:adjustRightInd w:val="0"/>
              <w:jc w:val="both"/>
              <w:textAlignment w:val="baseline"/>
            </w:pPr>
            <w:r w:rsidRPr="00F20AA4">
              <w:t>(</w:t>
            </w:r>
            <w:r w:rsidR="00516963" w:rsidRPr="00F20AA4">
              <w:t xml:space="preserve">ďalej len </w:t>
            </w:r>
            <w:r w:rsidRPr="00F20AA4">
              <w:t>„</w:t>
            </w:r>
            <w:r w:rsidR="0028126E" w:rsidRPr="00F20AA4">
              <w:rPr>
                <w:b/>
              </w:rPr>
              <w:t>Objednávateľ</w:t>
            </w:r>
            <w:r w:rsidR="0028126E" w:rsidRPr="00F20AA4">
              <w:t>”)</w:t>
            </w:r>
          </w:p>
        </w:tc>
      </w:tr>
      <w:tr w:rsidR="00C42442" w:rsidRPr="00F20AA4" w14:paraId="5FAEAC17" w14:textId="77777777" w:rsidTr="5C3D5999">
        <w:trPr>
          <w:trHeight w:val="699"/>
        </w:trPr>
        <w:tc>
          <w:tcPr>
            <w:tcW w:w="9212" w:type="dxa"/>
            <w:gridSpan w:val="2"/>
            <w:vAlign w:val="center"/>
          </w:tcPr>
          <w:p w14:paraId="2BFB3861" w14:textId="77777777" w:rsidR="00C42442" w:rsidRPr="00F20AA4" w:rsidRDefault="00ED58DC" w:rsidP="00D02649">
            <w:pPr>
              <w:keepNext/>
              <w:widowControl w:val="0"/>
              <w:overflowPunct w:val="0"/>
              <w:autoSpaceDE w:val="0"/>
              <w:autoSpaceDN w:val="0"/>
              <w:adjustRightInd w:val="0"/>
              <w:jc w:val="both"/>
              <w:textAlignment w:val="baseline"/>
            </w:pPr>
            <w:r w:rsidRPr="00F20AA4">
              <w:t>a</w:t>
            </w:r>
          </w:p>
        </w:tc>
      </w:tr>
      <w:tr w:rsidR="0028126E" w:rsidRPr="00F20AA4" w14:paraId="449BDA70" w14:textId="77777777" w:rsidTr="5C3D5999">
        <w:tc>
          <w:tcPr>
            <w:tcW w:w="2448" w:type="dxa"/>
          </w:tcPr>
          <w:p w14:paraId="4B0CD9CD" w14:textId="77777777" w:rsidR="0028126E" w:rsidRPr="00F20AA4" w:rsidRDefault="0028126E" w:rsidP="00D02649">
            <w:pPr>
              <w:keepNext/>
              <w:widowControl w:val="0"/>
              <w:overflowPunct w:val="0"/>
              <w:autoSpaceDE w:val="0"/>
              <w:autoSpaceDN w:val="0"/>
              <w:adjustRightInd w:val="0"/>
              <w:jc w:val="both"/>
              <w:textAlignment w:val="baseline"/>
            </w:pPr>
            <w:r w:rsidRPr="00F20AA4">
              <w:t>Obchodné meno:</w:t>
            </w:r>
          </w:p>
        </w:tc>
        <w:tc>
          <w:tcPr>
            <w:tcW w:w="6764" w:type="dxa"/>
          </w:tcPr>
          <w:p w14:paraId="470C7972" w14:textId="77777777" w:rsidR="0028126E" w:rsidRPr="00F20AA4" w:rsidRDefault="0028126E" w:rsidP="00D02649">
            <w:pPr>
              <w:keepNext/>
              <w:widowControl w:val="0"/>
              <w:overflowPunct w:val="0"/>
              <w:autoSpaceDE w:val="0"/>
              <w:autoSpaceDN w:val="0"/>
              <w:adjustRightInd w:val="0"/>
              <w:jc w:val="both"/>
              <w:textAlignment w:val="baseline"/>
              <w:rPr>
                <w:b/>
              </w:rPr>
            </w:pPr>
          </w:p>
        </w:tc>
      </w:tr>
      <w:tr w:rsidR="0028126E" w:rsidRPr="00F20AA4" w14:paraId="75116E4E" w14:textId="77777777" w:rsidTr="5C3D5999">
        <w:tc>
          <w:tcPr>
            <w:tcW w:w="2448" w:type="dxa"/>
          </w:tcPr>
          <w:p w14:paraId="2A17D43A" w14:textId="77777777" w:rsidR="0028126E" w:rsidRPr="00F20AA4" w:rsidRDefault="0028126E" w:rsidP="00D02649">
            <w:pPr>
              <w:keepNext/>
              <w:widowControl w:val="0"/>
              <w:overflowPunct w:val="0"/>
              <w:autoSpaceDE w:val="0"/>
              <w:autoSpaceDN w:val="0"/>
              <w:adjustRightInd w:val="0"/>
              <w:jc w:val="both"/>
              <w:textAlignment w:val="baseline"/>
            </w:pPr>
            <w:r w:rsidRPr="00F20AA4">
              <w:t>Sídlo:</w:t>
            </w:r>
          </w:p>
        </w:tc>
        <w:tc>
          <w:tcPr>
            <w:tcW w:w="6764" w:type="dxa"/>
          </w:tcPr>
          <w:p w14:paraId="6F35913B" w14:textId="77777777" w:rsidR="0028126E" w:rsidRPr="00F20AA4" w:rsidRDefault="0028126E" w:rsidP="00D02649">
            <w:pPr>
              <w:keepNext/>
              <w:widowControl w:val="0"/>
              <w:overflowPunct w:val="0"/>
              <w:autoSpaceDE w:val="0"/>
              <w:autoSpaceDN w:val="0"/>
              <w:adjustRightInd w:val="0"/>
              <w:jc w:val="both"/>
              <w:textAlignment w:val="baseline"/>
            </w:pPr>
          </w:p>
        </w:tc>
      </w:tr>
      <w:tr w:rsidR="0028126E" w:rsidRPr="00F20AA4" w14:paraId="5CF1181F" w14:textId="77777777" w:rsidTr="5C3D5999">
        <w:tc>
          <w:tcPr>
            <w:tcW w:w="2448" w:type="dxa"/>
          </w:tcPr>
          <w:p w14:paraId="38C19980" w14:textId="77777777" w:rsidR="0028126E" w:rsidRPr="00F20AA4" w:rsidRDefault="0028126E" w:rsidP="00D02649">
            <w:pPr>
              <w:keepNext/>
              <w:widowControl w:val="0"/>
              <w:overflowPunct w:val="0"/>
              <w:autoSpaceDE w:val="0"/>
              <w:autoSpaceDN w:val="0"/>
              <w:adjustRightInd w:val="0"/>
              <w:jc w:val="both"/>
              <w:textAlignment w:val="baseline"/>
            </w:pPr>
            <w:r w:rsidRPr="00F20AA4">
              <w:t>IČO:</w:t>
            </w:r>
          </w:p>
        </w:tc>
        <w:tc>
          <w:tcPr>
            <w:tcW w:w="6764" w:type="dxa"/>
          </w:tcPr>
          <w:p w14:paraId="762AA461" w14:textId="77777777" w:rsidR="0028126E" w:rsidRPr="00F20AA4" w:rsidRDefault="0028126E" w:rsidP="00D02649">
            <w:pPr>
              <w:keepNext/>
              <w:widowControl w:val="0"/>
              <w:overflowPunct w:val="0"/>
              <w:autoSpaceDE w:val="0"/>
              <w:autoSpaceDN w:val="0"/>
              <w:adjustRightInd w:val="0"/>
              <w:jc w:val="both"/>
              <w:textAlignment w:val="baseline"/>
            </w:pPr>
          </w:p>
        </w:tc>
      </w:tr>
      <w:tr w:rsidR="0028126E" w:rsidRPr="00F20AA4" w14:paraId="2BDBD86A" w14:textId="77777777" w:rsidTr="5C3D5999">
        <w:tc>
          <w:tcPr>
            <w:tcW w:w="2448" w:type="dxa"/>
          </w:tcPr>
          <w:p w14:paraId="283732E8" w14:textId="77777777" w:rsidR="0028126E" w:rsidRPr="00F20AA4" w:rsidRDefault="0028126E" w:rsidP="00D02649">
            <w:pPr>
              <w:keepNext/>
              <w:widowControl w:val="0"/>
              <w:overflowPunct w:val="0"/>
              <w:autoSpaceDE w:val="0"/>
              <w:autoSpaceDN w:val="0"/>
              <w:adjustRightInd w:val="0"/>
              <w:jc w:val="both"/>
              <w:textAlignment w:val="baseline"/>
            </w:pPr>
            <w:r w:rsidRPr="00F20AA4">
              <w:t>DIČ:</w:t>
            </w:r>
          </w:p>
        </w:tc>
        <w:tc>
          <w:tcPr>
            <w:tcW w:w="6764" w:type="dxa"/>
          </w:tcPr>
          <w:p w14:paraId="68A8B95B" w14:textId="77777777" w:rsidR="0028126E" w:rsidRPr="00F20AA4" w:rsidRDefault="0028126E" w:rsidP="00D02649">
            <w:pPr>
              <w:keepNext/>
              <w:widowControl w:val="0"/>
              <w:overflowPunct w:val="0"/>
              <w:autoSpaceDE w:val="0"/>
              <w:autoSpaceDN w:val="0"/>
              <w:adjustRightInd w:val="0"/>
              <w:jc w:val="both"/>
              <w:textAlignment w:val="baseline"/>
            </w:pPr>
          </w:p>
        </w:tc>
      </w:tr>
      <w:tr w:rsidR="0028126E" w:rsidRPr="00F20AA4" w14:paraId="5C3E6D50" w14:textId="77777777" w:rsidTr="5C3D5999">
        <w:tc>
          <w:tcPr>
            <w:tcW w:w="2448" w:type="dxa"/>
          </w:tcPr>
          <w:p w14:paraId="2C0A13C1" w14:textId="77777777" w:rsidR="0028126E" w:rsidRPr="00F20AA4" w:rsidRDefault="0028126E" w:rsidP="00D02649">
            <w:pPr>
              <w:keepNext/>
              <w:widowControl w:val="0"/>
              <w:overflowPunct w:val="0"/>
              <w:autoSpaceDE w:val="0"/>
              <w:autoSpaceDN w:val="0"/>
              <w:adjustRightInd w:val="0"/>
              <w:jc w:val="both"/>
              <w:textAlignment w:val="baseline"/>
            </w:pPr>
            <w:r w:rsidRPr="00F20AA4">
              <w:t>IČ DPH:</w:t>
            </w:r>
          </w:p>
        </w:tc>
        <w:tc>
          <w:tcPr>
            <w:tcW w:w="6764" w:type="dxa"/>
          </w:tcPr>
          <w:p w14:paraId="19A4A443" w14:textId="77777777" w:rsidR="0028126E" w:rsidRPr="00F20AA4" w:rsidRDefault="0028126E" w:rsidP="00D02649">
            <w:pPr>
              <w:keepNext/>
              <w:widowControl w:val="0"/>
              <w:overflowPunct w:val="0"/>
              <w:autoSpaceDE w:val="0"/>
              <w:autoSpaceDN w:val="0"/>
              <w:adjustRightInd w:val="0"/>
              <w:jc w:val="both"/>
              <w:textAlignment w:val="baseline"/>
            </w:pPr>
          </w:p>
        </w:tc>
      </w:tr>
      <w:tr w:rsidR="0028643A" w:rsidRPr="00F20AA4" w14:paraId="2691999C" w14:textId="77777777" w:rsidTr="5C3D5999">
        <w:tc>
          <w:tcPr>
            <w:tcW w:w="2448" w:type="dxa"/>
          </w:tcPr>
          <w:p w14:paraId="61F48122" w14:textId="77777777" w:rsidR="0028643A" w:rsidRPr="00F20AA4" w:rsidRDefault="00DE45C8" w:rsidP="00D02649">
            <w:pPr>
              <w:keepNext/>
              <w:widowControl w:val="0"/>
              <w:overflowPunct w:val="0"/>
              <w:autoSpaceDE w:val="0"/>
              <w:autoSpaceDN w:val="0"/>
              <w:adjustRightInd w:val="0"/>
              <w:jc w:val="both"/>
              <w:textAlignment w:val="baseline"/>
            </w:pPr>
            <w:r w:rsidRPr="00F20AA4">
              <w:t xml:space="preserve">Registrácia pre </w:t>
            </w:r>
            <w:r w:rsidR="00FB208E" w:rsidRPr="00F20AA4">
              <w:t>daň z pridanej hodnoty (</w:t>
            </w:r>
            <w:r w:rsidRPr="00F20AA4">
              <w:t>DPH</w:t>
            </w:r>
            <w:r w:rsidR="00FB208E" w:rsidRPr="00F20AA4">
              <w:t>)</w:t>
            </w:r>
            <w:r w:rsidRPr="00F20AA4">
              <w:t>:</w:t>
            </w:r>
          </w:p>
        </w:tc>
        <w:tc>
          <w:tcPr>
            <w:tcW w:w="6764" w:type="dxa"/>
          </w:tcPr>
          <w:p w14:paraId="7C0AE4D7" w14:textId="77777777" w:rsidR="003071B0" w:rsidRPr="00F20AA4" w:rsidRDefault="00C90098" w:rsidP="00D02649">
            <w:pPr>
              <w:keepNext/>
              <w:widowControl w:val="0"/>
              <w:overflowPunct w:val="0"/>
              <w:autoSpaceDE w:val="0"/>
              <w:autoSpaceDN w:val="0"/>
              <w:adjustRightInd w:val="0"/>
              <w:jc w:val="both"/>
              <w:textAlignment w:val="baseline"/>
              <w:rPr>
                <w:highlight w:val="yellow"/>
              </w:rPr>
            </w:pPr>
            <w:r w:rsidRPr="00F20AA4">
              <w:rPr>
                <w:highlight w:val="yellow"/>
              </w:rPr>
              <w:t xml:space="preserve">V prípade zahraničného </w:t>
            </w:r>
            <w:r w:rsidR="00D85E9E" w:rsidRPr="00F20AA4">
              <w:rPr>
                <w:highlight w:val="yellow"/>
              </w:rPr>
              <w:t>zhotovi</w:t>
            </w:r>
            <w:r w:rsidR="00FA3625" w:rsidRPr="00F20AA4">
              <w:rPr>
                <w:highlight w:val="yellow"/>
              </w:rPr>
              <w:t xml:space="preserve">teľa </w:t>
            </w:r>
            <w:r w:rsidR="003071B0" w:rsidRPr="00F20AA4">
              <w:rPr>
                <w:highlight w:val="yellow"/>
              </w:rPr>
              <w:t xml:space="preserve">celý </w:t>
            </w:r>
            <w:r w:rsidR="00FA3625" w:rsidRPr="00F20AA4">
              <w:rPr>
                <w:highlight w:val="yellow"/>
              </w:rPr>
              <w:t>tento riadok odstráňte (údaj sa nachádza v</w:t>
            </w:r>
            <w:r w:rsidR="00855F91" w:rsidRPr="00F20AA4">
              <w:rPr>
                <w:highlight w:val="yellow"/>
              </w:rPr>
              <w:t xml:space="preserve"> dokumente</w:t>
            </w:r>
            <w:r w:rsidR="00FA3625" w:rsidRPr="00F20AA4">
              <w:rPr>
                <w:highlight w:val="yellow"/>
              </w:rPr>
              <w:t xml:space="preserve"> „Vyhlásenie o daňovej pozícii</w:t>
            </w:r>
            <w:r w:rsidR="003071B0" w:rsidRPr="00F20AA4">
              <w:rPr>
                <w:highlight w:val="yellow"/>
              </w:rPr>
              <w:t xml:space="preserve"> </w:t>
            </w:r>
            <w:r w:rsidR="003071B0" w:rsidRPr="00F20AA4">
              <w:rPr>
                <w:rFonts w:cs="Tahoma"/>
                <w:szCs w:val="20"/>
                <w:highlight w:val="yellow"/>
              </w:rPr>
              <w:t>a prepojenosti</w:t>
            </w:r>
            <w:r w:rsidR="00FA3625" w:rsidRPr="00F20AA4">
              <w:rPr>
                <w:highlight w:val="yellow"/>
              </w:rPr>
              <w:t>“).</w:t>
            </w:r>
          </w:p>
          <w:p w14:paraId="48FA1719" w14:textId="77777777" w:rsidR="0028643A" w:rsidRPr="00F20AA4" w:rsidRDefault="00C90098" w:rsidP="00D02649">
            <w:pPr>
              <w:keepNext/>
              <w:widowControl w:val="0"/>
              <w:overflowPunct w:val="0"/>
              <w:autoSpaceDE w:val="0"/>
              <w:autoSpaceDN w:val="0"/>
              <w:adjustRightInd w:val="0"/>
              <w:jc w:val="both"/>
              <w:textAlignment w:val="baseline"/>
            </w:pPr>
            <w:r w:rsidRPr="00F20AA4">
              <w:rPr>
                <w:b/>
                <w:highlight w:val="lightGray"/>
              </w:rPr>
              <w:t>T</w:t>
            </w:r>
            <w:r w:rsidR="00AB5024" w:rsidRPr="00F20AA4">
              <w:rPr>
                <w:b/>
                <w:highlight w:val="lightGray"/>
              </w:rPr>
              <w:t>uzemsk</w:t>
            </w:r>
            <w:r w:rsidRPr="00F20AA4">
              <w:rPr>
                <w:b/>
                <w:highlight w:val="lightGray"/>
              </w:rPr>
              <w:t>ý</w:t>
            </w:r>
            <w:r w:rsidR="00AB5024" w:rsidRPr="00F20AA4">
              <w:rPr>
                <w:b/>
                <w:highlight w:val="lightGray"/>
              </w:rPr>
              <w:t xml:space="preserve"> </w:t>
            </w:r>
            <w:r w:rsidR="00D85E9E" w:rsidRPr="00F20AA4">
              <w:rPr>
                <w:b/>
                <w:highlight w:val="lightGray"/>
              </w:rPr>
              <w:t>zhotovi</w:t>
            </w:r>
            <w:r w:rsidR="00AB5024" w:rsidRPr="00F20AA4">
              <w:rPr>
                <w:b/>
                <w:highlight w:val="lightGray"/>
              </w:rPr>
              <w:t>teľ</w:t>
            </w:r>
            <w:r w:rsidR="00DE45C8" w:rsidRPr="00F20AA4">
              <w:rPr>
                <w:highlight w:val="lightGray"/>
              </w:rPr>
              <w:t xml:space="preserve"> </w:t>
            </w:r>
            <w:r w:rsidRPr="00F20AA4">
              <w:rPr>
                <w:highlight w:val="lightGray"/>
              </w:rPr>
              <w:t>uvedie</w:t>
            </w:r>
            <w:r w:rsidR="00DE45C8" w:rsidRPr="00F20AA4">
              <w:rPr>
                <w:highlight w:val="lightGray"/>
              </w:rPr>
              <w:t xml:space="preserve"> jednu z nasledovných </w:t>
            </w:r>
            <w:r w:rsidR="00CF107B" w:rsidRPr="00F20AA4">
              <w:rPr>
                <w:highlight w:val="lightGray"/>
              </w:rPr>
              <w:t>2</w:t>
            </w:r>
            <w:r w:rsidR="004F48F8" w:rsidRPr="00F20AA4">
              <w:rPr>
                <w:highlight w:val="lightGray"/>
              </w:rPr>
              <w:t xml:space="preserve"> </w:t>
            </w:r>
            <w:r w:rsidR="00DE45C8" w:rsidRPr="00F20AA4">
              <w:rPr>
                <w:highlight w:val="lightGray"/>
              </w:rPr>
              <w:t>možností:</w:t>
            </w:r>
          </w:p>
          <w:p w14:paraId="3D54F1D3" w14:textId="77777777" w:rsidR="00DE45C8" w:rsidRPr="00F20AA4" w:rsidRDefault="00DE45C8" w:rsidP="00D02649">
            <w:pPr>
              <w:keepNext/>
              <w:widowControl w:val="0"/>
              <w:overflowPunct w:val="0"/>
              <w:autoSpaceDE w:val="0"/>
              <w:autoSpaceDN w:val="0"/>
              <w:adjustRightInd w:val="0"/>
              <w:jc w:val="both"/>
              <w:textAlignment w:val="baseline"/>
            </w:pPr>
            <w:r w:rsidRPr="00F20AA4">
              <w:rPr>
                <w:highlight w:val="yellow"/>
              </w:rPr>
              <w:t>1. možnosť:</w:t>
            </w:r>
            <w:r w:rsidRPr="00F20AA4">
              <w:t xml:space="preserve"> </w:t>
            </w:r>
            <w:r w:rsidRPr="00F20AA4">
              <w:rPr>
                <w:highlight w:val="cyan"/>
              </w:rPr>
              <w:t xml:space="preserve">platiteľ DPH v zmysle § 4 </w:t>
            </w:r>
          </w:p>
          <w:p w14:paraId="7ECDFA06" w14:textId="77777777" w:rsidR="00DE45C8" w:rsidRPr="00F20AA4" w:rsidRDefault="00DE45C8" w:rsidP="00CF107B">
            <w:pPr>
              <w:keepNext/>
              <w:widowControl w:val="0"/>
              <w:overflowPunct w:val="0"/>
              <w:autoSpaceDE w:val="0"/>
              <w:autoSpaceDN w:val="0"/>
              <w:adjustRightInd w:val="0"/>
              <w:jc w:val="both"/>
              <w:textAlignment w:val="baseline"/>
            </w:pPr>
            <w:r w:rsidRPr="00F20AA4">
              <w:rPr>
                <w:highlight w:val="yellow"/>
              </w:rPr>
              <w:t>2. možnosť:</w:t>
            </w:r>
            <w:r w:rsidRPr="00F20AA4">
              <w:t xml:space="preserve"> </w:t>
            </w:r>
            <w:r w:rsidR="003F3DB9" w:rsidRPr="00F20AA4">
              <w:rPr>
                <w:highlight w:val="cyan"/>
              </w:rPr>
              <w:t>neplatiteľ DPH v zmysle</w:t>
            </w:r>
            <w:r w:rsidRPr="00F20AA4">
              <w:t xml:space="preserve"> </w:t>
            </w:r>
          </w:p>
          <w:p w14:paraId="3EFDB83C" w14:textId="77777777" w:rsidR="00DE45C8" w:rsidRPr="00F20AA4" w:rsidRDefault="009900E0" w:rsidP="00D02649">
            <w:pPr>
              <w:keepNext/>
              <w:widowControl w:val="0"/>
              <w:overflowPunct w:val="0"/>
              <w:autoSpaceDE w:val="0"/>
              <w:autoSpaceDN w:val="0"/>
              <w:adjustRightInd w:val="0"/>
              <w:jc w:val="both"/>
              <w:textAlignment w:val="baseline"/>
            </w:pPr>
            <w:r w:rsidRPr="00F20AA4">
              <w:t>z</w:t>
            </w:r>
            <w:r w:rsidR="00DE45C8" w:rsidRPr="00F20AA4">
              <w:t xml:space="preserve">ákona č. 222/2004 </w:t>
            </w:r>
            <w:proofErr w:type="spellStart"/>
            <w:r w:rsidR="00DE45C8" w:rsidRPr="00F20AA4">
              <w:t>Z.z</w:t>
            </w:r>
            <w:proofErr w:type="spellEnd"/>
            <w:r w:rsidR="00DE45C8" w:rsidRPr="00F20AA4">
              <w:t>. o DPH v znení neskorších predpisov</w:t>
            </w:r>
          </w:p>
        </w:tc>
      </w:tr>
      <w:tr w:rsidR="0028126E" w:rsidRPr="00F20AA4" w14:paraId="2C17F14A" w14:textId="77777777" w:rsidTr="5C3D5999">
        <w:tc>
          <w:tcPr>
            <w:tcW w:w="2448" w:type="dxa"/>
          </w:tcPr>
          <w:p w14:paraId="3ABEB7E9" w14:textId="77777777" w:rsidR="0028126E" w:rsidRPr="00F20AA4" w:rsidRDefault="00ED4163" w:rsidP="00D02649">
            <w:pPr>
              <w:keepNext/>
              <w:widowControl w:val="0"/>
              <w:overflowPunct w:val="0"/>
              <w:autoSpaceDE w:val="0"/>
              <w:autoSpaceDN w:val="0"/>
              <w:adjustRightInd w:val="0"/>
              <w:jc w:val="both"/>
              <w:textAlignment w:val="baseline"/>
            </w:pPr>
            <w:r w:rsidRPr="00F20AA4">
              <w:t>v mene spoločnosti koná:</w:t>
            </w:r>
          </w:p>
        </w:tc>
        <w:tc>
          <w:tcPr>
            <w:tcW w:w="6764" w:type="dxa"/>
          </w:tcPr>
          <w:p w14:paraId="41A22F00" w14:textId="77777777" w:rsidR="00516963" w:rsidRPr="00F20AA4" w:rsidRDefault="00516963" w:rsidP="00D02649">
            <w:pPr>
              <w:keepNext/>
              <w:widowControl w:val="0"/>
              <w:overflowPunct w:val="0"/>
              <w:autoSpaceDE w:val="0"/>
              <w:autoSpaceDN w:val="0"/>
              <w:adjustRightInd w:val="0"/>
              <w:jc w:val="both"/>
              <w:textAlignment w:val="baseline"/>
              <w:rPr>
                <w:highlight w:val="cyan"/>
              </w:rPr>
            </w:pPr>
          </w:p>
          <w:p w14:paraId="05F1E62D" w14:textId="77777777" w:rsidR="0028126E" w:rsidRPr="00F20AA4" w:rsidRDefault="00ED4163" w:rsidP="00D02649">
            <w:pPr>
              <w:keepNext/>
              <w:widowControl w:val="0"/>
              <w:overflowPunct w:val="0"/>
              <w:autoSpaceDE w:val="0"/>
              <w:autoSpaceDN w:val="0"/>
              <w:adjustRightInd w:val="0"/>
              <w:jc w:val="both"/>
              <w:textAlignment w:val="baseline"/>
            </w:pPr>
            <w:r w:rsidRPr="00F20AA4">
              <w:rPr>
                <w:highlight w:val="cyan"/>
              </w:rPr>
              <w:t>Meno</w:t>
            </w:r>
            <w:r w:rsidR="00D91F2A" w:rsidRPr="00F20AA4">
              <w:rPr>
                <w:highlight w:val="cyan"/>
              </w:rPr>
              <w:t xml:space="preserve"> a </w:t>
            </w:r>
            <w:r w:rsidR="00F075C3" w:rsidRPr="00F20AA4">
              <w:rPr>
                <w:highlight w:val="cyan"/>
              </w:rPr>
              <w:t>priezvisko</w:t>
            </w:r>
            <w:r w:rsidR="00D91F2A" w:rsidRPr="00F20AA4">
              <w:rPr>
                <w:highlight w:val="cyan"/>
              </w:rPr>
              <w:t>,</w:t>
            </w:r>
            <w:r w:rsidRPr="00F20AA4">
              <w:rPr>
                <w:highlight w:val="cyan"/>
              </w:rPr>
              <w:t xml:space="preserve"> funkcia</w:t>
            </w:r>
          </w:p>
        </w:tc>
      </w:tr>
      <w:tr w:rsidR="0028126E" w:rsidRPr="00F20AA4" w14:paraId="31964B63" w14:textId="77777777" w:rsidTr="5C3D5999">
        <w:tc>
          <w:tcPr>
            <w:tcW w:w="2448" w:type="dxa"/>
          </w:tcPr>
          <w:p w14:paraId="2D906C6A" w14:textId="77777777" w:rsidR="0028126E" w:rsidRPr="00F20AA4" w:rsidRDefault="0028126E" w:rsidP="00D02649">
            <w:pPr>
              <w:keepNext/>
              <w:widowControl w:val="0"/>
              <w:overflowPunct w:val="0"/>
              <w:autoSpaceDE w:val="0"/>
              <w:autoSpaceDN w:val="0"/>
              <w:adjustRightInd w:val="0"/>
              <w:jc w:val="both"/>
              <w:textAlignment w:val="baseline"/>
            </w:pPr>
          </w:p>
        </w:tc>
        <w:tc>
          <w:tcPr>
            <w:tcW w:w="6764" w:type="dxa"/>
          </w:tcPr>
          <w:p w14:paraId="189BF1C2" w14:textId="77777777" w:rsidR="0028126E" w:rsidRPr="00F20AA4" w:rsidRDefault="00ED4163" w:rsidP="00D02649">
            <w:pPr>
              <w:keepNext/>
              <w:widowControl w:val="0"/>
              <w:overflowPunct w:val="0"/>
              <w:autoSpaceDE w:val="0"/>
              <w:autoSpaceDN w:val="0"/>
              <w:adjustRightInd w:val="0"/>
              <w:jc w:val="both"/>
              <w:textAlignment w:val="baseline"/>
            </w:pPr>
            <w:r w:rsidRPr="00F20AA4">
              <w:rPr>
                <w:highlight w:val="cyan"/>
              </w:rPr>
              <w:t>Meno</w:t>
            </w:r>
            <w:r w:rsidR="00D91F2A" w:rsidRPr="00F20AA4">
              <w:rPr>
                <w:highlight w:val="cyan"/>
              </w:rPr>
              <w:t xml:space="preserve"> a</w:t>
            </w:r>
            <w:r w:rsidRPr="00F20AA4">
              <w:rPr>
                <w:highlight w:val="cyan"/>
              </w:rPr>
              <w:t xml:space="preserve"> </w:t>
            </w:r>
            <w:r w:rsidR="00F075C3" w:rsidRPr="00F20AA4">
              <w:rPr>
                <w:highlight w:val="cyan"/>
              </w:rPr>
              <w:t>priezvisko</w:t>
            </w:r>
            <w:r w:rsidR="00D91F2A" w:rsidRPr="00F20AA4">
              <w:rPr>
                <w:highlight w:val="cyan"/>
              </w:rPr>
              <w:t>,</w:t>
            </w:r>
            <w:r w:rsidR="00F075C3" w:rsidRPr="00F20AA4">
              <w:rPr>
                <w:highlight w:val="cyan"/>
              </w:rPr>
              <w:t xml:space="preserve"> </w:t>
            </w:r>
            <w:r w:rsidRPr="00F20AA4">
              <w:rPr>
                <w:highlight w:val="cyan"/>
              </w:rPr>
              <w:t>funkcia</w:t>
            </w:r>
          </w:p>
        </w:tc>
      </w:tr>
      <w:tr w:rsidR="0028126E" w:rsidRPr="00F20AA4" w14:paraId="40EBD5E3" w14:textId="77777777" w:rsidTr="5C3D5999">
        <w:tc>
          <w:tcPr>
            <w:tcW w:w="2448" w:type="dxa"/>
          </w:tcPr>
          <w:p w14:paraId="6DD6D95F" w14:textId="77777777" w:rsidR="0028126E" w:rsidRPr="00F20AA4" w:rsidRDefault="0028126E" w:rsidP="00D02649">
            <w:pPr>
              <w:keepNext/>
              <w:widowControl w:val="0"/>
              <w:overflowPunct w:val="0"/>
              <w:autoSpaceDE w:val="0"/>
              <w:autoSpaceDN w:val="0"/>
              <w:adjustRightInd w:val="0"/>
              <w:jc w:val="both"/>
              <w:textAlignment w:val="baseline"/>
            </w:pPr>
            <w:r w:rsidRPr="00F20AA4">
              <w:t>Zapísan</w:t>
            </w:r>
            <w:r w:rsidR="00ED58DC" w:rsidRPr="00F20AA4">
              <w:t>ý</w:t>
            </w:r>
            <w:r w:rsidRPr="00F20AA4">
              <w:t xml:space="preserve"> v:</w:t>
            </w:r>
          </w:p>
        </w:tc>
        <w:tc>
          <w:tcPr>
            <w:tcW w:w="6764" w:type="dxa"/>
          </w:tcPr>
          <w:p w14:paraId="665E0B7E" w14:textId="77777777" w:rsidR="0028126E" w:rsidRPr="00F20AA4" w:rsidRDefault="0028126E" w:rsidP="00D02649">
            <w:pPr>
              <w:keepNext/>
              <w:widowControl w:val="0"/>
              <w:overflowPunct w:val="0"/>
              <w:autoSpaceDE w:val="0"/>
              <w:autoSpaceDN w:val="0"/>
              <w:adjustRightInd w:val="0"/>
              <w:jc w:val="both"/>
              <w:textAlignment w:val="baseline"/>
            </w:pPr>
          </w:p>
        </w:tc>
      </w:tr>
      <w:tr w:rsidR="0028126E" w:rsidRPr="00F20AA4" w14:paraId="207B927A" w14:textId="77777777" w:rsidTr="5C3D5999">
        <w:tc>
          <w:tcPr>
            <w:tcW w:w="9212" w:type="dxa"/>
            <w:gridSpan w:val="2"/>
          </w:tcPr>
          <w:p w14:paraId="32793BA2" w14:textId="77777777" w:rsidR="0028126E" w:rsidRPr="00F20AA4" w:rsidRDefault="00ED4163" w:rsidP="00D02649">
            <w:pPr>
              <w:keepNext/>
              <w:widowControl w:val="0"/>
              <w:overflowPunct w:val="0"/>
              <w:autoSpaceDE w:val="0"/>
              <w:autoSpaceDN w:val="0"/>
              <w:adjustRightInd w:val="0"/>
              <w:jc w:val="both"/>
              <w:textAlignment w:val="baseline"/>
            </w:pPr>
            <w:r w:rsidRPr="00F20AA4">
              <w:t>(</w:t>
            </w:r>
            <w:r w:rsidR="00516963" w:rsidRPr="00F20AA4">
              <w:t xml:space="preserve">ďalej len </w:t>
            </w:r>
            <w:r w:rsidRPr="00F20AA4">
              <w:t>„</w:t>
            </w:r>
            <w:r w:rsidRPr="00F20AA4">
              <w:rPr>
                <w:b/>
              </w:rPr>
              <w:t>Zhotovi</w:t>
            </w:r>
            <w:r w:rsidR="0028126E" w:rsidRPr="00F20AA4">
              <w:rPr>
                <w:b/>
              </w:rPr>
              <w:t>teľ</w:t>
            </w:r>
            <w:r w:rsidR="0028126E" w:rsidRPr="00F20AA4">
              <w:t>”)</w:t>
            </w:r>
          </w:p>
          <w:p w14:paraId="6FF18B58" w14:textId="4C98C30F" w:rsidR="00165EF0" w:rsidRPr="00F20AA4" w:rsidRDefault="00165EF0" w:rsidP="00D02649">
            <w:pPr>
              <w:keepNext/>
              <w:widowControl w:val="0"/>
              <w:overflowPunct w:val="0"/>
              <w:autoSpaceDE w:val="0"/>
              <w:autoSpaceDN w:val="0"/>
              <w:adjustRightInd w:val="0"/>
              <w:jc w:val="both"/>
              <w:textAlignment w:val="baseline"/>
            </w:pPr>
          </w:p>
        </w:tc>
      </w:tr>
      <w:tr w:rsidR="0028126E" w:rsidRPr="00F20AA4" w14:paraId="39C0264C" w14:textId="77777777" w:rsidTr="5C3D5999">
        <w:trPr>
          <w:trHeight w:val="671"/>
        </w:trPr>
        <w:tc>
          <w:tcPr>
            <w:tcW w:w="9212" w:type="dxa"/>
            <w:gridSpan w:val="2"/>
            <w:vAlign w:val="bottom"/>
          </w:tcPr>
          <w:p w14:paraId="3FAF0E30" w14:textId="77777777" w:rsidR="0028126E" w:rsidRPr="00F20AA4" w:rsidRDefault="00ED4163" w:rsidP="00D02649">
            <w:pPr>
              <w:keepNext/>
              <w:widowControl w:val="0"/>
              <w:overflowPunct w:val="0"/>
              <w:autoSpaceDE w:val="0"/>
              <w:autoSpaceDN w:val="0"/>
              <w:adjustRightInd w:val="0"/>
              <w:jc w:val="both"/>
              <w:textAlignment w:val="baseline"/>
            </w:pPr>
            <w:r w:rsidRPr="00F20AA4">
              <w:t>(ďalej spolu tiež „</w:t>
            </w:r>
            <w:r w:rsidRPr="00F20AA4">
              <w:rPr>
                <w:b/>
              </w:rPr>
              <w:t>Zmluvné strany</w:t>
            </w:r>
            <w:r w:rsidRPr="00F20AA4">
              <w:t>” alebo osobitne „</w:t>
            </w:r>
            <w:r w:rsidR="0028126E" w:rsidRPr="00F20AA4">
              <w:rPr>
                <w:b/>
              </w:rPr>
              <w:t>Zmluvná strana</w:t>
            </w:r>
            <w:r w:rsidR="0028126E" w:rsidRPr="00F20AA4">
              <w:t>”)</w:t>
            </w:r>
          </w:p>
        </w:tc>
      </w:tr>
    </w:tbl>
    <w:p w14:paraId="16BEBC4B" w14:textId="77777777" w:rsidR="000B61C1" w:rsidRDefault="000B61C1" w:rsidP="008E1EC6">
      <w:pPr>
        <w:pStyle w:val="seNormalny2"/>
        <w:keepNext/>
        <w:widowControl w:val="0"/>
        <w:ind w:left="0"/>
        <w:jc w:val="center"/>
        <w:rPr>
          <w:b/>
        </w:rPr>
      </w:pPr>
      <w:bookmarkStart w:id="0" w:name="_Ref170642589"/>
    </w:p>
    <w:p w14:paraId="2F6B5793" w14:textId="03CAD0F3" w:rsidR="008E1EC6" w:rsidRPr="00F20AA4" w:rsidRDefault="008E1EC6" w:rsidP="008E1EC6">
      <w:pPr>
        <w:pStyle w:val="seNormalny2"/>
        <w:keepNext/>
        <w:widowControl w:val="0"/>
        <w:ind w:left="0"/>
        <w:jc w:val="center"/>
        <w:rPr>
          <w:b/>
        </w:rPr>
      </w:pPr>
      <w:r w:rsidRPr="00F20AA4">
        <w:rPr>
          <w:b/>
        </w:rPr>
        <w:lastRenderedPageBreak/>
        <w:t>PREAMBULA</w:t>
      </w:r>
    </w:p>
    <w:p w14:paraId="5277A2B9" w14:textId="02A0715D" w:rsidR="000B61C1" w:rsidRDefault="000B61C1" w:rsidP="000B61C1">
      <w:pPr>
        <w:keepNext/>
        <w:widowControl w:val="0"/>
        <w:jc w:val="both"/>
      </w:pPr>
      <w:r>
        <w:t>Zmluvné strany uzatvárajú v zmysle § 56 zákona č. 343</w:t>
      </w:r>
      <w:r w:rsidRPr="00B7008E">
        <w:t>/2015</w:t>
      </w:r>
      <w:r>
        <w:t xml:space="preserve"> Z. z. o verejnom obstarávaní a o zmene a doplnení niektorých zákonov v znení neskorších predpisov na základe výsledku verejnej súťaže vyhláseného v Úradnom vestníku Európskej únie pod číslom </w:t>
      </w:r>
      <w:r w:rsidRPr="000B61C1">
        <w:rPr>
          <w:highlight w:val="yellow"/>
        </w:rPr>
        <w:t>..../ ...-..... zo dňa .....2021</w:t>
      </w:r>
      <w:r>
        <w:t xml:space="preserve"> a vo Vestníku verejného obstarávania číslo: VVO č. </w:t>
      </w:r>
      <w:r w:rsidRPr="0084086F">
        <w:rPr>
          <w:highlight w:val="yellow"/>
        </w:rPr>
        <w:t>... zo dňa .... označenie oznámenia ........</w:t>
      </w:r>
      <w:r>
        <w:t xml:space="preserve"> túto Zmluvu.  </w:t>
      </w:r>
    </w:p>
    <w:p w14:paraId="08921315" w14:textId="77777777" w:rsidR="00ED4163" w:rsidRDefault="00ED4163" w:rsidP="00D02649">
      <w:pPr>
        <w:pStyle w:val="seLevel1"/>
        <w:widowControl w:val="0"/>
        <w:rPr>
          <w:lang w:val="sk-SK"/>
        </w:rPr>
      </w:pPr>
      <w:r w:rsidRPr="00F20AA4">
        <w:rPr>
          <w:lang w:val="sk-SK"/>
        </w:rPr>
        <w:t>PREDMET ZMLUVY</w:t>
      </w:r>
      <w:bookmarkEnd w:id="0"/>
    </w:p>
    <w:p w14:paraId="66F2BE9B" w14:textId="5D77313F" w:rsidR="00ED4163" w:rsidRPr="00F20AA4" w:rsidRDefault="00610E56" w:rsidP="00D02649">
      <w:pPr>
        <w:pStyle w:val="seLevel2"/>
        <w:keepNext/>
        <w:widowControl w:val="0"/>
        <w:tabs>
          <w:tab w:val="clear" w:pos="1940"/>
          <w:tab w:val="num" w:pos="1418"/>
        </w:tabs>
        <w:ind w:left="1418" w:hanging="851"/>
        <w:rPr>
          <w:lang w:val="sk-SK"/>
        </w:rPr>
      </w:pPr>
      <w:r w:rsidRPr="00F20AA4">
        <w:rPr>
          <w:lang w:val="sk-SK"/>
        </w:rPr>
        <w:t>Predmet a ú</w:t>
      </w:r>
      <w:r w:rsidR="00ED4163" w:rsidRPr="00F20AA4">
        <w:rPr>
          <w:lang w:val="sk-SK"/>
        </w:rPr>
        <w:t>čel Zmluvy</w:t>
      </w:r>
    </w:p>
    <w:p w14:paraId="09872012" w14:textId="40A9254A" w:rsidR="00ED4163" w:rsidRPr="00F20AA4" w:rsidRDefault="00EB3DD5" w:rsidP="00D02649">
      <w:pPr>
        <w:pStyle w:val="seNormalny2"/>
        <w:keepNext/>
        <w:widowControl w:val="0"/>
      </w:pPr>
      <w:r w:rsidRPr="00F20AA4">
        <w:t xml:space="preserve">Predmetom </w:t>
      </w:r>
      <w:r w:rsidR="00ED4163" w:rsidRPr="00F20AA4">
        <w:t>tejto Zmluvy je stanoviť práva a povinnosti Zmluvných strán</w:t>
      </w:r>
      <w:r w:rsidR="00D70113" w:rsidRPr="00F20AA4">
        <w:t xml:space="preserve"> a podmienky obchodného vzťahu medzi Zmluvnými stranami</w:t>
      </w:r>
      <w:r w:rsidR="00ED4163" w:rsidRPr="00F20AA4">
        <w:t xml:space="preserve">, ktoré sa budú aplikovať na zhotovenie diela uvedeného v </w:t>
      </w:r>
      <w:r w:rsidR="007C1AC7" w:rsidRPr="00F20AA4">
        <w:t>bode</w:t>
      </w:r>
      <w:r w:rsidR="00ED4163" w:rsidRPr="00F20AA4">
        <w:t xml:space="preserve"> </w:t>
      </w:r>
      <w:r w:rsidR="004D2D7D" w:rsidRPr="00F20AA4">
        <w:fldChar w:fldCharType="begin"/>
      </w:r>
      <w:r w:rsidR="004D2D7D" w:rsidRPr="00F20AA4">
        <w:instrText xml:space="preserve"> REF _Ref170642616 \r \h </w:instrText>
      </w:r>
      <w:r w:rsidR="004D2D7D" w:rsidRPr="00F20AA4">
        <w:fldChar w:fldCharType="separate"/>
      </w:r>
      <w:r w:rsidR="00AE73AA" w:rsidRPr="00F20AA4">
        <w:t>1.2</w:t>
      </w:r>
      <w:r w:rsidR="004D2D7D" w:rsidRPr="00F20AA4">
        <w:fldChar w:fldCharType="end"/>
      </w:r>
      <w:r w:rsidR="00ED4163" w:rsidRPr="00F20AA4">
        <w:t xml:space="preserve"> </w:t>
      </w:r>
      <w:r w:rsidR="00516963" w:rsidRPr="00F20AA4">
        <w:t xml:space="preserve">tejto Zmluvy </w:t>
      </w:r>
      <w:r w:rsidR="00ED4163" w:rsidRPr="00F20AA4">
        <w:t xml:space="preserve">Zhotoviteľom </w:t>
      </w:r>
      <w:r w:rsidR="00A7720D" w:rsidRPr="00F20AA4">
        <w:t>pre</w:t>
      </w:r>
      <w:r w:rsidR="00ED4163" w:rsidRPr="00F20AA4">
        <w:t xml:space="preserve"> Objednávateľa. </w:t>
      </w:r>
    </w:p>
    <w:p w14:paraId="1B2A676E" w14:textId="37DABBBE" w:rsidR="00610E56" w:rsidRPr="00F20AA4" w:rsidRDefault="00610E56" w:rsidP="00BA701F">
      <w:pPr>
        <w:pStyle w:val="seLevel3"/>
        <w:keepNext/>
        <w:widowControl w:val="0"/>
        <w:numPr>
          <w:ilvl w:val="2"/>
          <w:numId w:val="29"/>
        </w:numPr>
        <w:tabs>
          <w:tab w:val="num" w:pos="2268"/>
        </w:tabs>
        <w:ind w:left="2268" w:hanging="850"/>
        <w:rPr>
          <w:rFonts w:cs="Tahoma"/>
          <w:b/>
          <w:u w:val="single"/>
          <w:lang w:val="sk-SK"/>
        </w:rPr>
      </w:pPr>
      <w:r w:rsidRPr="00F20AA4">
        <w:rPr>
          <w:rFonts w:cs="Tahoma"/>
          <w:lang w:val="sk-SK"/>
        </w:rPr>
        <w:t>Účel tejto Zmluvy je definovaný v </w:t>
      </w:r>
      <w:r w:rsidRPr="000B61C1">
        <w:rPr>
          <w:rFonts w:cs="Tahoma"/>
          <w:lang w:val="sk-SK"/>
        </w:rPr>
        <w:t>Technickej</w:t>
      </w:r>
      <w:r w:rsidRPr="00F20AA4">
        <w:rPr>
          <w:rFonts w:cs="Tahoma"/>
          <w:lang w:val="sk-SK"/>
        </w:rPr>
        <w:t xml:space="preserve"> špecifikáci</w:t>
      </w:r>
      <w:r w:rsidR="000B61C1">
        <w:rPr>
          <w:rFonts w:cs="Tahoma"/>
          <w:lang w:val="sk-SK"/>
        </w:rPr>
        <w:t>i</w:t>
      </w:r>
      <w:r w:rsidR="00B3167F">
        <w:rPr>
          <w:rFonts w:cs="Tahoma"/>
          <w:lang w:val="sk-SK"/>
        </w:rPr>
        <w:t xml:space="preserve">, </w:t>
      </w:r>
      <w:r w:rsidR="00B3167F" w:rsidRPr="00F20AA4">
        <w:rPr>
          <w:lang w:val="sk-SK"/>
        </w:rPr>
        <w:t>ktorá tvorí Prílohu č. 2 tejto Zmluvy</w:t>
      </w:r>
      <w:r w:rsidRPr="00F20AA4">
        <w:rPr>
          <w:rFonts w:cs="Tahoma"/>
          <w:lang w:val="sk-SK"/>
        </w:rPr>
        <w:t>.</w:t>
      </w:r>
    </w:p>
    <w:p w14:paraId="1FE60B43" w14:textId="247DD667" w:rsidR="00ED4163" w:rsidRPr="00F20AA4" w:rsidRDefault="00ED4163" w:rsidP="00D02649">
      <w:pPr>
        <w:pStyle w:val="seLevel2"/>
        <w:keepNext/>
        <w:widowControl w:val="0"/>
        <w:tabs>
          <w:tab w:val="clear" w:pos="1940"/>
          <w:tab w:val="num" w:pos="1418"/>
        </w:tabs>
        <w:ind w:left="1418" w:hanging="851"/>
        <w:rPr>
          <w:lang w:val="sk-SK"/>
        </w:rPr>
      </w:pPr>
      <w:bookmarkStart w:id="1" w:name="_Ref170642616"/>
      <w:bookmarkStart w:id="2" w:name="_Ref396917297"/>
      <w:r w:rsidRPr="00F20AA4">
        <w:rPr>
          <w:lang w:val="sk-SK"/>
        </w:rPr>
        <w:t xml:space="preserve">Špecifikácia </w:t>
      </w:r>
      <w:bookmarkEnd w:id="1"/>
      <w:r w:rsidR="00684ADD" w:rsidRPr="00F20AA4">
        <w:rPr>
          <w:lang w:val="sk-SK"/>
        </w:rPr>
        <w:t>predmetu plnenia</w:t>
      </w:r>
      <w:bookmarkEnd w:id="2"/>
    </w:p>
    <w:p w14:paraId="574AD012" w14:textId="5FFA0F82" w:rsidR="00532B09" w:rsidRPr="00F20AA4" w:rsidRDefault="008C50D1" w:rsidP="00D02649">
      <w:pPr>
        <w:pStyle w:val="seNormalny2"/>
        <w:keepNext/>
        <w:widowControl w:val="0"/>
      </w:pPr>
      <w:r w:rsidRPr="00F20AA4">
        <w:t>V zmysle podmienok tejto Zmluvy</w:t>
      </w:r>
      <w:r w:rsidR="009C0AD0" w:rsidRPr="00F20AA4">
        <w:t>, súčasťou ktorej</w:t>
      </w:r>
      <w:r w:rsidR="00547468" w:rsidRPr="00F20AA4">
        <w:t xml:space="preserve"> sú</w:t>
      </w:r>
      <w:r w:rsidR="009C0AD0" w:rsidRPr="00F20AA4">
        <w:t xml:space="preserve"> </w:t>
      </w:r>
      <w:r w:rsidR="009C0AD0" w:rsidRPr="00F20AA4">
        <w:rPr>
          <w:rFonts w:cs="Tahoma"/>
          <w:b/>
        </w:rPr>
        <w:t xml:space="preserve">Všeobecné obchodné podmienky Slovenských elektrární, </w:t>
      </w:r>
      <w:proofErr w:type="spellStart"/>
      <w:r w:rsidR="009C0AD0" w:rsidRPr="00F20AA4">
        <w:rPr>
          <w:rFonts w:cs="Tahoma"/>
          <w:b/>
        </w:rPr>
        <w:t>a.s</w:t>
      </w:r>
      <w:proofErr w:type="spellEnd"/>
      <w:r w:rsidR="009C0AD0" w:rsidRPr="00F20AA4">
        <w:rPr>
          <w:rFonts w:cs="Tahoma"/>
          <w:b/>
        </w:rPr>
        <w:t>.</w:t>
      </w:r>
      <w:r w:rsidR="009C0AD0" w:rsidRPr="00F20AA4">
        <w:rPr>
          <w:rFonts w:cs="Tahoma"/>
        </w:rPr>
        <w:t xml:space="preserve">, </w:t>
      </w:r>
      <w:r w:rsidR="006B5B1E" w:rsidRPr="00F20AA4">
        <w:rPr>
          <w:rFonts w:cs="Tahoma"/>
        </w:rPr>
        <w:t xml:space="preserve">v zmysle bodu </w:t>
      </w:r>
      <w:r w:rsidR="006B5B1E" w:rsidRPr="00F20AA4">
        <w:rPr>
          <w:rFonts w:cs="Tahoma"/>
        </w:rPr>
        <w:fldChar w:fldCharType="begin"/>
      </w:r>
      <w:r w:rsidR="006B5B1E" w:rsidRPr="00F20AA4">
        <w:rPr>
          <w:rFonts w:cs="Tahoma"/>
        </w:rPr>
        <w:instrText xml:space="preserve"> REF _Ref396917779 \r \h </w:instrText>
      </w:r>
      <w:r w:rsidR="006B5B1E" w:rsidRPr="00F20AA4">
        <w:rPr>
          <w:rFonts w:cs="Tahoma"/>
        </w:rPr>
      </w:r>
      <w:r w:rsidR="006B5B1E" w:rsidRPr="00F20AA4">
        <w:rPr>
          <w:rFonts w:cs="Tahoma"/>
        </w:rPr>
        <w:fldChar w:fldCharType="separate"/>
      </w:r>
      <w:r w:rsidR="00824541">
        <w:rPr>
          <w:rFonts w:cs="Tahoma"/>
        </w:rPr>
        <w:t>3.1</w:t>
      </w:r>
      <w:r w:rsidR="006B5B1E" w:rsidRPr="00F20AA4">
        <w:rPr>
          <w:rFonts w:cs="Tahoma"/>
        </w:rPr>
        <w:fldChar w:fldCharType="end"/>
      </w:r>
      <w:r w:rsidR="006B5B1E" w:rsidRPr="00F20AA4">
        <w:rPr>
          <w:rFonts w:cs="Tahoma"/>
        </w:rPr>
        <w:t xml:space="preserve"> tejto Zmluvy</w:t>
      </w:r>
      <w:r w:rsidR="009C0AD0" w:rsidRPr="00F20AA4">
        <w:rPr>
          <w:rFonts w:cs="Tahoma"/>
        </w:rPr>
        <w:t xml:space="preserve"> (ďalej len „</w:t>
      </w:r>
      <w:r w:rsidR="009C0AD0" w:rsidRPr="00F20AA4">
        <w:rPr>
          <w:rFonts w:cs="Tahoma"/>
          <w:b/>
        </w:rPr>
        <w:t>VOP</w:t>
      </w:r>
      <w:r w:rsidR="009C0AD0" w:rsidRPr="00F20AA4">
        <w:rPr>
          <w:rFonts w:cs="Tahoma"/>
        </w:rPr>
        <w:t>“)</w:t>
      </w:r>
      <w:r w:rsidR="00AC7981" w:rsidRPr="00F20AA4">
        <w:rPr>
          <w:rFonts w:cs="Tahoma"/>
        </w:rPr>
        <w:t>,</w:t>
      </w:r>
      <w:r w:rsidR="009C0AD0" w:rsidRPr="00F20AA4">
        <w:rPr>
          <w:b/>
          <w:bCs/>
        </w:rPr>
        <w:t xml:space="preserve"> </w:t>
      </w:r>
      <w:r w:rsidRPr="00F20AA4">
        <w:t xml:space="preserve">sa Zhotoviteľ zaväzuje zhotoviť pre Objednávateľa a Objednávateľ sa zaväzuje od Zhotoviteľa prevziať a zaplatiť cenu za vykonanie </w:t>
      </w:r>
      <w:r w:rsidRPr="001B35F9">
        <w:t>nasledovn</w:t>
      </w:r>
      <w:r w:rsidR="00182C44" w:rsidRPr="001B35F9">
        <w:t>ých</w:t>
      </w:r>
      <w:r w:rsidRPr="001B35F9">
        <w:t xml:space="preserve"> diel:</w:t>
      </w:r>
      <w:r w:rsidRPr="00F20AA4">
        <w:t xml:space="preserve"> </w:t>
      </w:r>
    </w:p>
    <w:p w14:paraId="5DEDAE8C" w14:textId="77777777" w:rsidR="00C25663" w:rsidRDefault="00C25663" w:rsidP="00D02649">
      <w:pPr>
        <w:pStyle w:val="seNormalny2"/>
        <w:keepNext/>
        <w:widowControl w:val="0"/>
        <w:rPr>
          <w:b/>
          <w:bCs/>
        </w:rPr>
      </w:pPr>
      <w:r w:rsidRPr="00E31067">
        <w:rPr>
          <w:b/>
          <w:bCs/>
        </w:rPr>
        <w:t xml:space="preserve">Výmena </w:t>
      </w:r>
      <w:proofErr w:type="spellStart"/>
      <w:r w:rsidRPr="00E31067">
        <w:rPr>
          <w:b/>
          <w:bCs/>
        </w:rPr>
        <w:t>akubatérií</w:t>
      </w:r>
      <w:proofErr w:type="spellEnd"/>
      <w:r w:rsidRPr="00E31067">
        <w:rPr>
          <w:b/>
          <w:bCs/>
        </w:rPr>
        <w:t xml:space="preserve"> na 2. bloku EMO: </w:t>
      </w:r>
    </w:p>
    <w:p w14:paraId="0426E650" w14:textId="1B8841FB" w:rsidR="00C25663" w:rsidRDefault="00C25663" w:rsidP="00C25663">
      <w:pPr>
        <w:pStyle w:val="seNormalny2"/>
        <w:keepNext/>
        <w:widowControl w:val="0"/>
        <w:numPr>
          <w:ilvl w:val="0"/>
          <w:numId w:val="38"/>
        </w:numPr>
        <w:rPr>
          <w:b/>
          <w:bCs/>
        </w:rPr>
      </w:pPr>
      <w:r>
        <w:rPr>
          <w:b/>
          <w:bCs/>
        </w:rPr>
        <w:t>Dielo: Etapa 1 v roku 2022 počas SGO02/22 – 2BTA05A, 05B, 2BTD14, 15, 25</w:t>
      </w:r>
    </w:p>
    <w:p w14:paraId="5557FF0B" w14:textId="4DC227F7" w:rsidR="00C25663" w:rsidRDefault="00C25663" w:rsidP="00C25663">
      <w:pPr>
        <w:pStyle w:val="seNormalny2"/>
        <w:keepNext/>
        <w:widowControl w:val="0"/>
        <w:numPr>
          <w:ilvl w:val="0"/>
          <w:numId w:val="38"/>
        </w:numPr>
        <w:rPr>
          <w:b/>
          <w:bCs/>
        </w:rPr>
      </w:pPr>
      <w:r>
        <w:rPr>
          <w:b/>
          <w:bCs/>
        </w:rPr>
        <w:t xml:space="preserve">Dielo: Etapa 2 v roku 2023 počas TGO02/23 – 2BTA04A, 04B, 2BTD04, 05, 24  </w:t>
      </w:r>
    </w:p>
    <w:p w14:paraId="368867DF" w14:textId="03417A0A" w:rsidR="005073F4" w:rsidRPr="00F20AA4" w:rsidRDefault="008C50D1" w:rsidP="00D02649">
      <w:pPr>
        <w:pStyle w:val="seNormalny2"/>
        <w:keepNext/>
        <w:widowControl w:val="0"/>
      </w:pPr>
      <w:r w:rsidRPr="00F20AA4">
        <w:t>(ďalej len „</w:t>
      </w:r>
      <w:r w:rsidRPr="00F20AA4">
        <w:rPr>
          <w:b/>
        </w:rPr>
        <w:t>Diel</w:t>
      </w:r>
      <w:r w:rsidR="001B35F9">
        <w:rPr>
          <w:b/>
        </w:rPr>
        <w:t>a</w:t>
      </w:r>
      <w:r w:rsidRPr="00F20AA4">
        <w:t>“ alebo „</w:t>
      </w:r>
      <w:r w:rsidR="000F3AEF" w:rsidRPr="00F20AA4">
        <w:rPr>
          <w:b/>
        </w:rPr>
        <w:t>p</w:t>
      </w:r>
      <w:r w:rsidRPr="00F20AA4">
        <w:rPr>
          <w:b/>
        </w:rPr>
        <w:t>redmet Zmluvy</w:t>
      </w:r>
      <w:r w:rsidRPr="00F20AA4">
        <w:t>“ alebo „</w:t>
      </w:r>
      <w:r w:rsidR="000F3AEF" w:rsidRPr="00F20AA4">
        <w:rPr>
          <w:b/>
        </w:rPr>
        <w:t>p</w:t>
      </w:r>
      <w:r w:rsidRPr="00F20AA4">
        <w:rPr>
          <w:b/>
        </w:rPr>
        <w:t>redmet plnenia</w:t>
      </w:r>
      <w:r w:rsidRPr="00F20AA4">
        <w:t>“)</w:t>
      </w:r>
      <w:r w:rsidR="005073F4" w:rsidRPr="00F20AA4">
        <w:t>.</w:t>
      </w:r>
    </w:p>
    <w:p w14:paraId="268BD0C2" w14:textId="77777777" w:rsidR="00035883" w:rsidRPr="00F20AA4" w:rsidRDefault="00035883" w:rsidP="00D02649">
      <w:pPr>
        <w:pStyle w:val="seNormalny2"/>
        <w:keepNext/>
        <w:widowControl w:val="0"/>
        <w:rPr>
          <w:b/>
          <w:bCs/>
          <w:color w:val="000000"/>
        </w:rPr>
      </w:pPr>
      <w:r w:rsidRPr="00C25663">
        <w:t>D</w:t>
      </w:r>
      <w:r w:rsidR="008C50D1" w:rsidRPr="00C25663">
        <w:t>etailná</w:t>
      </w:r>
      <w:r w:rsidRPr="00C25663">
        <w:t xml:space="preserve"> technická</w:t>
      </w:r>
      <w:r w:rsidR="008C50D1" w:rsidRPr="00C25663">
        <w:t xml:space="preserve"> špecifikácia</w:t>
      </w:r>
      <w:r w:rsidR="008C50D1" w:rsidRPr="00F20AA4">
        <w:t xml:space="preserve"> </w:t>
      </w:r>
      <w:r w:rsidR="002D5CF9" w:rsidRPr="00F20AA4">
        <w:t>Diela</w:t>
      </w:r>
      <w:r w:rsidR="005073F4" w:rsidRPr="00F20AA4">
        <w:t xml:space="preserve"> </w:t>
      </w:r>
      <w:r w:rsidR="008C50D1" w:rsidRPr="00F20AA4">
        <w:t xml:space="preserve">sa nachádza v Prílohe č. </w:t>
      </w:r>
      <w:r w:rsidR="0061350F" w:rsidRPr="00F20AA4">
        <w:t>2</w:t>
      </w:r>
      <w:r w:rsidR="008C50D1" w:rsidRPr="00F20AA4">
        <w:t xml:space="preserve"> </w:t>
      </w:r>
      <w:r w:rsidR="00516963" w:rsidRPr="00F20AA4">
        <w:t xml:space="preserve">tejto </w:t>
      </w:r>
      <w:r w:rsidR="008C50D1" w:rsidRPr="00F20AA4">
        <w:t>Zmluvy</w:t>
      </w:r>
      <w:r w:rsidR="002D5CF9" w:rsidRPr="00F20AA4">
        <w:t xml:space="preserve"> (ďalej len „</w:t>
      </w:r>
      <w:r w:rsidR="002D5CF9" w:rsidRPr="00F20AA4">
        <w:rPr>
          <w:b/>
        </w:rPr>
        <w:t>Technická špecifikácia</w:t>
      </w:r>
      <w:r w:rsidR="002D5CF9" w:rsidRPr="00F20AA4">
        <w:t>“)</w:t>
      </w:r>
      <w:r w:rsidR="008C50D1" w:rsidRPr="00F20AA4">
        <w:rPr>
          <w:bCs/>
        </w:rPr>
        <w:t>.</w:t>
      </w:r>
      <w:r w:rsidR="008C50D1" w:rsidRPr="00F20AA4">
        <w:rPr>
          <w:b/>
          <w:bCs/>
          <w:color w:val="000000"/>
        </w:rPr>
        <w:t xml:space="preserve"> </w:t>
      </w:r>
    </w:p>
    <w:p w14:paraId="7107903A" w14:textId="77777777" w:rsidR="00011001" w:rsidRPr="00F20AA4" w:rsidRDefault="00011001" w:rsidP="00D02649">
      <w:pPr>
        <w:pStyle w:val="seLevel2"/>
        <w:keepNext/>
        <w:widowControl w:val="0"/>
        <w:tabs>
          <w:tab w:val="clear" w:pos="1940"/>
          <w:tab w:val="num" w:pos="1418"/>
        </w:tabs>
        <w:ind w:left="1418" w:hanging="851"/>
        <w:rPr>
          <w:lang w:val="sk-SK"/>
        </w:rPr>
      </w:pPr>
      <w:bookmarkStart w:id="3" w:name="_Ref343174530"/>
      <w:r w:rsidRPr="00F20AA4">
        <w:rPr>
          <w:lang w:val="sk-SK"/>
        </w:rPr>
        <w:t>Zneškodnenie alebo zhodnotenie odpadu</w:t>
      </w:r>
      <w:bookmarkEnd w:id="3"/>
    </w:p>
    <w:p w14:paraId="55918FDC" w14:textId="77777777" w:rsidR="008C50D1" w:rsidRPr="00F20AA4" w:rsidRDefault="008C50D1" w:rsidP="00BA701F">
      <w:pPr>
        <w:pStyle w:val="seLevel3"/>
        <w:keepNext/>
        <w:widowControl w:val="0"/>
        <w:numPr>
          <w:ilvl w:val="2"/>
          <w:numId w:val="29"/>
        </w:numPr>
        <w:tabs>
          <w:tab w:val="num" w:pos="2268"/>
        </w:tabs>
        <w:ind w:left="2268"/>
        <w:rPr>
          <w:lang w:val="sk-SK"/>
        </w:rPr>
      </w:pPr>
      <w:r w:rsidRPr="00F20AA4">
        <w:rPr>
          <w:rFonts w:cs="Tahoma"/>
          <w:lang w:val="sk-SK"/>
        </w:rPr>
        <w:t xml:space="preserve">Súčasťou </w:t>
      </w:r>
      <w:r w:rsidR="00453512" w:rsidRPr="00F20AA4">
        <w:rPr>
          <w:rFonts w:cs="Tahoma"/>
          <w:lang w:val="sk-SK"/>
        </w:rPr>
        <w:t>p</w:t>
      </w:r>
      <w:r w:rsidRPr="00F20AA4">
        <w:rPr>
          <w:rFonts w:cs="Tahoma"/>
          <w:lang w:val="sk-SK"/>
        </w:rPr>
        <w:t xml:space="preserve">redmetu </w:t>
      </w:r>
      <w:r w:rsidR="00684ADD" w:rsidRPr="00F20AA4">
        <w:rPr>
          <w:rFonts w:cs="Tahoma"/>
          <w:lang w:val="sk-SK"/>
        </w:rPr>
        <w:t>plnenia</w:t>
      </w:r>
      <w:r w:rsidRPr="00F20AA4">
        <w:rPr>
          <w:rFonts w:cs="Tahoma"/>
          <w:lang w:val="sk-SK"/>
        </w:rPr>
        <w:t xml:space="preserve"> </w:t>
      </w:r>
      <w:r w:rsidRPr="00F20AA4">
        <w:rPr>
          <w:rFonts w:cs="Tahoma"/>
          <w:b/>
          <w:lang w:val="sk-SK"/>
        </w:rPr>
        <w:t xml:space="preserve">nie je </w:t>
      </w:r>
      <w:r w:rsidRPr="00F20AA4">
        <w:rPr>
          <w:rFonts w:cs="Tahoma"/>
          <w:lang w:val="sk-SK"/>
        </w:rPr>
        <w:t>zneškodnenie alebo zhodnotenie odpadu.</w:t>
      </w:r>
      <w:r w:rsidR="00490835" w:rsidRPr="00F20AA4">
        <w:rPr>
          <w:rFonts w:cs="Tahoma"/>
          <w:lang w:val="sk-SK"/>
        </w:rPr>
        <w:t xml:space="preserve"> </w:t>
      </w:r>
      <w:r w:rsidR="00490835" w:rsidRPr="00F20AA4">
        <w:rPr>
          <w:lang w:val="sk-SK"/>
        </w:rPr>
        <w:t>Zhotoviteľ je pri</w:t>
      </w:r>
      <w:r w:rsidR="00B83FCD" w:rsidRPr="00F20AA4">
        <w:rPr>
          <w:lang w:val="sk-SK"/>
        </w:rPr>
        <w:t xml:space="preserve"> manipulácii </w:t>
      </w:r>
      <w:r w:rsidR="00490835" w:rsidRPr="00F20AA4">
        <w:rPr>
          <w:lang w:val="sk-SK"/>
        </w:rPr>
        <w:t xml:space="preserve">s odpadmi povinný dodržiavať postupy podľa interných predpisov Objednávateľa, s ktorými bol preukázateľne oboznámený pred nástupom na výkon </w:t>
      </w:r>
      <w:r w:rsidR="000F3AEF" w:rsidRPr="00F20AA4">
        <w:rPr>
          <w:lang w:val="sk-SK"/>
        </w:rPr>
        <w:t>p</w:t>
      </w:r>
      <w:r w:rsidR="00490835" w:rsidRPr="00F20AA4">
        <w:rPr>
          <w:lang w:val="sk-SK"/>
        </w:rPr>
        <w:t xml:space="preserve">redmetu </w:t>
      </w:r>
      <w:r w:rsidR="000F3AEF" w:rsidRPr="00F20AA4">
        <w:rPr>
          <w:lang w:val="sk-SK"/>
        </w:rPr>
        <w:t>plnenia</w:t>
      </w:r>
      <w:r w:rsidR="00490835" w:rsidRPr="00F20AA4">
        <w:rPr>
          <w:lang w:val="sk-SK"/>
        </w:rPr>
        <w:t>.</w:t>
      </w:r>
    </w:p>
    <w:p w14:paraId="4C48D000" w14:textId="0511E53E" w:rsidR="00490835" w:rsidRPr="00F20AA4" w:rsidRDefault="00490835" w:rsidP="00BA701F">
      <w:pPr>
        <w:pStyle w:val="seLevel3"/>
        <w:keepNext/>
        <w:widowControl w:val="0"/>
        <w:numPr>
          <w:ilvl w:val="2"/>
          <w:numId w:val="29"/>
        </w:numPr>
        <w:tabs>
          <w:tab w:val="num" w:pos="2268"/>
        </w:tabs>
        <w:ind w:left="2268"/>
        <w:rPr>
          <w:rFonts w:cs="Tahoma"/>
          <w:b/>
          <w:u w:val="single"/>
          <w:lang w:val="sk-SK"/>
        </w:rPr>
      </w:pPr>
      <w:r w:rsidRPr="00F20AA4">
        <w:rPr>
          <w:rFonts w:cs="Tahoma"/>
          <w:lang w:val="sk-SK"/>
        </w:rPr>
        <w:t>Zmluvné</w:t>
      </w:r>
      <w:r w:rsidRPr="00F20AA4">
        <w:rPr>
          <w:lang w:val="sk-SK"/>
        </w:rPr>
        <w:t xml:space="preserve"> strany sa dohodli, že Zhotoviteľ je povinný pri</w:t>
      </w:r>
      <w:r w:rsidR="00B83FCD" w:rsidRPr="00F20AA4">
        <w:rPr>
          <w:lang w:val="sk-SK"/>
        </w:rPr>
        <w:t xml:space="preserve"> manipulácii</w:t>
      </w:r>
      <w:r w:rsidRPr="00F20AA4">
        <w:rPr>
          <w:lang w:val="sk-SK"/>
        </w:rPr>
        <w:t xml:space="preserve"> s odpadmi dodržiavať ustanovenia uvedené v Prílohe </w:t>
      </w:r>
      <w:r w:rsidR="00CF3E90" w:rsidRPr="00F20AA4">
        <w:rPr>
          <w:color w:val="000000"/>
          <w:lang w:val="sk-SK"/>
        </w:rPr>
        <w:t>č. 1 –</w:t>
      </w:r>
      <w:r w:rsidR="00CF3E90" w:rsidRPr="00F20AA4">
        <w:rPr>
          <w:b/>
          <w:bCs/>
          <w:color w:val="000000"/>
          <w:lang w:val="sk-SK"/>
        </w:rPr>
        <w:t xml:space="preserve"> </w:t>
      </w:r>
      <w:r w:rsidR="00CF3E90" w:rsidRPr="00F20AA4">
        <w:rPr>
          <w:bCs/>
          <w:lang w:val="sk-SK"/>
        </w:rPr>
        <w:t>VOP</w:t>
      </w:r>
      <w:r w:rsidR="00CF3E90" w:rsidRPr="00F20AA4">
        <w:rPr>
          <w:color w:val="000000"/>
          <w:lang w:val="sk-SK"/>
        </w:rPr>
        <w:t>, článok XXIV. Ochrana životného prostredia</w:t>
      </w:r>
      <w:r w:rsidRPr="00F20AA4">
        <w:rPr>
          <w:lang w:val="sk-SK"/>
        </w:rPr>
        <w:t>, bod 24.7 Nakladanie s</w:t>
      </w:r>
      <w:r w:rsidR="00370A6E" w:rsidRPr="00F20AA4">
        <w:rPr>
          <w:lang w:val="sk-SK"/>
        </w:rPr>
        <w:t> </w:t>
      </w:r>
      <w:r w:rsidRPr="00F20AA4">
        <w:rPr>
          <w:lang w:val="sk-SK"/>
        </w:rPr>
        <w:t>odpadmi</w:t>
      </w:r>
      <w:r w:rsidR="00370A6E" w:rsidRPr="00F20AA4">
        <w:rPr>
          <w:lang w:val="sk-SK"/>
        </w:rPr>
        <w:t>.</w:t>
      </w:r>
    </w:p>
    <w:p w14:paraId="1C2210C7" w14:textId="58137ED3" w:rsidR="00D266BB" w:rsidRPr="00F20AA4" w:rsidRDefault="00D266BB" w:rsidP="00C25663">
      <w:pPr>
        <w:pStyle w:val="seLevel3"/>
        <w:keepNext/>
        <w:widowControl w:val="0"/>
        <w:numPr>
          <w:ilvl w:val="2"/>
          <w:numId w:val="29"/>
        </w:numPr>
        <w:tabs>
          <w:tab w:val="clear" w:pos="3063"/>
        </w:tabs>
        <w:ind w:left="2268" w:hanging="708"/>
        <w:rPr>
          <w:lang w:val="sk-SK"/>
        </w:rPr>
      </w:pPr>
      <w:r w:rsidRPr="00F20AA4">
        <w:rPr>
          <w:lang w:val="sk-SK"/>
        </w:rPr>
        <w:t>Zmluvné strany sa dohodli, že Zhotoviteľ nesmie zneškodniť alebo zhodnotiť železný šrot, farebné kovy a Objednávateľom presne určené časti odpadu, vrátane odpadu, ktorý je vhodný na ďalšie využitie v domácnosti. Tieto odpady zostávajú majetkom Objednávateľa.</w:t>
      </w:r>
    </w:p>
    <w:p w14:paraId="48581A38" w14:textId="77777777" w:rsidR="002339C5" w:rsidRPr="00F20AA4" w:rsidRDefault="002339C5" w:rsidP="00D02649">
      <w:pPr>
        <w:pStyle w:val="seLevel2"/>
        <w:keepNext/>
        <w:widowControl w:val="0"/>
        <w:tabs>
          <w:tab w:val="clear" w:pos="1940"/>
          <w:tab w:val="num" w:pos="1418"/>
        </w:tabs>
        <w:ind w:left="1418" w:hanging="851"/>
        <w:rPr>
          <w:lang w:val="sk-SK"/>
        </w:rPr>
      </w:pPr>
      <w:bookmarkStart w:id="4" w:name="_Ref357697549"/>
      <w:r w:rsidRPr="00F20AA4">
        <w:rPr>
          <w:lang w:val="sk-SK"/>
        </w:rPr>
        <w:t>Dodávané dokumenty</w:t>
      </w:r>
      <w:bookmarkEnd w:id="4"/>
    </w:p>
    <w:p w14:paraId="68B31454" w14:textId="6A21B925" w:rsidR="00FE5867" w:rsidRPr="00F20AA4" w:rsidRDefault="00FE5867" w:rsidP="00D02649">
      <w:pPr>
        <w:pStyle w:val="seLevel3"/>
        <w:keepNext/>
        <w:widowControl w:val="0"/>
        <w:numPr>
          <w:ilvl w:val="0"/>
          <w:numId w:val="0"/>
        </w:numPr>
        <w:ind w:left="1418" w:hanging="2"/>
        <w:rPr>
          <w:lang w:val="sk-SK"/>
        </w:rPr>
      </w:pPr>
      <w:r w:rsidRPr="00F20AA4">
        <w:rPr>
          <w:lang w:val="sk-SK"/>
        </w:rPr>
        <w:t>Zhotoviteľ sa zaväzuje odovzdať Objednávateľovi dokumenty uvedené v Technickej špecifikáci</w:t>
      </w:r>
      <w:r w:rsidR="00C25663">
        <w:rPr>
          <w:lang w:val="sk-SK"/>
        </w:rPr>
        <w:t>i</w:t>
      </w:r>
      <w:r w:rsidRPr="00F20AA4">
        <w:rPr>
          <w:lang w:val="sk-SK"/>
        </w:rPr>
        <w:t>, ktorá tvorí Prílohu č. 2 tejto Zmluvy.</w:t>
      </w:r>
    </w:p>
    <w:p w14:paraId="13E32FDE" w14:textId="77777777" w:rsidR="004500B5" w:rsidRPr="00F20AA4" w:rsidRDefault="004500B5" w:rsidP="00D02649">
      <w:pPr>
        <w:pStyle w:val="seLevel2"/>
        <w:keepNext/>
        <w:widowControl w:val="0"/>
        <w:tabs>
          <w:tab w:val="clear" w:pos="1940"/>
          <w:tab w:val="num" w:pos="1418"/>
        </w:tabs>
        <w:ind w:left="1418" w:hanging="851"/>
        <w:rPr>
          <w:lang w:val="sk-SK"/>
        </w:rPr>
      </w:pPr>
      <w:bookmarkStart w:id="5" w:name="_Ref383186001"/>
      <w:r w:rsidRPr="00F20AA4">
        <w:rPr>
          <w:lang w:val="sk-SK"/>
        </w:rPr>
        <w:t>Zabezpečenie kvality</w:t>
      </w:r>
      <w:bookmarkEnd w:id="5"/>
    </w:p>
    <w:p w14:paraId="173D57B0" w14:textId="0B15BAE5" w:rsidR="004F162A" w:rsidRPr="00F20AA4" w:rsidRDefault="0009466A" w:rsidP="00D02649">
      <w:pPr>
        <w:pStyle w:val="seNormalny2"/>
        <w:keepNext/>
        <w:widowControl w:val="0"/>
        <w:ind w:left="1416"/>
        <w:rPr>
          <w:rFonts w:cs="Tahoma"/>
        </w:rPr>
      </w:pPr>
      <w:r w:rsidRPr="00C25663">
        <w:rPr>
          <w:rFonts w:cs="Tahoma"/>
        </w:rPr>
        <w:t xml:space="preserve">Realizácia Diela patrí do </w:t>
      </w:r>
      <w:r w:rsidRPr="00C25663">
        <w:rPr>
          <w:rFonts w:cs="Tahoma"/>
          <w:b/>
        </w:rPr>
        <w:t xml:space="preserve">1. </w:t>
      </w:r>
      <w:r w:rsidRPr="00C25663">
        <w:rPr>
          <w:rFonts w:cs="Tahoma"/>
        </w:rPr>
        <w:t>kategórie</w:t>
      </w:r>
      <w:r w:rsidRPr="00F20AA4">
        <w:rPr>
          <w:rFonts w:cs="Tahoma"/>
        </w:rPr>
        <w:t xml:space="preserve"> zabezpečovania kvality.</w:t>
      </w:r>
    </w:p>
    <w:p w14:paraId="4303758D" w14:textId="77777777" w:rsidR="004F162A" w:rsidRPr="00F20AA4" w:rsidRDefault="004F162A" w:rsidP="00D02649">
      <w:pPr>
        <w:pStyle w:val="seNormalny2"/>
        <w:keepNext/>
        <w:widowControl w:val="0"/>
        <w:ind w:left="1416"/>
        <w:rPr>
          <w:rFonts w:cs="Tahoma"/>
        </w:rPr>
      </w:pPr>
      <w:r w:rsidRPr="00F20AA4">
        <w:rPr>
          <w:rFonts w:cs="Tahoma"/>
        </w:rPr>
        <w:t xml:space="preserve">Realizácia Diela patrí do 1. kategórie zabezpečovania kvality, ak súvisí s vybraným zariadením v zmysle zákona č. 541/2004 Z. z. o mierovom využití jadrovej energie </w:t>
      </w:r>
      <w:r w:rsidRPr="00F20AA4">
        <w:rPr>
          <w:rFonts w:cs="Tahoma"/>
        </w:rPr>
        <w:lastRenderedPageBreak/>
        <w:t>(ďalej len „atómový zákon“) a vykonávacích vyhlášok k atómovému zákonu, alebo ak ide o Dielo, ktoré môže ovplyvniť prevádzku uvedených zariadení. Do 1. kategórie patrí aj Dielo, ktoré nespĺňa požiadavky vyššie uvedené, ale môže iným spôsobom ovplyvniť jadrovú bezpečnosť jadrového zariadenia (spravidla podliehajú dozoru ÚJD SR).</w:t>
      </w:r>
    </w:p>
    <w:p w14:paraId="63FD4159" w14:textId="77777777" w:rsidR="0018032B" w:rsidRPr="00F20AA4" w:rsidRDefault="005F7F8E" w:rsidP="00D02649">
      <w:pPr>
        <w:pStyle w:val="seNormalny2"/>
        <w:keepNext/>
        <w:widowControl w:val="0"/>
        <w:ind w:left="1416"/>
        <w:rPr>
          <w:rFonts w:cs="Tahoma"/>
        </w:rPr>
      </w:pPr>
      <w:r w:rsidRPr="00F20AA4">
        <w:rPr>
          <w:rFonts w:cs="Tahoma"/>
        </w:rPr>
        <w:t>Pri vykonávaní Diela je</w:t>
      </w:r>
      <w:r w:rsidR="00C178CC" w:rsidRPr="00F20AA4">
        <w:rPr>
          <w:rFonts w:cs="Tahoma"/>
        </w:rPr>
        <w:t xml:space="preserve"> Zhotoviteľ</w:t>
      </w:r>
      <w:r w:rsidRPr="00F20AA4">
        <w:rPr>
          <w:rFonts w:cs="Tahoma"/>
        </w:rPr>
        <w:t xml:space="preserve"> povinný zabezpečiť splnenie príslušných povinností v zmysle ustanovení</w:t>
      </w:r>
      <w:r w:rsidR="003B305D" w:rsidRPr="00F20AA4">
        <w:rPr>
          <w:rFonts w:cs="Tahoma"/>
        </w:rPr>
        <w:t xml:space="preserve"> bodu</w:t>
      </w:r>
      <w:r w:rsidR="00BC36A7" w:rsidRPr="00F20AA4">
        <w:rPr>
          <w:rFonts w:cs="Tahoma"/>
        </w:rPr>
        <w:t xml:space="preserve"> 1</w:t>
      </w:r>
      <w:r w:rsidR="00062B84" w:rsidRPr="00F20AA4">
        <w:rPr>
          <w:rFonts w:cs="Tahoma"/>
        </w:rPr>
        <w:t>8</w:t>
      </w:r>
      <w:r w:rsidR="00BC36A7" w:rsidRPr="00F20AA4">
        <w:rPr>
          <w:rFonts w:cs="Tahoma"/>
        </w:rPr>
        <w:t>.2</w:t>
      </w:r>
      <w:r w:rsidR="0095221D" w:rsidRPr="00F20AA4">
        <w:rPr>
          <w:rFonts w:cs="Tahoma"/>
        </w:rPr>
        <w:t xml:space="preserve"> </w:t>
      </w:r>
      <w:r w:rsidR="00D5110F" w:rsidRPr="00F20AA4">
        <w:rPr>
          <w:bCs/>
        </w:rPr>
        <w:t>VOP</w:t>
      </w:r>
      <w:r w:rsidR="0088356A" w:rsidRPr="00F20AA4">
        <w:t>, ktoré tvoria Prílohu č. 1 k tejto Zmluve</w:t>
      </w:r>
      <w:r w:rsidR="0088356A" w:rsidRPr="00F20AA4">
        <w:rPr>
          <w:rFonts w:cs="Tahoma"/>
        </w:rPr>
        <w:t>.</w:t>
      </w:r>
      <w:r w:rsidR="00F448F1" w:rsidRPr="00F20AA4">
        <w:rPr>
          <w:rFonts w:cs="Tahoma"/>
        </w:rPr>
        <w:t xml:space="preserve"> </w:t>
      </w:r>
      <w:r w:rsidR="00F448F1" w:rsidRPr="00F20AA4">
        <w:t xml:space="preserve">Ostatné podmienky </w:t>
      </w:r>
      <w:r w:rsidR="00F448F1" w:rsidRPr="00F20AA4">
        <w:rPr>
          <w:rFonts w:cs="Tahoma"/>
          <w:color w:val="000000"/>
        </w:rPr>
        <w:t>súvisiace s týmto bodom Zmluvy</w:t>
      </w:r>
      <w:r w:rsidR="00F448F1" w:rsidRPr="00F20AA4">
        <w:t xml:space="preserve"> sú uvedené v Prílohe č. 1 – VOP, článok XVIII. Systémy manažérstva </w:t>
      </w:r>
      <w:r w:rsidR="00943B81" w:rsidRPr="00F20AA4">
        <w:t>dodávateľa</w:t>
      </w:r>
      <w:r w:rsidR="00F448F1" w:rsidRPr="00F20AA4">
        <w:t>.</w:t>
      </w:r>
    </w:p>
    <w:p w14:paraId="29CB815C" w14:textId="1A846AEC" w:rsidR="009420F1" w:rsidRDefault="009420F1" w:rsidP="00D02649">
      <w:pPr>
        <w:pStyle w:val="seLevel1"/>
        <w:widowControl w:val="0"/>
        <w:rPr>
          <w:lang w:val="sk-SK"/>
        </w:rPr>
      </w:pPr>
      <w:r w:rsidRPr="00F20AA4">
        <w:rPr>
          <w:lang w:val="sk-SK"/>
        </w:rPr>
        <w:t>Uzatvorenie zmluvy</w:t>
      </w:r>
      <w:r w:rsidR="00971D3F" w:rsidRPr="00F20AA4">
        <w:rPr>
          <w:lang w:val="sk-SK"/>
        </w:rPr>
        <w:t xml:space="preserve"> a</w:t>
      </w:r>
      <w:r w:rsidR="00D57A30">
        <w:rPr>
          <w:lang w:val="sk-SK"/>
        </w:rPr>
        <w:t> </w:t>
      </w:r>
      <w:r w:rsidR="00971D3F" w:rsidRPr="00F20AA4">
        <w:rPr>
          <w:lang w:val="sk-SK"/>
        </w:rPr>
        <w:t>zmeny</w:t>
      </w:r>
    </w:p>
    <w:p w14:paraId="7F2E6FB3" w14:textId="77777777" w:rsidR="00E61102" w:rsidRPr="00F20AA4" w:rsidRDefault="00D742DD" w:rsidP="00D02649">
      <w:pPr>
        <w:pStyle w:val="seLevel2"/>
        <w:keepNext/>
        <w:widowControl w:val="0"/>
        <w:tabs>
          <w:tab w:val="clear" w:pos="1940"/>
          <w:tab w:val="num" w:pos="1418"/>
        </w:tabs>
        <w:ind w:left="1418" w:hanging="851"/>
        <w:rPr>
          <w:lang w:val="sk-SK"/>
        </w:rPr>
      </w:pPr>
      <w:bookmarkStart w:id="6" w:name="_Ref508804421"/>
      <w:bookmarkStart w:id="7" w:name="_Ref397414610"/>
      <w:r w:rsidRPr="00F20AA4">
        <w:rPr>
          <w:lang w:val="sk-SK"/>
        </w:rPr>
        <w:t>Platnosť</w:t>
      </w:r>
      <w:bookmarkEnd w:id="6"/>
    </w:p>
    <w:p w14:paraId="4DB23544" w14:textId="77777777" w:rsidR="00B9328B" w:rsidRPr="00F20AA4" w:rsidRDefault="00802D2B" w:rsidP="00B9328B">
      <w:pPr>
        <w:keepNext/>
        <w:widowControl w:val="0"/>
        <w:spacing w:before="120"/>
        <w:ind w:left="1418"/>
        <w:jc w:val="both"/>
        <w:rPr>
          <w:rFonts w:cs="Tahoma"/>
          <w:b/>
          <w:highlight w:val="yellow"/>
        </w:rPr>
      </w:pPr>
      <w:r w:rsidRPr="00F20AA4">
        <w:rPr>
          <w:rFonts w:cs="Tahoma"/>
        </w:rPr>
        <w:t xml:space="preserve">Táto </w:t>
      </w:r>
      <w:r w:rsidR="00B9328B" w:rsidRPr="00F20AA4">
        <w:rPr>
          <w:rFonts w:cs="Tahoma"/>
        </w:rPr>
        <w:t>Zmluva je platná dňom jej podpisu Zmluvnými stranami.</w:t>
      </w:r>
    </w:p>
    <w:p w14:paraId="7B92DEF5" w14:textId="77777777" w:rsidR="009420F1" w:rsidRPr="00F20AA4" w:rsidRDefault="00D742DD" w:rsidP="00D02649">
      <w:pPr>
        <w:pStyle w:val="seLevel2"/>
        <w:keepNext/>
        <w:widowControl w:val="0"/>
        <w:tabs>
          <w:tab w:val="clear" w:pos="1940"/>
          <w:tab w:val="num" w:pos="1418"/>
        </w:tabs>
        <w:ind w:left="1418" w:hanging="851"/>
        <w:rPr>
          <w:lang w:val="sk-SK"/>
        </w:rPr>
      </w:pPr>
      <w:r w:rsidRPr="00F20AA4">
        <w:rPr>
          <w:lang w:val="sk-SK"/>
        </w:rPr>
        <w:t>Ú</w:t>
      </w:r>
      <w:r w:rsidR="009420F1" w:rsidRPr="00F20AA4">
        <w:rPr>
          <w:lang w:val="sk-SK"/>
        </w:rPr>
        <w:t>činnosť</w:t>
      </w:r>
      <w:bookmarkEnd w:id="7"/>
      <w:r w:rsidR="009420F1" w:rsidRPr="00F20AA4">
        <w:rPr>
          <w:lang w:val="sk-SK"/>
        </w:rPr>
        <w:t xml:space="preserve"> </w:t>
      </w:r>
    </w:p>
    <w:p w14:paraId="3ED2EE17" w14:textId="6BE3BEE0" w:rsidR="008039DA" w:rsidRPr="00F20AA4" w:rsidRDefault="008039DA" w:rsidP="00D02649">
      <w:pPr>
        <w:pStyle w:val="seNormalny2"/>
        <w:keepNext/>
        <w:widowControl w:val="0"/>
      </w:pPr>
      <w:r w:rsidRPr="00F20AA4">
        <w:t xml:space="preserve">Táto Zmluva nadobúda účinnosť dňom jej </w:t>
      </w:r>
      <w:r w:rsidR="00B9328B" w:rsidRPr="00F20AA4">
        <w:t>platnosti</w:t>
      </w:r>
      <w:r w:rsidR="008E5124" w:rsidRPr="00F20AA4">
        <w:t xml:space="preserve"> podľa bodu </w:t>
      </w:r>
      <w:r w:rsidR="00650DB4" w:rsidRPr="00F20AA4">
        <w:fldChar w:fldCharType="begin"/>
      </w:r>
      <w:r w:rsidR="00650DB4" w:rsidRPr="00F20AA4">
        <w:instrText xml:space="preserve"> REF _Ref508804421 \r \h </w:instrText>
      </w:r>
      <w:r w:rsidR="00650DB4" w:rsidRPr="00F20AA4">
        <w:fldChar w:fldCharType="separate"/>
      </w:r>
      <w:r w:rsidR="00AE73AA" w:rsidRPr="00F20AA4">
        <w:t>2.1</w:t>
      </w:r>
      <w:r w:rsidR="00650DB4" w:rsidRPr="00F20AA4">
        <w:fldChar w:fldCharType="end"/>
      </w:r>
      <w:r w:rsidR="008E5124" w:rsidRPr="00F20AA4">
        <w:t xml:space="preserve"> tejto Zmluvy</w:t>
      </w:r>
      <w:r w:rsidRPr="00F20AA4">
        <w:t xml:space="preserve">. </w:t>
      </w:r>
    </w:p>
    <w:p w14:paraId="3902B719" w14:textId="3D68E300" w:rsidR="00E8006F" w:rsidRDefault="00E8006F" w:rsidP="00664B25">
      <w:pPr>
        <w:pStyle w:val="seNormalny2"/>
        <w:keepNext/>
        <w:widowControl w:val="0"/>
        <w:ind w:left="567"/>
        <w:rPr>
          <w:rFonts w:cs="Tahoma"/>
          <w:color w:val="000000"/>
        </w:rPr>
      </w:pPr>
      <w:r w:rsidRPr="00F20AA4">
        <w:rPr>
          <w:rFonts w:cs="Tahoma"/>
          <w:color w:val="000000"/>
        </w:rPr>
        <w:t>Ostatné podmienky súvisiace s</w:t>
      </w:r>
      <w:r w:rsidR="005E3F62" w:rsidRPr="00F20AA4">
        <w:rPr>
          <w:rFonts w:cs="Tahoma"/>
          <w:color w:val="000000"/>
        </w:rPr>
        <w:t> týmto článkom Zmluvy</w:t>
      </w:r>
      <w:r w:rsidRPr="00F20AA4">
        <w:rPr>
          <w:rFonts w:cs="Tahoma"/>
          <w:color w:val="000000"/>
        </w:rPr>
        <w:t xml:space="preserve"> s</w:t>
      </w:r>
      <w:r w:rsidR="005E3F62" w:rsidRPr="00F20AA4">
        <w:rPr>
          <w:rFonts w:cs="Tahoma"/>
          <w:color w:val="000000"/>
        </w:rPr>
        <w:t>ú</w:t>
      </w:r>
      <w:r w:rsidRPr="00F20AA4">
        <w:rPr>
          <w:rFonts w:cs="Tahoma"/>
          <w:color w:val="000000"/>
        </w:rPr>
        <w:t xml:space="preserve"> </w:t>
      </w:r>
      <w:r w:rsidR="00C71605" w:rsidRPr="00F20AA4">
        <w:rPr>
          <w:rFonts w:cs="Tahoma"/>
          <w:color w:val="000000"/>
        </w:rPr>
        <w:t>uvedené</w:t>
      </w:r>
      <w:r w:rsidRPr="00F20AA4">
        <w:rPr>
          <w:rFonts w:cs="Tahoma"/>
          <w:color w:val="000000"/>
        </w:rPr>
        <w:t xml:space="preserve"> v</w:t>
      </w:r>
      <w:r w:rsidR="005E3F62" w:rsidRPr="00F20AA4">
        <w:rPr>
          <w:rFonts w:cs="Tahoma"/>
          <w:color w:val="000000"/>
        </w:rPr>
        <w:t> Prílohe č. 1</w:t>
      </w:r>
      <w:r w:rsidRPr="00F20AA4">
        <w:rPr>
          <w:rFonts w:cs="Tahoma"/>
          <w:color w:val="000000"/>
        </w:rPr>
        <w:t xml:space="preserve"> </w:t>
      </w:r>
      <w:r w:rsidR="00BF78B8" w:rsidRPr="00F20AA4">
        <w:rPr>
          <w:rFonts w:cs="Tahoma"/>
          <w:color w:val="000000"/>
        </w:rPr>
        <w:t xml:space="preserve">– </w:t>
      </w:r>
      <w:r w:rsidR="00D5110F" w:rsidRPr="00F20AA4">
        <w:rPr>
          <w:bCs/>
        </w:rPr>
        <w:t>VOP</w:t>
      </w:r>
      <w:r w:rsidR="00BF78B8" w:rsidRPr="00F20AA4">
        <w:rPr>
          <w:rFonts w:cs="Tahoma"/>
          <w:color w:val="000000"/>
        </w:rPr>
        <w:t>,</w:t>
      </w:r>
      <w:r w:rsidRPr="00F20AA4">
        <w:rPr>
          <w:rFonts w:cs="Tahoma"/>
          <w:color w:val="000000"/>
        </w:rPr>
        <w:t xml:space="preserve"> člán</w:t>
      </w:r>
      <w:r w:rsidR="00BF78B8" w:rsidRPr="00F20AA4">
        <w:rPr>
          <w:rFonts w:cs="Tahoma"/>
          <w:color w:val="000000"/>
        </w:rPr>
        <w:t>o</w:t>
      </w:r>
      <w:r w:rsidRPr="00F20AA4">
        <w:rPr>
          <w:rFonts w:cs="Tahoma"/>
          <w:color w:val="000000"/>
        </w:rPr>
        <w:t>k IV. Uzatvorenie zmluvy a zmeny.</w:t>
      </w:r>
    </w:p>
    <w:p w14:paraId="3836FB58" w14:textId="77777777" w:rsidR="000E22E6" w:rsidRDefault="000E22E6" w:rsidP="00664B25">
      <w:pPr>
        <w:pStyle w:val="seLevel1"/>
        <w:widowControl w:val="0"/>
        <w:rPr>
          <w:lang w:val="sk-SK"/>
        </w:rPr>
      </w:pPr>
      <w:r w:rsidRPr="00F20AA4">
        <w:rPr>
          <w:lang w:val="sk-SK"/>
        </w:rPr>
        <w:t>Výklad zmluvy</w:t>
      </w:r>
    </w:p>
    <w:p w14:paraId="305540D4" w14:textId="77777777" w:rsidR="0073725C" w:rsidRPr="00F20AA4" w:rsidRDefault="0073725C" w:rsidP="00664B25">
      <w:pPr>
        <w:pStyle w:val="seLevel2"/>
        <w:keepNext/>
        <w:widowControl w:val="0"/>
        <w:tabs>
          <w:tab w:val="clear" w:pos="1940"/>
          <w:tab w:val="num" w:pos="1418"/>
        </w:tabs>
        <w:ind w:left="1418" w:hanging="851"/>
        <w:rPr>
          <w:lang w:val="sk-SK"/>
        </w:rPr>
      </w:pPr>
      <w:bookmarkStart w:id="8" w:name="_Ref396917779"/>
      <w:r w:rsidRPr="00F20AA4">
        <w:rPr>
          <w:lang w:val="sk-SK"/>
        </w:rPr>
        <w:t xml:space="preserve">Všeobecné obchodné podmienky spoločnosti Slovenské elektrárne, </w:t>
      </w:r>
      <w:proofErr w:type="spellStart"/>
      <w:r w:rsidRPr="00F20AA4">
        <w:rPr>
          <w:lang w:val="sk-SK"/>
        </w:rPr>
        <w:t>a.s</w:t>
      </w:r>
      <w:proofErr w:type="spellEnd"/>
      <w:r w:rsidRPr="00F20AA4">
        <w:rPr>
          <w:lang w:val="sk-SK"/>
        </w:rPr>
        <w:t>. (VOP)</w:t>
      </w:r>
      <w:bookmarkEnd w:id="8"/>
    </w:p>
    <w:p w14:paraId="51A4C108" w14:textId="010A445F" w:rsidR="0073725C" w:rsidRPr="00F20AA4" w:rsidRDefault="0073725C" w:rsidP="00664B25">
      <w:pPr>
        <w:pStyle w:val="seNormalny2"/>
        <w:keepNext/>
        <w:widowControl w:val="0"/>
      </w:pPr>
      <w:r w:rsidRPr="00F20AA4">
        <w:t>Zhotoviteľ berie na vedomie a výslovne súhlasí, že ostatné podmienky vzťahujúce sa na túto Zmluvu sú uvedené vo </w:t>
      </w:r>
      <w:r w:rsidRPr="00824541">
        <w:rPr>
          <w:b/>
        </w:rPr>
        <w:t>VOP</w:t>
      </w:r>
      <w:r w:rsidRPr="00F20AA4">
        <w:t xml:space="preserve">, </w:t>
      </w:r>
      <w:r w:rsidRPr="00FA73B0">
        <w:rPr>
          <w:rFonts w:cs="Tahoma"/>
        </w:rPr>
        <w:t>verzia</w:t>
      </w:r>
      <w:r w:rsidR="00DB1DA0" w:rsidRPr="00FA73B0">
        <w:rPr>
          <w:rFonts w:cs="Tahoma"/>
        </w:rPr>
        <w:t xml:space="preserve"> </w:t>
      </w:r>
      <w:r w:rsidR="00547468" w:rsidRPr="00FA73B0">
        <w:rPr>
          <w:b/>
          <w:bCs/>
        </w:rPr>
        <w:t>01</w:t>
      </w:r>
      <w:r w:rsidRPr="00FA73B0">
        <w:rPr>
          <w:b/>
          <w:bCs/>
        </w:rPr>
        <w:t>.</w:t>
      </w:r>
      <w:r w:rsidR="00547468" w:rsidRPr="00FA73B0">
        <w:rPr>
          <w:b/>
          <w:bCs/>
        </w:rPr>
        <w:t>1</w:t>
      </w:r>
      <w:r w:rsidR="009B4218" w:rsidRPr="00FA73B0">
        <w:rPr>
          <w:b/>
          <w:bCs/>
        </w:rPr>
        <w:t>2</w:t>
      </w:r>
      <w:r w:rsidRPr="00FA73B0">
        <w:rPr>
          <w:b/>
          <w:bCs/>
        </w:rPr>
        <w:t>.</w:t>
      </w:r>
      <w:r w:rsidR="00547468" w:rsidRPr="00FA73B0">
        <w:rPr>
          <w:b/>
          <w:bCs/>
        </w:rPr>
        <w:t>20</w:t>
      </w:r>
      <w:r w:rsidR="009B4218" w:rsidRPr="00FA73B0">
        <w:rPr>
          <w:b/>
          <w:bCs/>
        </w:rPr>
        <w:t>20</w:t>
      </w:r>
      <w:r w:rsidRPr="00FA73B0">
        <w:rPr>
          <w:rFonts w:cs="Tahoma"/>
        </w:rPr>
        <w:t>,</w:t>
      </w:r>
      <w:r w:rsidRPr="00FA73B0">
        <w:t xml:space="preserve"> ktoré</w:t>
      </w:r>
      <w:r w:rsidRPr="00F20AA4">
        <w:t xml:space="preserve"> tvoria Prílohu č. 1 k tejto Zmluve.</w:t>
      </w:r>
    </w:p>
    <w:p w14:paraId="388E3CB4" w14:textId="77777777" w:rsidR="0073725C" w:rsidRPr="00F20AA4" w:rsidRDefault="0073725C" w:rsidP="00664B25">
      <w:pPr>
        <w:pStyle w:val="seNormalny2"/>
        <w:keepNext/>
        <w:widowControl w:val="0"/>
      </w:pPr>
      <w:r w:rsidRPr="00F20AA4">
        <w:t>Zhotoviteľ vyhlasuje, že sa s obsahom ustanovení VOP oboznámil, ich obsah je mu známy a berie na vedomie skutočnosť, že VOP sú pre neho záväzné a podpisom tejto Zmluvy sa zaväzuje dodržiavať ich ustanovenia.</w:t>
      </w:r>
    </w:p>
    <w:p w14:paraId="206987A2" w14:textId="7BFA3654" w:rsidR="00271CF4" w:rsidRPr="00C25663" w:rsidRDefault="00271CF4" w:rsidP="00664B25">
      <w:pPr>
        <w:pStyle w:val="seLevel2"/>
        <w:keepNext/>
        <w:widowControl w:val="0"/>
        <w:tabs>
          <w:tab w:val="clear" w:pos="1940"/>
          <w:tab w:val="num" w:pos="1418"/>
        </w:tabs>
        <w:ind w:left="1418" w:hanging="851"/>
        <w:rPr>
          <w:lang w:val="sk-SK"/>
        </w:rPr>
      </w:pPr>
      <w:r w:rsidRPr="00C25663">
        <w:rPr>
          <w:lang w:val="sk-SK"/>
        </w:rPr>
        <w:t>Všeobecné technické podmienky</w:t>
      </w:r>
      <w:r w:rsidR="00AB0021" w:rsidRPr="00C25663">
        <w:rPr>
          <w:lang w:val="sk-SK"/>
        </w:rPr>
        <w:t xml:space="preserve"> </w:t>
      </w:r>
    </w:p>
    <w:p w14:paraId="0B8514FE" w14:textId="6D07E733" w:rsidR="00271CF4" w:rsidRPr="00F20AA4" w:rsidRDefault="00271CF4" w:rsidP="00664B25">
      <w:pPr>
        <w:pStyle w:val="seLevel2"/>
        <w:keepNext/>
        <w:widowControl w:val="0"/>
        <w:numPr>
          <w:ilvl w:val="0"/>
          <w:numId w:val="0"/>
        </w:numPr>
        <w:ind w:left="1418"/>
        <w:rPr>
          <w:b w:val="0"/>
          <w:lang w:val="sk-SK"/>
        </w:rPr>
      </w:pPr>
      <w:r w:rsidRPr="00F20AA4">
        <w:rPr>
          <w:b w:val="0"/>
          <w:lang w:val="sk-SK"/>
        </w:rPr>
        <w:t>Zhotoviteľ sa zaväzuje, že pri vykonávaní Diela v priestoroch Objednávateľa bude dodržiavať podmienky uvedené vo Všeobecných technických podmienkach plnenia v S</w:t>
      </w:r>
      <w:r w:rsidR="005534A5" w:rsidRPr="00F20AA4">
        <w:rPr>
          <w:b w:val="0"/>
          <w:lang w:val="sk-SK"/>
        </w:rPr>
        <w:t>E</w:t>
      </w:r>
      <w:r w:rsidR="008C3CD8" w:rsidRPr="00F20AA4">
        <w:rPr>
          <w:b w:val="0"/>
          <w:lang w:val="sk-SK"/>
        </w:rPr>
        <w:t xml:space="preserve"> (závody)</w:t>
      </w:r>
      <w:r w:rsidRPr="00F20AA4">
        <w:rPr>
          <w:b w:val="0"/>
          <w:lang w:val="sk-SK"/>
        </w:rPr>
        <w:t>,</w:t>
      </w:r>
      <w:r w:rsidR="008773BB" w:rsidRPr="00F20AA4">
        <w:rPr>
          <w:b w:val="0"/>
          <w:lang w:val="sk-SK"/>
        </w:rPr>
        <w:t xml:space="preserve"> </w:t>
      </w:r>
      <w:r w:rsidR="008773BB" w:rsidRPr="00FA73B0">
        <w:rPr>
          <w:rFonts w:cs="Tahoma"/>
          <w:b w:val="0"/>
          <w:lang w:val="sk-SK"/>
        </w:rPr>
        <w:t>verzia</w:t>
      </w:r>
      <w:r w:rsidR="0049371A" w:rsidRPr="00FA73B0">
        <w:rPr>
          <w:rFonts w:cs="Tahoma"/>
          <w:b w:val="0"/>
          <w:lang w:val="sk-SK"/>
        </w:rPr>
        <w:t xml:space="preserve"> </w:t>
      </w:r>
      <w:r w:rsidR="00784069" w:rsidRPr="00FA73B0">
        <w:rPr>
          <w:bCs/>
        </w:rPr>
        <w:t>01.12.2020</w:t>
      </w:r>
      <w:r w:rsidR="008773BB" w:rsidRPr="00FA73B0">
        <w:rPr>
          <w:rFonts w:cs="Tahoma"/>
          <w:b w:val="0"/>
          <w:lang w:val="sk-SK"/>
        </w:rPr>
        <w:t>,</w:t>
      </w:r>
      <w:r w:rsidRPr="00F20AA4">
        <w:rPr>
          <w:b w:val="0"/>
          <w:lang w:val="sk-SK"/>
        </w:rPr>
        <w:t xml:space="preserve"> </w:t>
      </w:r>
      <w:r w:rsidRPr="00F20AA4">
        <w:rPr>
          <w:rFonts w:cs="Tahoma"/>
          <w:b w:val="0"/>
          <w:lang w:val="sk-SK"/>
        </w:rPr>
        <w:t xml:space="preserve">ktoré </w:t>
      </w:r>
      <w:r w:rsidRPr="00C93E2D">
        <w:rPr>
          <w:rFonts w:cs="Tahoma"/>
          <w:b w:val="0"/>
          <w:lang w:val="sk-SK"/>
        </w:rPr>
        <w:t xml:space="preserve">tvoria </w:t>
      </w:r>
      <w:r w:rsidRPr="00C93E2D">
        <w:rPr>
          <w:rFonts w:cs="Tahoma"/>
          <w:lang w:val="sk-SK"/>
        </w:rPr>
        <w:t xml:space="preserve">Prílohu č. </w:t>
      </w:r>
      <w:r w:rsidR="00E31067" w:rsidRPr="00C93E2D">
        <w:rPr>
          <w:rFonts w:cs="Tahoma"/>
          <w:lang w:val="sk-SK"/>
        </w:rPr>
        <w:t>4</w:t>
      </w:r>
      <w:r w:rsidRPr="00C93E2D">
        <w:rPr>
          <w:rFonts w:cs="Tahoma"/>
          <w:b w:val="0"/>
          <w:lang w:val="sk-SK"/>
        </w:rPr>
        <w:t xml:space="preserve"> tejto</w:t>
      </w:r>
      <w:r w:rsidRPr="00F20AA4">
        <w:rPr>
          <w:rFonts w:cs="Tahoma"/>
          <w:b w:val="0"/>
          <w:lang w:val="sk-SK"/>
        </w:rPr>
        <w:t xml:space="preserve"> Zmluvy</w:t>
      </w:r>
      <w:r w:rsidRPr="00F20AA4">
        <w:rPr>
          <w:b w:val="0"/>
          <w:lang w:val="sk-SK"/>
        </w:rPr>
        <w:t xml:space="preserve"> (ďalej len „</w:t>
      </w:r>
      <w:r w:rsidRPr="00F20AA4">
        <w:rPr>
          <w:lang w:val="sk-SK"/>
        </w:rPr>
        <w:t>VTP</w:t>
      </w:r>
      <w:r w:rsidRPr="00F20AA4">
        <w:rPr>
          <w:b w:val="0"/>
          <w:lang w:val="sk-SK"/>
        </w:rPr>
        <w:t>“)</w:t>
      </w:r>
      <w:r w:rsidR="00074F62" w:rsidRPr="00F20AA4">
        <w:rPr>
          <w:b w:val="0"/>
          <w:lang w:val="sk-SK"/>
        </w:rPr>
        <w:t>.</w:t>
      </w:r>
      <w:r w:rsidR="00437237" w:rsidRPr="00F20AA4">
        <w:rPr>
          <w:rFonts w:cs="Tahoma"/>
          <w:b w:val="0"/>
          <w:lang w:val="sk-SK"/>
        </w:rPr>
        <w:t xml:space="preserve"> </w:t>
      </w:r>
    </w:p>
    <w:p w14:paraId="3B5D32FA" w14:textId="77777777" w:rsidR="00271CF4" w:rsidRPr="00F20AA4" w:rsidRDefault="00271CF4" w:rsidP="00D02649">
      <w:pPr>
        <w:pStyle w:val="seLevel2"/>
        <w:keepNext/>
        <w:widowControl w:val="0"/>
        <w:tabs>
          <w:tab w:val="clear" w:pos="1940"/>
          <w:tab w:val="num" w:pos="1418"/>
        </w:tabs>
        <w:ind w:left="1418" w:hanging="851"/>
        <w:rPr>
          <w:lang w:val="sk-SK"/>
        </w:rPr>
      </w:pPr>
      <w:r w:rsidRPr="00F20AA4">
        <w:rPr>
          <w:lang w:val="sk-SK"/>
        </w:rPr>
        <w:t xml:space="preserve">Prednosť ustanovení </w:t>
      </w:r>
    </w:p>
    <w:p w14:paraId="017970A0" w14:textId="77777777" w:rsidR="002D5CF9" w:rsidRPr="00F20AA4" w:rsidRDefault="002D5CF9" w:rsidP="00BA701F">
      <w:pPr>
        <w:pStyle w:val="seLevel3"/>
        <w:keepNext/>
        <w:widowControl w:val="0"/>
        <w:numPr>
          <w:ilvl w:val="2"/>
          <w:numId w:val="34"/>
        </w:numPr>
        <w:tabs>
          <w:tab w:val="clear" w:pos="3063"/>
          <w:tab w:val="num" w:pos="2269"/>
        </w:tabs>
        <w:ind w:left="2268" w:hanging="708"/>
        <w:rPr>
          <w:lang w:val="sk-SK"/>
        </w:rPr>
      </w:pPr>
      <w:r w:rsidRPr="00F20AA4">
        <w:rPr>
          <w:lang w:val="sk-SK"/>
        </w:rPr>
        <w:t>V prípade rozporu medzi podmienkami uvedenými v tejto Zmluve a podmienkami uvedenými v jej prílohách</w:t>
      </w:r>
      <w:r w:rsidR="00174654" w:rsidRPr="00F20AA4">
        <w:rPr>
          <w:lang w:val="sk-SK"/>
        </w:rPr>
        <w:t xml:space="preserve">, resp. </w:t>
      </w:r>
      <w:r w:rsidRPr="00F20AA4">
        <w:rPr>
          <w:lang w:val="sk-SK"/>
        </w:rPr>
        <w:t xml:space="preserve">súčastiach má prednosť text tejto Zmluvy. </w:t>
      </w:r>
    </w:p>
    <w:p w14:paraId="10B9B93C" w14:textId="3A54B068" w:rsidR="002D5CF9" w:rsidRPr="00D776F0" w:rsidRDefault="002D5CF9" w:rsidP="00BA701F">
      <w:pPr>
        <w:pStyle w:val="seLevel3"/>
        <w:keepNext/>
        <w:widowControl w:val="0"/>
        <w:numPr>
          <w:ilvl w:val="2"/>
          <w:numId w:val="34"/>
        </w:numPr>
        <w:tabs>
          <w:tab w:val="clear" w:pos="3063"/>
          <w:tab w:val="num" w:pos="2269"/>
        </w:tabs>
        <w:ind w:left="2268" w:hanging="708"/>
        <w:rPr>
          <w:lang w:val="sk-SK"/>
        </w:rPr>
      </w:pPr>
      <w:r w:rsidRPr="00F20AA4">
        <w:rPr>
          <w:lang w:val="sk-SK"/>
        </w:rPr>
        <w:t xml:space="preserve">V prípade rozporu medzi ustanoveniami jednotlivých príloh má Technická špecifikácia prednosť </w:t>
      </w:r>
      <w:r w:rsidRPr="00D776F0">
        <w:rPr>
          <w:lang w:val="sk-SK"/>
        </w:rPr>
        <w:t>pred VTP.</w:t>
      </w:r>
    </w:p>
    <w:p w14:paraId="4003F256" w14:textId="19B18537" w:rsidR="002D5CF9" w:rsidRPr="00F20AA4" w:rsidRDefault="002D5CF9" w:rsidP="00BA701F">
      <w:pPr>
        <w:pStyle w:val="seLevel3"/>
        <w:keepNext/>
        <w:widowControl w:val="0"/>
        <w:numPr>
          <w:ilvl w:val="2"/>
          <w:numId w:val="34"/>
        </w:numPr>
        <w:tabs>
          <w:tab w:val="clear" w:pos="3063"/>
          <w:tab w:val="num" w:pos="2269"/>
        </w:tabs>
        <w:ind w:left="2268" w:hanging="708"/>
        <w:rPr>
          <w:lang w:val="sk-SK"/>
        </w:rPr>
      </w:pPr>
      <w:r w:rsidRPr="00D776F0">
        <w:rPr>
          <w:lang w:val="sk-SK"/>
        </w:rPr>
        <w:t>V prípade rozporu medzi podmienkami uvedenými vo V</w:t>
      </w:r>
      <w:r w:rsidR="00FF5696" w:rsidRPr="00D776F0">
        <w:rPr>
          <w:lang w:val="sk-SK"/>
        </w:rPr>
        <w:t>O</w:t>
      </w:r>
      <w:r w:rsidRPr="00D776F0">
        <w:rPr>
          <w:lang w:val="sk-SK"/>
        </w:rPr>
        <w:t>P a podmienkami uvedenými v</w:t>
      </w:r>
      <w:r w:rsidR="00E959DF" w:rsidRPr="00D776F0">
        <w:rPr>
          <w:lang w:val="sk-SK"/>
        </w:rPr>
        <w:t>o</w:t>
      </w:r>
      <w:r w:rsidRPr="00D776F0">
        <w:rPr>
          <w:lang w:val="sk-SK"/>
        </w:rPr>
        <w:t xml:space="preserve"> VTP</w:t>
      </w:r>
      <w:r w:rsidR="00131C11" w:rsidRPr="00D776F0">
        <w:rPr>
          <w:lang w:val="sk-SK"/>
        </w:rPr>
        <w:t xml:space="preserve"> </w:t>
      </w:r>
      <w:r w:rsidRPr="00D776F0">
        <w:rPr>
          <w:lang w:val="sk-SK"/>
        </w:rPr>
        <w:t xml:space="preserve"> majú prednosť VTP</w:t>
      </w:r>
      <w:r w:rsidR="00FF5696" w:rsidRPr="00D776F0">
        <w:rPr>
          <w:lang w:val="sk-SK"/>
        </w:rPr>
        <w:t xml:space="preserve"> pred</w:t>
      </w:r>
      <w:r w:rsidR="00FF5696" w:rsidRPr="00F20AA4">
        <w:rPr>
          <w:lang w:val="sk-SK"/>
        </w:rPr>
        <w:t xml:space="preserve"> </w:t>
      </w:r>
      <w:r w:rsidR="00FF5696" w:rsidRPr="00F20AA4">
        <w:rPr>
          <w:bCs/>
          <w:lang w:val="sk-SK"/>
        </w:rPr>
        <w:t>VOP</w:t>
      </w:r>
      <w:r w:rsidRPr="00F20AA4">
        <w:rPr>
          <w:lang w:val="sk-SK"/>
        </w:rPr>
        <w:t>.</w:t>
      </w:r>
    </w:p>
    <w:p w14:paraId="0068A03C" w14:textId="77777777" w:rsidR="00174654" w:rsidRDefault="00174654" w:rsidP="00D02649">
      <w:pPr>
        <w:pStyle w:val="seLevel2"/>
        <w:keepNext/>
        <w:widowControl w:val="0"/>
        <w:numPr>
          <w:ilvl w:val="0"/>
          <w:numId w:val="0"/>
        </w:numPr>
        <w:ind w:left="567"/>
        <w:rPr>
          <w:rFonts w:cs="Tahoma"/>
          <w:b w:val="0"/>
          <w:color w:val="000000"/>
          <w:lang w:val="sk-SK"/>
        </w:rPr>
      </w:pPr>
      <w:r w:rsidRPr="00F20AA4">
        <w:rPr>
          <w:rFonts w:cs="Tahoma"/>
          <w:b w:val="0"/>
          <w:color w:val="000000"/>
          <w:lang w:val="sk-SK"/>
        </w:rPr>
        <w:t>Ostatné podmienky súvisiace s týmto článkom Zmluvy sú uvedené v Prílohe č. 1 –</w:t>
      </w:r>
      <w:r w:rsidR="003D7C3B" w:rsidRPr="00F20AA4">
        <w:rPr>
          <w:rFonts w:cs="Tahoma"/>
          <w:b w:val="0"/>
          <w:color w:val="000000"/>
          <w:lang w:val="sk-SK"/>
        </w:rPr>
        <w:t xml:space="preserve"> </w:t>
      </w:r>
      <w:r w:rsidR="00D5110F" w:rsidRPr="00F20AA4">
        <w:rPr>
          <w:rFonts w:cs="Tahoma"/>
          <w:b w:val="0"/>
          <w:color w:val="000000"/>
          <w:lang w:val="sk-SK"/>
        </w:rPr>
        <w:t>VOP</w:t>
      </w:r>
      <w:r w:rsidRPr="00F20AA4">
        <w:rPr>
          <w:rFonts w:cs="Tahoma"/>
          <w:b w:val="0"/>
          <w:color w:val="000000"/>
          <w:lang w:val="sk-SK"/>
        </w:rPr>
        <w:t xml:space="preserve">, článok V. </w:t>
      </w:r>
      <w:r w:rsidRPr="00F20AA4">
        <w:rPr>
          <w:rFonts w:cs="Tahoma"/>
          <w:b w:val="0"/>
          <w:color w:val="000000"/>
          <w:lang w:val="sk-SK"/>
        </w:rPr>
        <w:lastRenderedPageBreak/>
        <w:t>Výklad.</w:t>
      </w:r>
    </w:p>
    <w:p w14:paraId="48D7DBC3" w14:textId="77777777" w:rsidR="006C6036" w:rsidRDefault="006C6036" w:rsidP="00D02649">
      <w:pPr>
        <w:pStyle w:val="seLevel1"/>
        <w:widowControl w:val="0"/>
        <w:rPr>
          <w:lang w:val="sk-SK"/>
        </w:rPr>
      </w:pPr>
      <w:r w:rsidRPr="00F20AA4">
        <w:rPr>
          <w:lang w:val="sk-SK"/>
        </w:rPr>
        <w:t xml:space="preserve">komunikácia </w:t>
      </w:r>
    </w:p>
    <w:p w14:paraId="1C16AA00" w14:textId="77777777" w:rsidR="007E65C2" w:rsidRPr="00F20AA4" w:rsidRDefault="007E65C2" w:rsidP="00D02649">
      <w:pPr>
        <w:pStyle w:val="seLevel2"/>
        <w:keepNext/>
        <w:widowControl w:val="0"/>
        <w:tabs>
          <w:tab w:val="clear" w:pos="1940"/>
          <w:tab w:val="num" w:pos="1418"/>
        </w:tabs>
        <w:ind w:left="1418" w:hanging="851"/>
        <w:rPr>
          <w:lang w:val="sk-SK"/>
        </w:rPr>
      </w:pPr>
      <w:r w:rsidRPr="00F20AA4">
        <w:rPr>
          <w:lang w:val="sk-SK"/>
        </w:rPr>
        <w:t xml:space="preserve">Kontaktné osoby </w:t>
      </w:r>
    </w:p>
    <w:p w14:paraId="2C8481EA" w14:textId="77777777" w:rsidR="007E65C2" w:rsidRPr="00F20AA4" w:rsidRDefault="007E65C2" w:rsidP="00D02649">
      <w:pPr>
        <w:pStyle w:val="seLevel2"/>
        <w:keepNext/>
        <w:widowControl w:val="0"/>
        <w:numPr>
          <w:ilvl w:val="0"/>
          <w:numId w:val="0"/>
        </w:numPr>
        <w:tabs>
          <w:tab w:val="num" w:pos="1418"/>
        </w:tabs>
        <w:ind w:left="1418"/>
        <w:rPr>
          <w:b w:val="0"/>
          <w:lang w:val="sk-SK"/>
        </w:rPr>
      </w:pPr>
      <w:r w:rsidRPr="00F20AA4">
        <w:rPr>
          <w:b w:val="0"/>
          <w:lang w:val="sk-SK"/>
        </w:rPr>
        <w:t xml:space="preserve">Kontaktnou osobou v </w:t>
      </w:r>
      <w:r w:rsidRPr="00F20AA4">
        <w:rPr>
          <w:lang w:val="sk-SK"/>
        </w:rPr>
        <w:t>zmluvných veciach</w:t>
      </w:r>
      <w:r w:rsidRPr="00F20AA4">
        <w:rPr>
          <w:b w:val="0"/>
          <w:lang w:val="sk-SK"/>
        </w:rPr>
        <w:t xml:space="preserve"> je: </w:t>
      </w:r>
    </w:p>
    <w:p w14:paraId="7278C585" w14:textId="77777777" w:rsidR="007E65C2" w:rsidRPr="00F20AA4" w:rsidRDefault="007E65C2" w:rsidP="00D02649">
      <w:pPr>
        <w:pStyle w:val="seNormalny2"/>
        <w:keepNext/>
        <w:widowControl w:val="0"/>
        <w:tabs>
          <w:tab w:val="left" w:pos="1418"/>
        </w:tabs>
        <w:rPr>
          <w:u w:val="single"/>
        </w:rPr>
      </w:pPr>
      <w:r w:rsidRPr="00F20AA4">
        <w:rPr>
          <w:u w:val="single"/>
        </w:rPr>
        <w:t>za Objednávateľa:</w:t>
      </w:r>
    </w:p>
    <w:p w14:paraId="1E3E8584" w14:textId="7B76F8B3" w:rsidR="007E65C2" w:rsidRPr="00D776F0" w:rsidRDefault="00D776F0" w:rsidP="5C3D5999">
      <w:pPr>
        <w:pStyle w:val="seNormalny2"/>
        <w:keepNext/>
        <w:widowControl w:val="0"/>
        <w:tabs>
          <w:tab w:val="left" w:pos="1418"/>
        </w:tabs>
        <w:rPr>
          <w:rFonts w:eastAsia="Tahoma" w:cs="Tahoma"/>
        </w:rPr>
      </w:pPr>
      <w:r w:rsidRPr="00D776F0">
        <w:rPr>
          <w:rFonts w:eastAsia="Tahoma" w:cs="Tahoma"/>
          <w:bCs/>
        </w:rPr>
        <w:t xml:space="preserve">Ing. Danica Pozdechová, tel.: 0910 673 120, e-mail: </w:t>
      </w:r>
      <w:hyperlink r:id="rId12" w:history="1">
        <w:r w:rsidRPr="00D776F0">
          <w:rPr>
            <w:rStyle w:val="Hypertextovprepojenie"/>
            <w:rFonts w:eastAsia="Tahoma" w:cs="Tahoma"/>
            <w:bCs/>
          </w:rPr>
          <w:t>danica.pozdechova@seas.sk</w:t>
        </w:r>
      </w:hyperlink>
      <w:r w:rsidRPr="00D776F0">
        <w:rPr>
          <w:rFonts w:eastAsia="Tahoma" w:cs="Tahoma"/>
          <w:bCs/>
        </w:rPr>
        <w:t xml:space="preserve"> </w:t>
      </w:r>
    </w:p>
    <w:p w14:paraId="6C4AD46C" w14:textId="77777777" w:rsidR="007E65C2" w:rsidRPr="00F20AA4" w:rsidRDefault="007E65C2" w:rsidP="00D02649">
      <w:pPr>
        <w:pStyle w:val="seNormalny2"/>
        <w:keepNext/>
        <w:widowControl w:val="0"/>
        <w:tabs>
          <w:tab w:val="left" w:pos="1418"/>
        </w:tabs>
        <w:rPr>
          <w:u w:val="single"/>
        </w:rPr>
      </w:pPr>
      <w:r w:rsidRPr="00F20AA4">
        <w:rPr>
          <w:u w:val="single"/>
        </w:rPr>
        <w:t>za Zhotoviteľa:</w:t>
      </w:r>
    </w:p>
    <w:p w14:paraId="0DC41B50" w14:textId="77777777" w:rsidR="007E65C2" w:rsidRPr="00F20AA4" w:rsidRDefault="007E65C2" w:rsidP="5C3D5999">
      <w:pPr>
        <w:pStyle w:val="seNormalny2"/>
        <w:keepNext/>
        <w:widowControl w:val="0"/>
        <w:tabs>
          <w:tab w:val="left" w:pos="1418"/>
        </w:tabs>
        <w:rPr>
          <w:rFonts w:eastAsia="Tahoma" w:cs="Tahoma"/>
        </w:rPr>
      </w:pPr>
      <w:r w:rsidRPr="5C3D5999">
        <w:rPr>
          <w:rFonts w:eastAsia="Tahoma" w:cs="Tahoma"/>
          <w:b/>
          <w:bCs/>
          <w:highlight w:val="cyan"/>
        </w:rPr>
        <w:t>...........</w:t>
      </w:r>
    </w:p>
    <w:p w14:paraId="37588B14" w14:textId="77777777" w:rsidR="007E65C2" w:rsidRPr="00F20AA4" w:rsidRDefault="007E65C2" w:rsidP="00D02649">
      <w:pPr>
        <w:pStyle w:val="seNormalny2"/>
        <w:keepNext/>
        <w:widowControl w:val="0"/>
        <w:tabs>
          <w:tab w:val="left" w:pos="1418"/>
        </w:tabs>
      </w:pPr>
      <w:r w:rsidRPr="00F20AA4">
        <w:rPr>
          <w:b/>
          <w:highlight w:val="yellow"/>
        </w:rPr>
        <w:t xml:space="preserve">[Poznámka: doplňte </w:t>
      </w:r>
      <w:r w:rsidRPr="00F20AA4">
        <w:rPr>
          <w:rFonts w:cs="Tahoma"/>
          <w:b/>
          <w:highlight w:val="yellow"/>
        </w:rPr>
        <w:t>meno a priezvisko, funkciu, kontaktný e-mail a tel. čísla</w:t>
      </w:r>
      <w:r w:rsidRPr="00F20AA4">
        <w:rPr>
          <w:b/>
          <w:highlight w:val="yellow"/>
        </w:rPr>
        <w:t>]</w:t>
      </w:r>
    </w:p>
    <w:p w14:paraId="5ADC4EE3" w14:textId="77777777" w:rsidR="007E65C2" w:rsidRPr="00F20AA4" w:rsidRDefault="007E65C2" w:rsidP="00D02649">
      <w:pPr>
        <w:pStyle w:val="seLevel2"/>
        <w:keepNext/>
        <w:widowControl w:val="0"/>
        <w:tabs>
          <w:tab w:val="clear" w:pos="1940"/>
          <w:tab w:val="num" w:pos="1418"/>
        </w:tabs>
        <w:ind w:left="1418" w:hanging="851"/>
        <w:rPr>
          <w:lang w:val="sk-SK"/>
        </w:rPr>
      </w:pPr>
      <w:bookmarkStart w:id="9" w:name="_Ref377479219"/>
      <w:r w:rsidRPr="00F20AA4">
        <w:rPr>
          <w:lang w:val="sk-SK"/>
        </w:rPr>
        <w:t>Manažéri Zmluvy</w:t>
      </w:r>
      <w:bookmarkEnd w:id="9"/>
      <w:r w:rsidRPr="00F20AA4">
        <w:rPr>
          <w:lang w:val="sk-SK"/>
        </w:rPr>
        <w:t xml:space="preserve"> </w:t>
      </w:r>
    </w:p>
    <w:p w14:paraId="50CB4563" w14:textId="77777777" w:rsidR="007E65C2" w:rsidRPr="00F20AA4" w:rsidRDefault="007E65C2" w:rsidP="00D02649">
      <w:pPr>
        <w:pStyle w:val="seLevel2"/>
        <w:keepNext/>
        <w:widowControl w:val="0"/>
        <w:numPr>
          <w:ilvl w:val="0"/>
          <w:numId w:val="0"/>
        </w:numPr>
        <w:ind w:left="1416"/>
        <w:rPr>
          <w:b w:val="0"/>
          <w:lang w:val="sk-SK"/>
        </w:rPr>
      </w:pPr>
      <w:r w:rsidRPr="00F20AA4">
        <w:rPr>
          <w:b w:val="0"/>
          <w:lang w:val="sk-SK"/>
        </w:rPr>
        <w:t xml:space="preserve">Na účely </w:t>
      </w:r>
      <w:r w:rsidRPr="00F20AA4">
        <w:rPr>
          <w:lang w:val="sk-SK"/>
        </w:rPr>
        <w:t>vykonávania organizačných a realizačných úkonov</w:t>
      </w:r>
      <w:r w:rsidRPr="00F20AA4">
        <w:rPr>
          <w:b w:val="0"/>
          <w:lang w:val="sk-SK"/>
        </w:rPr>
        <w:t xml:space="preserve"> na základe ustanovení tejto Zmluvy sú určené nasledovné osoby:</w:t>
      </w:r>
    </w:p>
    <w:p w14:paraId="2131C886" w14:textId="77777777" w:rsidR="007E65C2" w:rsidRPr="00F20AA4" w:rsidRDefault="007E65C2" w:rsidP="00D02649">
      <w:pPr>
        <w:pStyle w:val="seNormalny2"/>
        <w:keepNext/>
        <w:widowControl w:val="0"/>
        <w:tabs>
          <w:tab w:val="left" w:pos="1418"/>
        </w:tabs>
        <w:rPr>
          <w:u w:val="single"/>
        </w:rPr>
      </w:pPr>
      <w:r w:rsidRPr="00F20AA4">
        <w:rPr>
          <w:u w:val="single"/>
        </w:rPr>
        <w:t xml:space="preserve">Manažér Zmluvy </w:t>
      </w:r>
      <w:r w:rsidRPr="00F20AA4">
        <w:rPr>
          <w:b/>
          <w:u w:val="single"/>
        </w:rPr>
        <w:t>za Objednávateľa</w:t>
      </w:r>
      <w:r w:rsidRPr="00F20AA4">
        <w:rPr>
          <w:u w:val="single"/>
        </w:rPr>
        <w:t>:</w:t>
      </w:r>
    </w:p>
    <w:p w14:paraId="0DE68331" w14:textId="64565676" w:rsidR="007E65C2" w:rsidRPr="00C93E2D" w:rsidRDefault="00C93E2D" w:rsidP="5C3D5999">
      <w:pPr>
        <w:pStyle w:val="seNormalny2"/>
        <w:keepNext/>
        <w:widowControl w:val="0"/>
        <w:tabs>
          <w:tab w:val="left" w:pos="1418"/>
        </w:tabs>
        <w:rPr>
          <w:rFonts w:eastAsia="Tahoma" w:cs="Tahoma"/>
        </w:rPr>
      </w:pPr>
      <w:r w:rsidRPr="00C93E2D">
        <w:rPr>
          <w:rFonts w:eastAsia="Tahoma" w:cs="Tahoma"/>
          <w:bCs/>
        </w:rPr>
        <w:t xml:space="preserve">Ing. Štefan Gálik, vedúci skupiny správy </w:t>
      </w:r>
      <w:proofErr w:type="spellStart"/>
      <w:r w:rsidRPr="00C93E2D">
        <w:rPr>
          <w:rFonts w:eastAsia="Tahoma" w:cs="Tahoma"/>
          <w:bCs/>
        </w:rPr>
        <w:t>zariad</w:t>
      </w:r>
      <w:proofErr w:type="spellEnd"/>
      <w:r w:rsidRPr="00C93E2D">
        <w:rPr>
          <w:rFonts w:eastAsia="Tahoma" w:cs="Tahoma"/>
          <w:bCs/>
        </w:rPr>
        <w:t>.</w:t>
      </w:r>
      <w:r>
        <w:rPr>
          <w:rFonts w:eastAsia="Tahoma" w:cs="Tahoma"/>
          <w:bCs/>
        </w:rPr>
        <w:t xml:space="preserve"> </w:t>
      </w:r>
      <w:r w:rsidRPr="00C93E2D">
        <w:rPr>
          <w:rFonts w:eastAsia="Tahoma" w:cs="Tahoma"/>
          <w:bCs/>
        </w:rPr>
        <w:t xml:space="preserve">elektro, tel.: 0910 801 128, e-mail: </w:t>
      </w:r>
      <w:hyperlink r:id="rId13" w:history="1">
        <w:r w:rsidRPr="00C93E2D">
          <w:rPr>
            <w:rStyle w:val="Hypertextovprepojenie"/>
            <w:rFonts w:eastAsia="Tahoma" w:cs="Tahoma"/>
            <w:bCs/>
          </w:rPr>
          <w:t>stefan.galik@seas.sk</w:t>
        </w:r>
      </w:hyperlink>
      <w:r w:rsidRPr="00C93E2D">
        <w:rPr>
          <w:rFonts w:eastAsia="Tahoma" w:cs="Tahoma"/>
          <w:bCs/>
        </w:rPr>
        <w:t xml:space="preserve"> </w:t>
      </w:r>
    </w:p>
    <w:p w14:paraId="40453482" w14:textId="77777777" w:rsidR="007E65C2" w:rsidRPr="00F20AA4" w:rsidRDefault="007E65C2" w:rsidP="00D02649">
      <w:pPr>
        <w:pStyle w:val="seNormalny2"/>
        <w:keepNext/>
        <w:widowControl w:val="0"/>
        <w:tabs>
          <w:tab w:val="left" w:pos="1418"/>
        </w:tabs>
        <w:rPr>
          <w:u w:val="single"/>
        </w:rPr>
      </w:pPr>
      <w:r w:rsidRPr="00F20AA4">
        <w:rPr>
          <w:u w:val="single"/>
        </w:rPr>
        <w:t xml:space="preserve">Manažér Zmluvy </w:t>
      </w:r>
      <w:r w:rsidRPr="00F20AA4">
        <w:rPr>
          <w:b/>
          <w:u w:val="single"/>
        </w:rPr>
        <w:t>za Zhotoviteľa</w:t>
      </w:r>
      <w:r w:rsidRPr="00F20AA4">
        <w:rPr>
          <w:u w:val="single"/>
        </w:rPr>
        <w:t>:</w:t>
      </w:r>
    </w:p>
    <w:p w14:paraId="39FC3FE2" w14:textId="77777777" w:rsidR="007E65C2" w:rsidRPr="00F20AA4" w:rsidRDefault="007E65C2" w:rsidP="5C3D5999">
      <w:pPr>
        <w:pStyle w:val="seNormalny2"/>
        <w:keepNext/>
        <w:widowControl w:val="0"/>
        <w:tabs>
          <w:tab w:val="left" w:pos="1418"/>
        </w:tabs>
        <w:rPr>
          <w:rFonts w:eastAsia="Tahoma" w:cs="Tahoma"/>
        </w:rPr>
      </w:pPr>
      <w:r w:rsidRPr="5C3D5999">
        <w:rPr>
          <w:rFonts w:eastAsia="Tahoma" w:cs="Tahoma"/>
          <w:b/>
          <w:bCs/>
          <w:highlight w:val="cyan"/>
        </w:rPr>
        <w:t>...........</w:t>
      </w:r>
    </w:p>
    <w:p w14:paraId="1D2BA715" w14:textId="77777777" w:rsidR="007E65C2" w:rsidRPr="00F20AA4" w:rsidRDefault="007E65C2" w:rsidP="00D02649">
      <w:pPr>
        <w:pStyle w:val="seNormalny2"/>
        <w:keepNext/>
        <w:widowControl w:val="0"/>
        <w:tabs>
          <w:tab w:val="left" w:pos="1418"/>
        </w:tabs>
        <w:rPr>
          <w:b/>
        </w:rPr>
      </w:pPr>
      <w:r w:rsidRPr="00F20AA4">
        <w:rPr>
          <w:b/>
          <w:highlight w:val="yellow"/>
        </w:rPr>
        <w:t xml:space="preserve">[Poznámka: doplňte </w:t>
      </w:r>
      <w:r w:rsidRPr="00F20AA4">
        <w:rPr>
          <w:rFonts w:cs="Tahoma"/>
          <w:b/>
          <w:highlight w:val="yellow"/>
        </w:rPr>
        <w:t>meno a priezvisko, funkciu, kontaktný e-mail a tel. čísla</w:t>
      </w:r>
      <w:r w:rsidRPr="00F20AA4">
        <w:rPr>
          <w:b/>
          <w:highlight w:val="yellow"/>
        </w:rPr>
        <w:t>]</w:t>
      </w:r>
    </w:p>
    <w:p w14:paraId="614F92CD" w14:textId="77777777" w:rsidR="00BE3506" w:rsidRDefault="00BE3506" w:rsidP="00D02649">
      <w:pPr>
        <w:pStyle w:val="seNormalny2"/>
        <w:keepNext/>
        <w:widowControl w:val="0"/>
        <w:ind w:left="567"/>
        <w:rPr>
          <w:rFonts w:cs="Tahoma"/>
          <w:color w:val="000000"/>
        </w:rPr>
      </w:pPr>
      <w:r w:rsidRPr="00F20AA4">
        <w:rPr>
          <w:rFonts w:cs="Tahoma"/>
          <w:color w:val="000000"/>
        </w:rPr>
        <w:t xml:space="preserve">Ostatné podmienky súvisiace s týmto článkom Zmluvy sú </w:t>
      </w:r>
      <w:r w:rsidR="00C71605" w:rsidRPr="00F20AA4">
        <w:rPr>
          <w:rFonts w:cs="Tahoma"/>
          <w:color w:val="000000"/>
        </w:rPr>
        <w:t>uvedené</w:t>
      </w:r>
      <w:r w:rsidRPr="00F20AA4">
        <w:rPr>
          <w:rFonts w:cs="Tahoma"/>
          <w:color w:val="000000"/>
        </w:rPr>
        <w:t xml:space="preserve"> v Prílohe č. 1 –</w:t>
      </w:r>
      <w:r w:rsidR="003D7C3B" w:rsidRPr="00F20AA4">
        <w:rPr>
          <w:rFonts w:cs="Tahoma"/>
          <w:color w:val="000000"/>
        </w:rPr>
        <w:t xml:space="preserve"> </w:t>
      </w:r>
      <w:r w:rsidR="00D5110F" w:rsidRPr="00F20AA4">
        <w:rPr>
          <w:bCs/>
        </w:rPr>
        <w:t>VOP</w:t>
      </w:r>
      <w:r w:rsidRPr="00F20AA4">
        <w:rPr>
          <w:rFonts w:cs="Tahoma"/>
          <w:color w:val="000000"/>
        </w:rPr>
        <w:t>, článok VI. Komunikácia.</w:t>
      </w:r>
    </w:p>
    <w:p w14:paraId="44BFAFB8" w14:textId="77777777" w:rsidR="007060CC" w:rsidRPr="00F20AA4" w:rsidRDefault="00ED4163" w:rsidP="00D02649">
      <w:pPr>
        <w:pStyle w:val="seLevel1"/>
        <w:widowControl w:val="0"/>
        <w:rPr>
          <w:lang w:val="sk-SK"/>
        </w:rPr>
      </w:pPr>
      <w:r w:rsidRPr="00F20AA4">
        <w:rPr>
          <w:lang w:val="sk-SK"/>
        </w:rPr>
        <w:t>CENA</w:t>
      </w:r>
      <w:r w:rsidR="0057526D" w:rsidRPr="00F20AA4">
        <w:rPr>
          <w:lang w:val="sk-SK"/>
        </w:rPr>
        <w:t>, FAKTURAČNÉ</w:t>
      </w:r>
      <w:r w:rsidRPr="00F20AA4">
        <w:rPr>
          <w:lang w:val="sk-SK"/>
        </w:rPr>
        <w:t xml:space="preserve"> </w:t>
      </w:r>
      <w:r w:rsidR="00647BCF" w:rsidRPr="00F20AA4">
        <w:rPr>
          <w:lang w:val="sk-SK"/>
        </w:rPr>
        <w:t xml:space="preserve">a platobné podmienky </w:t>
      </w:r>
    </w:p>
    <w:p w14:paraId="0F4D06DF" w14:textId="77777777" w:rsidR="00ED4163" w:rsidRPr="00F20AA4" w:rsidRDefault="00ED4163" w:rsidP="00D02649">
      <w:pPr>
        <w:pStyle w:val="seLevel2"/>
        <w:keepNext/>
        <w:widowControl w:val="0"/>
        <w:tabs>
          <w:tab w:val="clear" w:pos="1940"/>
          <w:tab w:val="left" w:pos="1418"/>
        </w:tabs>
        <w:ind w:left="1418" w:hanging="851"/>
        <w:rPr>
          <w:lang w:val="sk-SK"/>
        </w:rPr>
      </w:pPr>
      <w:bookmarkStart w:id="10" w:name="_Ref191099998"/>
      <w:r w:rsidRPr="00F20AA4">
        <w:rPr>
          <w:lang w:val="sk-SK"/>
        </w:rPr>
        <w:t>Cena</w:t>
      </w:r>
      <w:bookmarkEnd w:id="10"/>
    </w:p>
    <w:p w14:paraId="190D643E" w14:textId="77777777" w:rsidR="00AC614F" w:rsidRPr="00F20AA4" w:rsidRDefault="00AC614F" w:rsidP="00D02649">
      <w:pPr>
        <w:pStyle w:val="seNormalny2"/>
        <w:keepNext/>
        <w:widowControl w:val="0"/>
        <w:ind w:left="567"/>
        <w:rPr>
          <w:b/>
        </w:rPr>
      </w:pPr>
      <w:r w:rsidRPr="00F20AA4">
        <w:rPr>
          <w:b/>
          <w:highlight w:val="lightGray"/>
        </w:rPr>
        <w:t>[Poznámka k uvádzaniu DPH k cenám:</w:t>
      </w:r>
    </w:p>
    <w:p w14:paraId="31CB6016" w14:textId="77777777" w:rsidR="00AC614F" w:rsidRPr="00F20AA4" w:rsidRDefault="00AC614F" w:rsidP="00D02649">
      <w:pPr>
        <w:pStyle w:val="seNormalny2"/>
        <w:keepNext/>
        <w:widowControl w:val="0"/>
        <w:numPr>
          <w:ilvl w:val="0"/>
          <w:numId w:val="3"/>
        </w:numPr>
        <w:ind w:left="1134"/>
        <w:rPr>
          <w:b/>
          <w:highlight w:val="lightGray"/>
        </w:rPr>
      </w:pPr>
      <w:r w:rsidRPr="00F20AA4">
        <w:rPr>
          <w:b/>
          <w:highlight w:val="lightGray"/>
        </w:rPr>
        <w:t xml:space="preserve">ak Zhotoviteľom je platiteľ DPH v SR, s výnimkou podľa 3. odrážky, je potrebné </w:t>
      </w:r>
      <w:r w:rsidRPr="00F20AA4">
        <w:rPr>
          <w:b/>
          <w:highlight w:val="lightGray"/>
          <w:u w:val="single"/>
        </w:rPr>
        <w:t>PONECHAŤ</w:t>
      </w:r>
      <w:r w:rsidRPr="00F20AA4">
        <w:rPr>
          <w:b/>
          <w:highlight w:val="lightGray"/>
        </w:rPr>
        <w:t xml:space="preserve"> text „bez DPH“</w:t>
      </w:r>
      <w:r w:rsidR="00DC7EB2" w:rsidRPr="00F20AA4">
        <w:rPr>
          <w:b/>
          <w:highlight w:val="lightGray"/>
        </w:rPr>
        <w:t>,</w:t>
      </w:r>
    </w:p>
    <w:p w14:paraId="6232035B" w14:textId="77777777" w:rsidR="00AC614F" w:rsidRPr="00F20AA4" w:rsidRDefault="00AC614F" w:rsidP="00D02649">
      <w:pPr>
        <w:pStyle w:val="seNormalny2"/>
        <w:keepNext/>
        <w:widowControl w:val="0"/>
        <w:numPr>
          <w:ilvl w:val="0"/>
          <w:numId w:val="3"/>
        </w:numPr>
        <w:ind w:left="1134"/>
        <w:rPr>
          <w:highlight w:val="lightGray"/>
        </w:rPr>
      </w:pPr>
      <w:r w:rsidRPr="00F20AA4">
        <w:rPr>
          <w:b/>
          <w:highlight w:val="lightGray"/>
        </w:rPr>
        <w:t xml:space="preserve">ak Zhotoviteľom je neplatiteľ DPH v SR alebo subjekt z iného členského štátu EU, resp. z NON EU, ktorému nevznikla v SR prevádzkareň pre účely DPH, je potrebné </w:t>
      </w:r>
      <w:r w:rsidRPr="00F20AA4">
        <w:rPr>
          <w:b/>
          <w:highlight w:val="lightGray"/>
          <w:u w:val="single"/>
        </w:rPr>
        <w:t>ODSTRÁNIŤ</w:t>
      </w:r>
      <w:r w:rsidRPr="00F20AA4">
        <w:rPr>
          <w:b/>
          <w:highlight w:val="lightGray"/>
        </w:rPr>
        <w:t xml:space="preserve"> text „bez DPH“</w:t>
      </w:r>
      <w:r w:rsidR="00DC7EB2" w:rsidRPr="00F20AA4">
        <w:rPr>
          <w:b/>
          <w:highlight w:val="lightGray"/>
        </w:rPr>
        <w:t>,</w:t>
      </w:r>
    </w:p>
    <w:p w14:paraId="33B7B252" w14:textId="77777777" w:rsidR="00AC614F" w:rsidRPr="00F20AA4" w:rsidRDefault="00AC614F" w:rsidP="00D02649">
      <w:pPr>
        <w:pStyle w:val="seNormalny2"/>
        <w:keepNext/>
        <w:widowControl w:val="0"/>
        <w:numPr>
          <w:ilvl w:val="0"/>
          <w:numId w:val="3"/>
        </w:numPr>
        <w:ind w:left="1134"/>
        <w:rPr>
          <w:highlight w:val="lightGray"/>
        </w:rPr>
      </w:pPr>
      <w:r w:rsidRPr="00F20AA4">
        <w:rPr>
          <w:b/>
          <w:highlight w:val="lightGray"/>
        </w:rPr>
        <w:t>ak Zhotoviteľom je platiteľ DPH v SR</w:t>
      </w:r>
      <w:r w:rsidR="009422B1" w:rsidRPr="00F20AA4">
        <w:rPr>
          <w:b/>
          <w:highlight w:val="lightGray"/>
        </w:rPr>
        <w:t>, ktorý</w:t>
      </w:r>
      <w:r w:rsidRPr="00F20AA4">
        <w:rPr>
          <w:b/>
          <w:highlight w:val="lightGray"/>
        </w:rPr>
        <w:t xml:space="preserve"> je z iného členského štátu EU, resp. z NON EU, ale jeho prevádzkareň sa vôbec (ani podporne) nezúčastňuje na plnení, o čom nám dá vyhlásenie, je potrebné </w:t>
      </w:r>
      <w:r w:rsidRPr="00F20AA4">
        <w:rPr>
          <w:b/>
          <w:highlight w:val="lightGray"/>
          <w:u w:val="single"/>
        </w:rPr>
        <w:t>ODSTRÁNIŤ</w:t>
      </w:r>
      <w:r w:rsidRPr="00F20AA4">
        <w:rPr>
          <w:b/>
          <w:highlight w:val="lightGray"/>
        </w:rPr>
        <w:t xml:space="preserve"> text „bez DPH“</w:t>
      </w:r>
      <w:r w:rsidR="00DC7EB2" w:rsidRPr="00F20AA4">
        <w:rPr>
          <w:b/>
          <w:highlight w:val="lightGray"/>
        </w:rPr>
        <w:t>.</w:t>
      </w:r>
      <w:r w:rsidRPr="00F20AA4">
        <w:rPr>
          <w:b/>
          <w:highlight w:val="lightGray"/>
        </w:rPr>
        <w:t>]</w:t>
      </w:r>
    </w:p>
    <w:p w14:paraId="336E6A12" w14:textId="77777777" w:rsidR="00A24FCE" w:rsidRPr="00F20AA4" w:rsidRDefault="004C496C" w:rsidP="00BA701F">
      <w:pPr>
        <w:pStyle w:val="seLevel3"/>
        <w:keepNext/>
        <w:widowControl w:val="0"/>
        <w:numPr>
          <w:ilvl w:val="2"/>
          <w:numId w:val="34"/>
        </w:numPr>
        <w:tabs>
          <w:tab w:val="clear" w:pos="3063"/>
          <w:tab w:val="num" w:pos="2269"/>
        </w:tabs>
        <w:ind w:left="2268" w:hanging="708"/>
        <w:rPr>
          <w:b/>
          <w:lang w:val="sk-SK"/>
        </w:rPr>
      </w:pPr>
      <w:r w:rsidRPr="00F20AA4">
        <w:rPr>
          <w:lang w:val="sk-SK"/>
        </w:rPr>
        <w:t>Objednávateľ sa zaväzuje zaplatiť za Dielo cenu, ktorá bude určená spôsobom uvedeným v nasledujúcich bodoch tohto článku Zmluvy (ďalej len „</w:t>
      </w:r>
      <w:r w:rsidRPr="00F20AA4">
        <w:rPr>
          <w:b/>
          <w:lang w:val="sk-SK"/>
        </w:rPr>
        <w:t>cena</w:t>
      </w:r>
      <w:r w:rsidR="002B7417" w:rsidRPr="00F20AA4">
        <w:rPr>
          <w:b/>
          <w:lang w:val="sk-SK"/>
        </w:rPr>
        <w:t xml:space="preserve"> za Dielo</w:t>
      </w:r>
      <w:r w:rsidR="002B7417" w:rsidRPr="00F20AA4">
        <w:rPr>
          <w:lang w:val="sk-SK"/>
        </w:rPr>
        <w:t>“</w:t>
      </w:r>
      <w:r w:rsidR="002B7417" w:rsidRPr="00F20AA4">
        <w:rPr>
          <w:b/>
          <w:lang w:val="sk-SK"/>
        </w:rPr>
        <w:t xml:space="preserve"> </w:t>
      </w:r>
      <w:r w:rsidR="002B7417" w:rsidRPr="00F20AA4">
        <w:rPr>
          <w:lang w:val="sk-SK"/>
        </w:rPr>
        <w:t>alebo</w:t>
      </w:r>
      <w:r w:rsidR="002B7417" w:rsidRPr="00F20AA4">
        <w:rPr>
          <w:b/>
          <w:lang w:val="sk-SK"/>
        </w:rPr>
        <w:t xml:space="preserve"> </w:t>
      </w:r>
      <w:r w:rsidR="002B7417" w:rsidRPr="00F20AA4">
        <w:rPr>
          <w:lang w:val="sk-SK"/>
        </w:rPr>
        <w:t>„</w:t>
      </w:r>
      <w:r w:rsidR="002B7417" w:rsidRPr="00F20AA4">
        <w:rPr>
          <w:b/>
          <w:lang w:val="sk-SK"/>
        </w:rPr>
        <w:t>cena</w:t>
      </w:r>
      <w:r w:rsidRPr="00F20AA4">
        <w:rPr>
          <w:lang w:val="sk-SK"/>
        </w:rPr>
        <w:t>“)</w:t>
      </w:r>
      <w:r w:rsidR="00A24FCE" w:rsidRPr="00F20AA4">
        <w:rPr>
          <w:lang w:val="sk-SK"/>
        </w:rPr>
        <w:t>.</w:t>
      </w:r>
    </w:p>
    <w:p w14:paraId="51C47566" w14:textId="039F4B9A" w:rsidR="00ED4163" w:rsidRPr="00F20AA4" w:rsidRDefault="00ED4163" w:rsidP="00BA701F">
      <w:pPr>
        <w:pStyle w:val="seLevel3"/>
        <w:keepNext/>
        <w:widowControl w:val="0"/>
        <w:numPr>
          <w:ilvl w:val="2"/>
          <w:numId w:val="34"/>
        </w:numPr>
        <w:tabs>
          <w:tab w:val="clear" w:pos="3063"/>
          <w:tab w:val="num" w:pos="2269"/>
        </w:tabs>
        <w:ind w:left="2268" w:hanging="708"/>
        <w:rPr>
          <w:lang w:val="sk-SK"/>
        </w:rPr>
      </w:pPr>
      <w:bookmarkStart w:id="11" w:name="_Ref381951661"/>
      <w:bookmarkStart w:id="12" w:name="_Ref88531157"/>
      <w:bookmarkStart w:id="13" w:name="_Ref80696331"/>
      <w:r w:rsidRPr="00F20AA4">
        <w:rPr>
          <w:lang w:val="sk-SK"/>
        </w:rPr>
        <w:t xml:space="preserve">Zmluvné strany sa dohodli, že </w:t>
      </w:r>
      <w:r w:rsidR="00945381" w:rsidRPr="00F20AA4">
        <w:rPr>
          <w:lang w:val="sk-SK"/>
        </w:rPr>
        <w:t>pevná</w:t>
      </w:r>
      <w:r w:rsidR="00A41991" w:rsidRPr="00F20AA4">
        <w:rPr>
          <w:lang w:val="sk-SK"/>
        </w:rPr>
        <w:t xml:space="preserve"> </w:t>
      </w:r>
      <w:r w:rsidRPr="00F20AA4">
        <w:rPr>
          <w:lang w:val="sk-SK"/>
        </w:rPr>
        <w:t xml:space="preserve">cena za </w:t>
      </w:r>
      <w:r w:rsidR="000D2591" w:rsidRPr="00F20AA4">
        <w:rPr>
          <w:lang w:val="sk-SK"/>
        </w:rPr>
        <w:t xml:space="preserve">zhotovené </w:t>
      </w:r>
      <w:r w:rsidRPr="002D22AC">
        <w:rPr>
          <w:lang w:val="sk-SK"/>
        </w:rPr>
        <w:t>Diel</w:t>
      </w:r>
      <w:r w:rsidR="00625516" w:rsidRPr="002D22AC">
        <w:rPr>
          <w:lang w:val="sk-SK"/>
        </w:rPr>
        <w:t>a</w:t>
      </w:r>
      <w:r w:rsidRPr="002D22AC">
        <w:rPr>
          <w:lang w:val="sk-SK"/>
        </w:rPr>
        <w:t xml:space="preserve"> p</w:t>
      </w:r>
      <w:r w:rsidRPr="00F20AA4">
        <w:rPr>
          <w:lang w:val="sk-SK"/>
        </w:rPr>
        <w:t xml:space="preserve">odľa </w:t>
      </w:r>
      <w:r w:rsidR="007C1AC7" w:rsidRPr="00F20AA4">
        <w:rPr>
          <w:lang w:val="sk-SK"/>
        </w:rPr>
        <w:t>bod</w:t>
      </w:r>
      <w:r w:rsidRPr="00F20AA4">
        <w:rPr>
          <w:lang w:val="sk-SK"/>
        </w:rPr>
        <w:t>u</w:t>
      </w:r>
      <w:r w:rsidR="00F90349" w:rsidRPr="00F20AA4">
        <w:rPr>
          <w:lang w:val="sk-SK"/>
        </w:rPr>
        <w:t xml:space="preserve"> </w:t>
      </w:r>
      <w:r w:rsidR="00824541">
        <w:rPr>
          <w:rFonts w:cs="Tahoma"/>
          <w:lang w:val="sk-SK"/>
        </w:rPr>
        <w:fldChar w:fldCharType="begin"/>
      </w:r>
      <w:r w:rsidR="00824541">
        <w:rPr>
          <w:lang w:val="sk-SK"/>
        </w:rPr>
        <w:instrText xml:space="preserve"> REF _Ref396917297 \r \h </w:instrText>
      </w:r>
      <w:r w:rsidR="00824541">
        <w:rPr>
          <w:rFonts w:cs="Tahoma"/>
          <w:lang w:val="sk-SK"/>
        </w:rPr>
      </w:r>
      <w:r w:rsidR="00824541">
        <w:rPr>
          <w:rFonts w:cs="Tahoma"/>
          <w:lang w:val="sk-SK"/>
        </w:rPr>
        <w:fldChar w:fldCharType="separate"/>
      </w:r>
      <w:r w:rsidR="00824541">
        <w:rPr>
          <w:lang w:val="sk-SK"/>
        </w:rPr>
        <w:t>1.2</w:t>
      </w:r>
      <w:r w:rsidR="00824541">
        <w:rPr>
          <w:rFonts w:cs="Tahoma"/>
          <w:lang w:val="sk-SK"/>
        </w:rPr>
        <w:fldChar w:fldCharType="end"/>
      </w:r>
      <w:r w:rsidR="002D22AC">
        <w:rPr>
          <w:rFonts w:cs="Tahoma"/>
          <w:lang w:val="sk-SK"/>
        </w:rPr>
        <w:t xml:space="preserve"> </w:t>
      </w:r>
      <w:r w:rsidR="002B5EAD" w:rsidRPr="00F20AA4">
        <w:rPr>
          <w:lang w:val="sk-SK"/>
        </w:rPr>
        <w:lastRenderedPageBreak/>
        <w:t>tejto Zmluvy</w:t>
      </w:r>
      <w:r w:rsidRPr="00F20AA4">
        <w:rPr>
          <w:lang w:val="sk-SK"/>
        </w:rPr>
        <w:t xml:space="preserve"> </w:t>
      </w:r>
      <w:r w:rsidR="00EA1E76" w:rsidRPr="00F20AA4">
        <w:rPr>
          <w:lang w:val="sk-SK"/>
        </w:rPr>
        <w:t>je</w:t>
      </w:r>
      <w:r w:rsidRPr="00F20AA4">
        <w:rPr>
          <w:lang w:val="sk-SK"/>
        </w:rPr>
        <w:t>:</w:t>
      </w:r>
      <w:bookmarkEnd w:id="11"/>
      <w:r w:rsidRPr="00F20AA4">
        <w:rPr>
          <w:lang w:val="sk-SK"/>
        </w:rPr>
        <w:t xml:space="preserve"> </w:t>
      </w:r>
    </w:p>
    <w:p w14:paraId="78D8B19A" w14:textId="77777777" w:rsidR="00ED4163" w:rsidRPr="00F20AA4" w:rsidRDefault="00B96D87" w:rsidP="00D02649">
      <w:pPr>
        <w:pStyle w:val="seNormalny2"/>
        <w:keepNext/>
        <w:widowControl w:val="0"/>
        <w:jc w:val="center"/>
        <w:rPr>
          <w:b/>
          <w:highlight w:val="yellow"/>
        </w:rPr>
      </w:pPr>
      <w:r w:rsidRPr="00F20AA4">
        <w:rPr>
          <w:b/>
          <w:highlight w:val="cyan"/>
        </w:rPr>
        <w:t>XXXXXXXXXXXXXXXXXXXX</w:t>
      </w:r>
      <w:r w:rsidRPr="00F20AA4">
        <w:t>,- EUR</w:t>
      </w:r>
      <w:r w:rsidR="00ED4163" w:rsidRPr="00F20AA4">
        <w:t xml:space="preserve"> </w:t>
      </w:r>
      <w:r w:rsidR="00ED4163" w:rsidRPr="00F20AA4">
        <w:rPr>
          <w:highlight w:val="cyan"/>
        </w:rPr>
        <w:t>bez DPH</w:t>
      </w:r>
    </w:p>
    <w:p w14:paraId="2C226233" w14:textId="77777777" w:rsidR="00ED4163" w:rsidRPr="00F20AA4" w:rsidRDefault="00ED4163" w:rsidP="00D02649">
      <w:pPr>
        <w:pStyle w:val="seNormalny2"/>
        <w:keepNext/>
        <w:widowControl w:val="0"/>
        <w:jc w:val="center"/>
        <w:rPr>
          <w:b/>
        </w:rPr>
      </w:pPr>
      <w:r w:rsidRPr="00F20AA4">
        <w:t xml:space="preserve">(slovom: </w:t>
      </w:r>
      <w:proofErr w:type="spellStart"/>
      <w:r w:rsidRPr="00F20AA4">
        <w:rPr>
          <w:b/>
          <w:highlight w:val="cyan"/>
        </w:rPr>
        <w:t>xxxxxxxxxxxxxxxxxxx</w:t>
      </w:r>
      <w:proofErr w:type="spellEnd"/>
      <w:r w:rsidRPr="00F20AA4">
        <w:rPr>
          <w:b/>
        </w:rPr>
        <w:t xml:space="preserve"> </w:t>
      </w:r>
      <w:r w:rsidR="00B96D87" w:rsidRPr="00F20AA4">
        <w:t xml:space="preserve">eur </w:t>
      </w:r>
      <w:r w:rsidRPr="00F20AA4">
        <w:rPr>
          <w:highlight w:val="cyan"/>
        </w:rPr>
        <w:t>bez DPH</w:t>
      </w:r>
      <w:r w:rsidRPr="00F20AA4">
        <w:t xml:space="preserve">) </w:t>
      </w:r>
    </w:p>
    <w:tbl>
      <w:tblPr>
        <w:tblW w:w="7796" w:type="dxa"/>
        <w:tblInd w:w="1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2126"/>
        <w:gridCol w:w="4360"/>
      </w:tblGrid>
      <w:tr w:rsidR="000C7980" w:rsidRPr="00F20AA4" w14:paraId="2E642A07" w14:textId="77777777" w:rsidTr="000C7980">
        <w:tc>
          <w:tcPr>
            <w:tcW w:w="1310" w:type="dxa"/>
            <w:shd w:val="clear" w:color="auto" w:fill="auto"/>
          </w:tcPr>
          <w:p w14:paraId="05839E13" w14:textId="77777777" w:rsidR="000C7980" w:rsidRPr="00F20AA4" w:rsidRDefault="000C7980" w:rsidP="00D02649">
            <w:pPr>
              <w:pStyle w:val="seNormalny2"/>
              <w:keepNext/>
              <w:widowControl w:val="0"/>
              <w:ind w:left="0"/>
              <w:jc w:val="left"/>
            </w:pPr>
          </w:p>
        </w:tc>
        <w:tc>
          <w:tcPr>
            <w:tcW w:w="2126" w:type="dxa"/>
            <w:shd w:val="clear" w:color="auto" w:fill="auto"/>
          </w:tcPr>
          <w:p w14:paraId="25540018" w14:textId="77777777" w:rsidR="000C7980" w:rsidRPr="00F20AA4" w:rsidRDefault="000C7980" w:rsidP="00D02649">
            <w:pPr>
              <w:pStyle w:val="seNormalny2"/>
              <w:keepNext/>
              <w:widowControl w:val="0"/>
              <w:ind w:left="0"/>
              <w:jc w:val="center"/>
            </w:pPr>
            <w:r w:rsidRPr="00F20AA4">
              <w:t xml:space="preserve">cena v EUR </w:t>
            </w:r>
            <w:r w:rsidRPr="00F20AA4">
              <w:rPr>
                <w:highlight w:val="cyan"/>
              </w:rPr>
              <w:t>bez DPH</w:t>
            </w:r>
          </w:p>
        </w:tc>
        <w:tc>
          <w:tcPr>
            <w:tcW w:w="4360" w:type="dxa"/>
            <w:shd w:val="clear" w:color="auto" w:fill="auto"/>
          </w:tcPr>
          <w:p w14:paraId="22944D3F" w14:textId="77777777" w:rsidR="000C7980" w:rsidRPr="00F20AA4" w:rsidRDefault="000C7980" w:rsidP="00D02649">
            <w:pPr>
              <w:pStyle w:val="seNormalny2"/>
              <w:keepNext/>
              <w:widowControl w:val="0"/>
              <w:ind w:left="0"/>
              <w:jc w:val="center"/>
            </w:pPr>
            <w:r w:rsidRPr="00F20AA4">
              <w:t>slovom</w:t>
            </w:r>
          </w:p>
        </w:tc>
      </w:tr>
      <w:tr w:rsidR="000C7980" w:rsidRPr="00F20AA4" w14:paraId="3A2EDFFC" w14:textId="77777777" w:rsidTr="000C7980">
        <w:tc>
          <w:tcPr>
            <w:tcW w:w="1310" w:type="dxa"/>
            <w:shd w:val="clear" w:color="auto" w:fill="auto"/>
          </w:tcPr>
          <w:p w14:paraId="53AD149A" w14:textId="77777777" w:rsidR="000C7980" w:rsidRPr="002D22AC" w:rsidRDefault="000C7980" w:rsidP="00D02649">
            <w:pPr>
              <w:pStyle w:val="seNormalny2"/>
              <w:keepNext/>
              <w:widowControl w:val="0"/>
              <w:ind w:left="0"/>
              <w:jc w:val="left"/>
            </w:pPr>
            <w:r w:rsidRPr="002D22AC">
              <w:t>1. Dielo</w:t>
            </w:r>
          </w:p>
        </w:tc>
        <w:tc>
          <w:tcPr>
            <w:tcW w:w="2126" w:type="dxa"/>
            <w:shd w:val="clear" w:color="auto" w:fill="auto"/>
          </w:tcPr>
          <w:p w14:paraId="31FC2B6B" w14:textId="77777777" w:rsidR="000C7980" w:rsidRPr="00F20AA4" w:rsidRDefault="000C7980" w:rsidP="00D02649">
            <w:pPr>
              <w:pStyle w:val="seNormalny2"/>
              <w:keepNext/>
              <w:widowControl w:val="0"/>
              <w:ind w:left="0"/>
              <w:jc w:val="left"/>
            </w:pPr>
          </w:p>
        </w:tc>
        <w:tc>
          <w:tcPr>
            <w:tcW w:w="4360" w:type="dxa"/>
            <w:shd w:val="clear" w:color="auto" w:fill="auto"/>
          </w:tcPr>
          <w:p w14:paraId="321A68AF" w14:textId="77777777" w:rsidR="000C7980" w:rsidRPr="00F20AA4" w:rsidRDefault="000C7980" w:rsidP="00D02649">
            <w:pPr>
              <w:pStyle w:val="seNormalny2"/>
              <w:keepNext/>
              <w:widowControl w:val="0"/>
              <w:ind w:left="0"/>
              <w:jc w:val="left"/>
            </w:pPr>
          </w:p>
        </w:tc>
      </w:tr>
      <w:tr w:rsidR="000C7980" w:rsidRPr="00F20AA4" w14:paraId="217067BF" w14:textId="77777777" w:rsidTr="000C7980">
        <w:tc>
          <w:tcPr>
            <w:tcW w:w="1310" w:type="dxa"/>
            <w:shd w:val="clear" w:color="auto" w:fill="auto"/>
          </w:tcPr>
          <w:p w14:paraId="33539B4B" w14:textId="77777777" w:rsidR="000C7980" w:rsidRPr="002D22AC" w:rsidRDefault="000C7980" w:rsidP="00D02649">
            <w:pPr>
              <w:pStyle w:val="seNormalny2"/>
              <w:keepNext/>
              <w:widowControl w:val="0"/>
              <w:ind w:left="0"/>
              <w:jc w:val="left"/>
            </w:pPr>
            <w:r w:rsidRPr="002D22AC">
              <w:t>2. Dielo</w:t>
            </w:r>
          </w:p>
        </w:tc>
        <w:tc>
          <w:tcPr>
            <w:tcW w:w="2126" w:type="dxa"/>
            <w:shd w:val="clear" w:color="auto" w:fill="auto"/>
          </w:tcPr>
          <w:p w14:paraId="2979506F" w14:textId="77777777" w:rsidR="000C7980" w:rsidRPr="00F20AA4" w:rsidRDefault="000C7980" w:rsidP="00D02649">
            <w:pPr>
              <w:pStyle w:val="seNormalny2"/>
              <w:keepNext/>
              <w:widowControl w:val="0"/>
              <w:ind w:left="0"/>
              <w:jc w:val="left"/>
            </w:pPr>
          </w:p>
        </w:tc>
        <w:tc>
          <w:tcPr>
            <w:tcW w:w="4360" w:type="dxa"/>
            <w:shd w:val="clear" w:color="auto" w:fill="auto"/>
          </w:tcPr>
          <w:p w14:paraId="2E0F710A" w14:textId="77777777" w:rsidR="000C7980" w:rsidRPr="00F20AA4" w:rsidRDefault="000C7980" w:rsidP="00D02649">
            <w:pPr>
              <w:pStyle w:val="seNormalny2"/>
              <w:keepNext/>
              <w:widowControl w:val="0"/>
              <w:ind w:left="0"/>
              <w:jc w:val="left"/>
            </w:pPr>
          </w:p>
        </w:tc>
      </w:tr>
      <w:tr w:rsidR="000C7980" w:rsidRPr="00F20AA4" w14:paraId="308080CA" w14:textId="77777777" w:rsidTr="000C7980">
        <w:tc>
          <w:tcPr>
            <w:tcW w:w="1310" w:type="dxa"/>
            <w:shd w:val="clear" w:color="auto" w:fill="auto"/>
          </w:tcPr>
          <w:p w14:paraId="6840F436" w14:textId="77777777" w:rsidR="000C7980" w:rsidRPr="00F20AA4" w:rsidRDefault="000C7980" w:rsidP="00D02649">
            <w:pPr>
              <w:pStyle w:val="seNormalny2"/>
              <w:keepNext/>
              <w:widowControl w:val="0"/>
              <w:ind w:left="0"/>
              <w:jc w:val="left"/>
            </w:pPr>
            <w:r w:rsidRPr="00F20AA4">
              <w:t>Spolu</w:t>
            </w:r>
          </w:p>
        </w:tc>
        <w:tc>
          <w:tcPr>
            <w:tcW w:w="2126" w:type="dxa"/>
            <w:shd w:val="clear" w:color="auto" w:fill="auto"/>
          </w:tcPr>
          <w:p w14:paraId="1EE5BD2C" w14:textId="77777777" w:rsidR="000C7980" w:rsidRPr="00F20AA4" w:rsidRDefault="000C7980" w:rsidP="00D02649">
            <w:pPr>
              <w:pStyle w:val="seNormalny2"/>
              <w:keepNext/>
              <w:widowControl w:val="0"/>
              <w:ind w:left="0"/>
              <w:jc w:val="left"/>
            </w:pPr>
          </w:p>
        </w:tc>
        <w:tc>
          <w:tcPr>
            <w:tcW w:w="4360" w:type="dxa"/>
            <w:shd w:val="clear" w:color="auto" w:fill="auto"/>
          </w:tcPr>
          <w:p w14:paraId="6E96F6A1" w14:textId="77777777" w:rsidR="000C7980" w:rsidRPr="00F20AA4" w:rsidRDefault="000C7980" w:rsidP="00D02649">
            <w:pPr>
              <w:pStyle w:val="seNormalny2"/>
              <w:keepNext/>
              <w:widowControl w:val="0"/>
              <w:ind w:left="0"/>
              <w:jc w:val="left"/>
            </w:pPr>
          </w:p>
        </w:tc>
      </w:tr>
    </w:tbl>
    <w:p w14:paraId="530627A8" w14:textId="77777777" w:rsidR="00625516" w:rsidRPr="00C93E2D" w:rsidRDefault="00625516" w:rsidP="00BA701F">
      <w:pPr>
        <w:pStyle w:val="seLevel3"/>
        <w:keepNext/>
        <w:widowControl w:val="0"/>
        <w:numPr>
          <w:ilvl w:val="2"/>
          <w:numId w:val="34"/>
        </w:numPr>
        <w:tabs>
          <w:tab w:val="clear" w:pos="3063"/>
          <w:tab w:val="num" w:pos="2269"/>
        </w:tabs>
        <w:ind w:left="2268" w:hanging="708"/>
        <w:rPr>
          <w:b/>
          <w:lang w:val="sk-SK"/>
        </w:rPr>
      </w:pPr>
      <w:r w:rsidRPr="00F20AA4">
        <w:rPr>
          <w:lang w:val="sk-SK"/>
        </w:rPr>
        <w:t xml:space="preserve">Skladba položiek tvoriacich cenu Diela je uvedená v kalkulácii, </w:t>
      </w:r>
      <w:r w:rsidRPr="00C93E2D">
        <w:rPr>
          <w:lang w:val="sk-SK"/>
        </w:rPr>
        <w:t xml:space="preserve">ktorá tvorí Prílohu č. </w:t>
      </w:r>
      <w:r w:rsidR="0061350F" w:rsidRPr="00C93E2D">
        <w:rPr>
          <w:lang w:val="sk-SK"/>
        </w:rPr>
        <w:t>3</w:t>
      </w:r>
      <w:r w:rsidRPr="00C93E2D">
        <w:rPr>
          <w:lang w:val="sk-SK"/>
        </w:rPr>
        <w:t xml:space="preserve"> tejto Zmluvy</w:t>
      </w:r>
      <w:r w:rsidR="000C7980" w:rsidRPr="00C93E2D">
        <w:rPr>
          <w:lang w:val="sk-SK"/>
        </w:rPr>
        <w:t xml:space="preserve"> (ďalej len „</w:t>
      </w:r>
      <w:r w:rsidR="000C7980" w:rsidRPr="00C93E2D">
        <w:rPr>
          <w:b/>
          <w:lang w:val="sk-SK"/>
        </w:rPr>
        <w:t>Kalkulácia ceny za Dielo</w:t>
      </w:r>
      <w:r w:rsidR="000C7980" w:rsidRPr="00C93E2D">
        <w:rPr>
          <w:lang w:val="sk-SK"/>
        </w:rPr>
        <w:t>“)</w:t>
      </w:r>
      <w:r w:rsidRPr="00C93E2D">
        <w:rPr>
          <w:lang w:val="sk-SK"/>
        </w:rPr>
        <w:t>.</w:t>
      </w:r>
    </w:p>
    <w:p w14:paraId="2E2C2CA0" w14:textId="0F77EA43" w:rsidR="00987AF3" w:rsidRPr="00F20AA4" w:rsidRDefault="00ED4163" w:rsidP="00BA701F">
      <w:pPr>
        <w:pStyle w:val="seLevel3"/>
        <w:keepNext/>
        <w:widowControl w:val="0"/>
        <w:numPr>
          <w:ilvl w:val="2"/>
          <w:numId w:val="34"/>
        </w:numPr>
        <w:tabs>
          <w:tab w:val="clear" w:pos="3063"/>
          <w:tab w:val="num" w:pos="2269"/>
        </w:tabs>
        <w:ind w:left="2268" w:hanging="708"/>
        <w:rPr>
          <w:lang w:val="sk-SK"/>
        </w:rPr>
      </w:pPr>
      <w:r w:rsidRPr="00F20AA4">
        <w:rPr>
          <w:lang w:val="sk-SK"/>
        </w:rPr>
        <w:t xml:space="preserve">Zmluvné strany sa dohodli, že </w:t>
      </w:r>
      <w:r w:rsidR="00FC306B" w:rsidRPr="00F20AA4">
        <w:rPr>
          <w:lang w:val="sk-SK"/>
        </w:rPr>
        <w:t>c</w:t>
      </w:r>
      <w:r w:rsidRPr="00F20AA4">
        <w:rPr>
          <w:lang w:val="sk-SK"/>
        </w:rPr>
        <w:t>ena za Dielo bude platená Objednávateľom Zhotoviteľovi priebežne</w:t>
      </w:r>
      <w:r w:rsidR="007D2F2D" w:rsidRPr="00F20AA4">
        <w:rPr>
          <w:lang w:val="sk-SK"/>
        </w:rPr>
        <w:t>,</w:t>
      </w:r>
      <w:r w:rsidRPr="00F20AA4">
        <w:rPr>
          <w:lang w:val="sk-SK"/>
        </w:rPr>
        <w:t xml:space="preserve"> </w:t>
      </w:r>
      <w:r w:rsidR="007D2F2D" w:rsidRPr="00F20AA4">
        <w:rPr>
          <w:lang w:val="sk-SK"/>
        </w:rPr>
        <w:t>podľa</w:t>
      </w:r>
      <w:r w:rsidR="005F4DF5" w:rsidRPr="00F20AA4">
        <w:rPr>
          <w:lang w:val="sk-SK"/>
        </w:rPr>
        <w:t xml:space="preserve"> platobných míľnikov</w:t>
      </w:r>
      <w:r w:rsidRPr="00F20AA4">
        <w:rPr>
          <w:lang w:val="sk-SK"/>
        </w:rPr>
        <w:t xml:space="preserve"> definovaných </w:t>
      </w:r>
      <w:r w:rsidR="007060CC" w:rsidRPr="00F20AA4">
        <w:rPr>
          <w:lang w:val="sk-SK"/>
        </w:rPr>
        <w:t>nižšie</w:t>
      </w:r>
      <w:r w:rsidR="00FC306B" w:rsidRPr="00F20AA4">
        <w:rPr>
          <w:lang w:val="sk-SK"/>
        </w:rPr>
        <w:t>,</w:t>
      </w:r>
      <w:r w:rsidRPr="00F20AA4">
        <w:rPr>
          <w:lang w:val="sk-SK"/>
        </w:rPr>
        <w:t xml:space="preserve"> na základe </w:t>
      </w:r>
      <w:r w:rsidR="00FC306B" w:rsidRPr="00F20AA4">
        <w:rPr>
          <w:lang w:val="sk-SK"/>
        </w:rPr>
        <w:t xml:space="preserve">faktúr vystavených </w:t>
      </w:r>
      <w:r w:rsidRPr="00F20AA4">
        <w:rPr>
          <w:lang w:val="sk-SK"/>
        </w:rPr>
        <w:t xml:space="preserve">Zhotoviteľom počas vykonávania Diela. Podkladom pre vystavenie faktúry </w:t>
      </w:r>
      <w:r w:rsidR="005F4DF5" w:rsidRPr="00F20AA4">
        <w:rPr>
          <w:lang w:val="sk-SK"/>
        </w:rPr>
        <w:t xml:space="preserve">Zhotoviteľom </w:t>
      </w:r>
      <w:r w:rsidRPr="00F20AA4">
        <w:rPr>
          <w:lang w:val="sk-SK"/>
        </w:rPr>
        <w:t xml:space="preserve">za </w:t>
      </w:r>
      <w:r w:rsidR="005F4DF5" w:rsidRPr="00F20AA4">
        <w:rPr>
          <w:lang w:val="sk-SK"/>
        </w:rPr>
        <w:t>príslušný platobný míľnik</w:t>
      </w:r>
      <w:r w:rsidRPr="00F20AA4">
        <w:rPr>
          <w:lang w:val="sk-SK"/>
        </w:rPr>
        <w:t xml:space="preserve"> je </w:t>
      </w:r>
      <w:r w:rsidR="00FC306B" w:rsidRPr="00F20AA4">
        <w:rPr>
          <w:lang w:val="sk-SK"/>
        </w:rPr>
        <w:t>p</w:t>
      </w:r>
      <w:r w:rsidRPr="00F20AA4">
        <w:rPr>
          <w:lang w:val="sk-SK"/>
        </w:rPr>
        <w:t>rotokol o</w:t>
      </w:r>
      <w:r w:rsidR="00FD5755" w:rsidRPr="00F20AA4">
        <w:rPr>
          <w:lang w:val="sk-SK"/>
        </w:rPr>
        <w:t xml:space="preserve"> </w:t>
      </w:r>
      <w:r w:rsidR="005D7A83" w:rsidRPr="00F20AA4">
        <w:rPr>
          <w:lang w:val="sk-SK"/>
        </w:rPr>
        <w:t>splnení platobného míľnika</w:t>
      </w:r>
      <w:r w:rsidRPr="00F20AA4">
        <w:rPr>
          <w:lang w:val="sk-SK"/>
        </w:rPr>
        <w:t xml:space="preserve"> (ďalej len „</w:t>
      </w:r>
      <w:r w:rsidR="00B62E35" w:rsidRPr="00F20AA4">
        <w:rPr>
          <w:b/>
          <w:lang w:val="sk-SK"/>
        </w:rPr>
        <w:t>Míľnikový p</w:t>
      </w:r>
      <w:r w:rsidRPr="00F20AA4">
        <w:rPr>
          <w:b/>
          <w:lang w:val="sk-SK"/>
        </w:rPr>
        <w:t>rotokol</w:t>
      </w:r>
      <w:r w:rsidRPr="00F20AA4">
        <w:rPr>
          <w:lang w:val="sk-SK"/>
        </w:rPr>
        <w:t>“)</w:t>
      </w:r>
      <w:r w:rsidR="00FC306B" w:rsidRPr="00F20AA4">
        <w:rPr>
          <w:lang w:val="sk-SK"/>
        </w:rPr>
        <w:t>,</w:t>
      </w:r>
      <w:r w:rsidRPr="00F20AA4">
        <w:rPr>
          <w:lang w:val="sk-SK"/>
        </w:rPr>
        <w:t xml:space="preserve"> potvrdený </w:t>
      </w:r>
      <w:r w:rsidR="004922BD" w:rsidRPr="00F20AA4">
        <w:rPr>
          <w:lang w:val="sk-SK"/>
        </w:rPr>
        <w:t>Manažér</w:t>
      </w:r>
      <w:r w:rsidR="00556C36" w:rsidRPr="00F20AA4">
        <w:rPr>
          <w:lang w:val="sk-SK"/>
        </w:rPr>
        <w:t>o</w:t>
      </w:r>
      <w:r w:rsidR="004922BD" w:rsidRPr="00F20AA4">
        <w:rPr>
          <w:lang w:val="sk-SK"/>
        </w:rPr>
        <w:t xml:space="preserve">m </w:t>
      </w:r>
      <w:r w:rsidR="000C7980" w:rsidRPr="00F20AA4">
        <w:rPr>
          <w:lang w:val="sk-SK"/>
        </w:rPr>
        <w:t>Z</w:t>
      </w:r>
      <w:r w:rsidR="004922BD" w:rsidRPr="00F20AA4">
        <w:rPr>
          <w:lang w:val="sk-SK"/>
        </w:rPr>
        <w:t>mluvy za</w:t>
      </w:r>
      <w:r w:rsidR="000C7980" w:rsidRPr="00F20AA4">
        <w:rPr>
          <w:lang w:val="sk-SK"/>
        </w:rPr>
        <w:t xml:space="preserve"> Objednávateľa a </w:t>
      </w:r>
      <w:r w:rsidR="002A5AA0" w:rsidRPr="00F20AA4">
        <w:rPr>
          <w:lang w:val="sk-SK"/>
        </w:rPr>
        <w:t xml:space="preserve">za </w:t>
      </w:r>
      <w:r w:rsidRPr="00F20AA4">
        <w:rPr>
          <w:lang w:val="sk-SK"/>
        </w:rPr>
        <w:t>Zhotoviteľa</w:t>
      </w:r>
      <w:r w:rsidR="009F672D" w:rsidRPr="00F20AA4">
        <w:rPr>
          <w:lang w:val="sk-SK"/>
        </w:rPr>
        <w:t xml:space="preserve"> v zmysle bodu </w:t>
      </w:r>
      <w:r w:rsidR="00731328" w:rsidRPr="00F20AA4">
        <w:rPr>
          <w:lang w:val="sk-SK"/>
        </w:rPr>
        <w:fldChar w:fldCharType="begin"/>
      </w:r>
      <w:r w:rsidR="00731328" w:rsidRPr="00F20AA4">
        <w:rPr>
          <w:lang w:val="sk-SK"/>
        </w:rPr>
        <w:instrText xml:space="preserve"> REF _Ref377479219 \r \h </w:instrText>
      </w:r>
      <w:r w:rsidR="00731328" w:rsidRPr="00F20AA4">
        <w:rPr>
          <w:lang w:val="sk-SK"/>
        </w:rPr>
      </w:r>
      <w:r w:rsidR="00731328" w:rsidRPr="00F20AA4">
        <w:rPr>
          <w:lang w:val="sk-SK"/>
        </w:rPr>
        <w:fldChar w:fldCharType="separate"/>
      </w:r>
      <w:r w:rsidR="00AE73AA" w:rsidRPr="00F20AA4">
        <w:rPr>
          <w:lang w:val="sk-SK"/>
        </w:rPr>
        <w:t>4.2</w:t>
      </w:r>
      <w:r w:rsidR="00731328" w:rsidRPr="00F20AA4">
        <w:rPr>
          <w:lang w:val="sk-SK"/>
        </w:rPr>
        <w:fldChar w:fldCharType="end"/>
      </w:r>
      <w:r w:rsidR="009F672D" w:rsidRPr="00F20AA4">
        <w:rPr>
          <w:lang w:val="sk-SK"/>
        </w:rPr>
        <w:t xml:space="preserve"> </w:t>
      </w:r>
      <w:r w:rsidR="000C7980" w:rsidRPr="00F20AA4">
        <w:rPr>
          <w:lang w:val="sk-SK"/>
        </w:rPr>
        <w:t xml:space="preserve">tejto </w:t>
      </w:r>
      <w:r w:rsidR="009F672D" w:rsidRPr="00F20AA4">
        <w:rPr>
          <w:lang w:val="sk-SK"/>
        </w:rPr>
        <w:t>Zmluvy</w:t>
      </w:r>
      <w:r w:rsidRPr="00F20AA4">
        <w:rPr>
          <w:lang w:val="sk-SK"/>
        </w:rPr>
        <w:t xml:space="preserve">. </w:t>
      </w:r>
    </w:p>
    <w:p w14:paraId="6FB8D2BC" w14:textId="77777777" w:rsidR="005F4DF5" w:rsidRPr="00F20AA4" w:rsidRDefault="005F4DF5" w:rsidP="00BA701F">
      <w:pPr>
        <w:pStyle w:val="seLevel3"/>
        <w:keepNext/>
        <w:widowControl w:val="0"/>
        <w:numPr>
          <w:ilvl w:val="2"/>
          <w:numId w:val="34"/>
        </w:numPr>
        <w:tabs>
          <w:tab w:val="clear" w:pos="3063"/>
          <w:tab w:val="num" w:pos="2269"/>
        </w:tabs>
        <w:ind w:left="2268" w:hanging="708"/>
        <w:rPr>
          <w:b/>
          <w:lang w:val="sk-SK"/>
        </w:rPr>
      </w:pPr>
      <w:r w:rsidRPr="00F20AA4">
        <w:rPr>
          <w:b/>
          <w:lang w:val="sk-SK"/>
        </w:rPr>
        <w:t>Platobné míľniky</w:t>
      </w:r>
    </w:p>
    <w:p w14:paraId="2079639F" w14:textId="77777777" w:rsidR="00987AF3" w:rsidRPr="00F20AA4" w:rsidRDefault="000C7980" w:rsidP="007F3E9A">
      <w:pPr>
        <w:pStyle w:val="seNormalny2"/>
        <w:keepNext/>
        <w:widowControl w:val="0"/>
        <w:tabs>
          <w:tab w:val="num" w:pos="2269"/>
        </w:tabs>
        <w:ind w:left="2268" w:hanging="708"/>
      </w:pPr>
      <w:bookmarkStart w:id="14" w:name="_Ref191812259"/>
      <w:bookmarkStart w:id="15" w:name="_Ref191811598"/>
      <w:r w:rsidRPr="00F20AA4">
        <w:tab/>
      </w:r>
      <w:r w:rsidR="00ED4163" w:rsidRPr="00F20AA4">
        <w:t xml:space="preserve">Cena </w:t>
      </w:r>
      <w:r w:rsidR="00611AA6" w:rsidRPr="00F20AA4">
        <w:t xml:space="preserve">za Dielo </w:t>
      </w:r>
      <w:r w:rsidR="00ED4163" w:rsidRPr="00F20AA4">
        <w:t xml:space="preserve">bude fakturovaná Zhotoviteľom </w:t>
      </w:r>
      <w:r w:rsidR="006C794C" w:rsidRPr="00F20AA4">
        <w:t xml:space="preserve">postupne, </w:t>
      </w:r>
      <w:r w:rsidR="006936BB" w:rsidRPr="00F20AA4">
        <w:t>po splnení</w:t>
      </w:r>
      <w:r w:rsidR="00FC306B" w:rsidRPr="00F20AA4">
        <w:t xml:space="preserve"> </w:t>
      </w:r>
      <w:r w:rsidR="00ED4163" w:rsidRPr="00F20AA4">
        <w:t>nasledovných</w:t>
      </w:r>
      <w:r w:rsidR="006936BB" w:rsidRPr="00F20AA4">
        <w:t xml:space="preserve"> jednotlivých</w:t>
      </w:r>
      <w:r w:rsidR="00ED4163" w:rsidRPr="00F20AA4">
        <w:t xml:space="preserve"> </w:t>
      </w:r>
      <w:r w:rsidR="005F4DF5" w:rsidRPr="00F20AA4">
        <w:t>platobných míľniko</w:t>
      </w:r>
      <w:r w:rsidR="006936BB" w:rsidRPr="00F20AA4">
        <w:t>v</w:t>
      </w:r>
      <w:r w:rsidR="00ED4163" w:rsidRPr="00F20AA4">
        <w:t>:</w:t>
      </w:r>
      <w:bookmarkEnd w:id="14"/>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4"/>
        <w:gridCol w:w="2327"/>
        <w:gridCol w:w="3183"/>
      </w:tblGrid>
      <w:tr w:rsidR="002D22AC" w:rsidRPr="00F20AA4" w14:paraId="3F095722" w14:textId="77777777" w:rsidTr="00E31067">
        <w:tc>
          <w:tcPr>
            <w:tcW w:w="1104" w:type="dxa"/>
            <w:shd w:val="clear" w:color="auto" w:fill="auto"/>
          </w:tcPr>
          <w:p w14:paraId="5DE1BACC" w14:textId="77777777" w:rsidR="002D22AC" w:rsidRPr="00F20AA4" w:rsidRDefault="002D22AC" w:rsidP="00D02649">
            <w:pPr>
              <w:pStyle w:val="seNormalny3"/>
              <w:keepNext/>
              <w:widowControl w:val="0"/>
              <w:ind w:left="0"/>
              <w:rPr>
                <w:b/>
              </w:rPr>
            </w:pPr>
            <w:r w:rsidRPr="00F20AA4">
              <w:rPr>
                <w:b/>
              </w:rPr>
              <w:t xml:space="preserve">Platobný míľnik č. </w:t>
            </w:r>
          </w:p>
        </w:tc>
        <w:tc>
          <w:tcPr>
            <w:tcW w:w="2327" w:type="dxa"/>
            <w:shd w:val="clear" w:color="auto" w:fill="auto"/>
          </w:tcPr>
          <w:p w14:paraId="37C8030B" w14:textId="77777777" w:rsidR="002D22AC" w:rsidRPr="00F20AA4" w:rsidRDefault="002D22AC" w:rsidP="00D02649">
            <w:pPr>
              <w:pStyle w:val="seNormalny3"/>
              <w:keepNext/>
              <w:widowControl w:val="0"/>
              <w:ind w:left="0"/>
              <w:rPr>
                <w:b/>
              </w:rPr>
            </w:pPr>
            <w:r w:rsidRPr="00F20AA4">
              <w:rPr>
                <w:b/>
              </w:rPr>
              <w:t>Predmet platobného míľnika</w:t>
            </w:r>
          </w:p>
        </w:tc>
        <w:tc>
          <w:tcPr>
            <w:tcW w:w="3183" w:type="dxa"/>
            <w:shd w:val="clear" w:color="auto" w:fill="auto"/>
          </w:tcPr>
          <w:p w14:paraId="0F299C29" w14:textId="77777777" w:rsidR="002D22AC" w:rsidRPr="00F20AA4" w:rsidRDefault="002D22AC" w:rsidP="00D02649">
            <w:pPr>
              <w:pStyle w:val="seNormalny3"/>
              <w:keepNext/>
              <w:widowControl w:val="0"/>
              <w:ind w:left="0"/>
              <w:rPr>
                <w:b/>
              </w:rPr>
            </w:pPr>
            <w:r w:rsidRPr="00F20AA4">
              <w:rPr>
                <w:b/>
              </w:rPr>
              <w:t xml:space="preserve">Cena platobného míľnika v EUR </w:t>
            </w:r>
            <w:r w:rsidRPr="00F20AA4">
              <w:rPr>
                <w:b/>
                <w:highlight w:val="cyan"/>
              </w:rPr>
              <w:t>bez DPH</w:t>
            </w:r>
          </w:p>
        </w:tc>
      </w:tr>
      <w:tr w:rsidR="002D22AC" w:rsidRPr="00F20AA4" w14:paraId="560C2E38" w14:textId="77777777" w:rsidTr="00E31067">
        <w:tc>
          <w:tcPr>
            <w:tcW w:w="1104" w:type="dxa"/>
            <w:shd w:val="clear" w:color="auto" w:fill="auto"/>
          </w:tcPr>
          <w:p w14:paraId="2AA0ECBC" w14:textId="77777777" w:rsidR="002D22AC" w:rsidRPr="00F20AA4" w:rsidRDefault="002D22AC" w:rsidP="00D02649">
            <w:pPr>
              <w:pStyle w:val="seNormalny3"/>
              <w:keepNext/>
              <w:widowControl w:val="0"/>
              <w:ind w:left="0"/>
            </w:pPr>
            <w:r w:rsidRPr="00F20AA4">
              <w:t>1</w:t>
            </w:r>
          </w:p>
        </w:tc>
        <w:tc>
          <w:tcPr>
            <w:tcW w:w="2327" w:type="dxa"/>
            <w:shd w:val="clear" w:color="auto" w:fill="auto"/>
          </w:tcPr>
          <w:p w14:paraId="7AA6A0DD" w14:textId="18A3850A" w:rsidR="002D22AC" w:rsidRPr="00F20AA4" w:rsidRDefault="002D22AC" w:rsidP="002D22AC">
            <w:pPr>
              <w:pStyle w:val="seNormalny3"/>
              <w:keepNext/>
              <w:widowControl w:val="0"/>
              <w:ind w:left="0"/>
            </w:pPr>
            <w:r w:rsidRPr="00F20AA4">
              <w:t xml:space="preserve">Plnenie </w:t>
            </w:r>
            <w:r>
              <w:t xml:space="preserve">1. Diela </w:t>
            </w:r>
            <w:r w:rsidR="00E31067">
              <w:t>Etapy 1</w:t>
            </w:r>
          </w:p>
        </w:tc>
        <w:tc>
          <w:tcPr>
            <w:tcW w:w="3183" w:type="dxa"/>
            <w:shd w:val="clear" w:color="auto" w:fill="auto"/>
          </w:tcPr>
          <w:p w14:paraId="657643CE" w14:textId="77777777" w:rsidR="002D22AC" w:rsidRPr="00F20AA4" w:rsidRDefault="002D22AC" w:rsidP="00D02649">
            <w:pPr>
              <w:pStyle w:val="seNormalny3"/>
              <w:keepNext/>
              <w:widowControl w:val="0"/>
              <w:ind w:left="0"/>
              <w:jc w:val="center"/>
              <w:rPr>
                <w:highlight w:val="yellow"/>
              </w:rPr>
            </w:pPr>
            <w:r w:rsidRPr="00F20AA4">
              <w:rPr>
                <w:highlight w:val="cyan"/>
              </w:rPr>
              <w:t>......... ,-</w:t>
            </w:r>
          </w:p>
          <w:p w14:paraId="05142A0E" w14:textId="1C32B02F" w:rsidR="002D22AC" w:rsidRPr="00F20AA4" w:rsidRDefault="002D22AC" w:rsidP="002D22AC">
            <w:pPr>
              <w:pStyle w:val="seNormalny3"/>
              <w:keepNext/>
              <w:widowControl w:val="0"/>
              <w:ind w:left="0"/>
            </w:pPr>
          </w:p>
        </w:tc>
      </w:tr>
      <w:tr w:rsidR="002D22AC" w:rsidRPr="00F20AA4" w14:paraId="3D1D55C5" w14:textId="77777777" w:rsidTr="00E31067">
        <w:tc>
          <w:tcPr>
            <w:tcW w:w="1104" w:type="dxa"/>
            <w:shd w:val="clear" w:color="auto" w:fill="auto"/>
          </w:tcPr>
          <w:p w14:paraId="2C55F96E" w14:textId="77777777" w:rsidR="002D22AC" w:rsidRPr="00F20AA4" w:rsidRDefault="002D22AC" w:rsidP="00D02649">
            <w:pPr>
              <w:pStyle w:val="seNormalny3"/>
              <w:keepNext/>
              <w:widowControl w:val="0"/>
              <w:ind w:left="0"/>
            </w:pPr>
            <w:r w:rsidRPr="00F20AA4">
              <w:t>2</w:t>
            </w:r>
          </w:p>
        </w:tc>
        <w:tc>
          <w:tcPr>
            <w:tcW w:w="2327" w:type="dxa"/>
            <w:shd w:val="clear" w:color="auto" w:fill="auto"/>
          </w:tcPr>
          <w:p w14:paraId="794EB7B1" w14:textId="7734509F" w:rsidR="002D22AC" w:rsidRPr="00F20AA4" w:rsidRDefault="002D22AC" w:rsidP="002D22AC">
            <w:pPr>
              <w:pStyle w:val="seNormalny3"/>
              <w:keepNext/>
              <w:widowControl w:val="0"/>
              <w:ind w:left="0"/>
            </w:pPr>
            <w:r w:rsidRPr="00F20AA4">
              <w:t xml:space="preserve">Plnenie </w:t>
            </w:r>
            <w:r>
              <w:t xml:space="preserve">2. Diela </w:t>
            </w:r>
            <w:r w:rsidR="00E31067">
              <w:t>Etapy 2</w:t>
            </w:r>
          </w:p>
        </w:tc>
        <w:tc>
          <w:tcPr>
            <w:tcW w:w="3183" w:type="dxa"/>
            <w:shd w:val="clear" w:color="auto" w:fill="auto"/>
          </w:tcPr>
          <w:p w14:paraId="5BE9ED1F" w14:textId="287AACF5" w:rsidR="002D22AC" w:rsidRPr="002D22AC" w:rsidRDefault="002D22AC" w:rsidP="002D22AC">
            <w:pPr>
              <w:pStyle w:val="seNormalny3"/>
              <w:keepNext/>
              <w:widowControl w:val="0"/>
              <w:ind w:left="0"/>
              <w:jc w:val="center"/>
              <w:rPr>
                <w:highlight w:val="yellow"/>
              </w:rPr>
            </w:pPr>
            <w:r w:rsidRPr="00F20AA4">
              <w:rPr>
                <w:highlight w:val="cyan"/>
              </w:rPr>
              <w:t>......... ,-</w:t>
            </w:r>
          </w:p>
        </w:tc>
      </w:tr>
    </w:tbl>
    <w:p w14:paraId="49BE9B49" w14:textId="77777777" w:rsidR="00BB1DAB" w:rsidRPr="00F20AA4" w:rsidRDefault="00EF2A35" w:rsidP="00D02649">
      <w:pPr>
        <w:pStyle w:val="seNormalny3"/>
        <w:keepNext/>
        <w:widowControl w:val="0"/>
        <w:ind w:left="2268"/>
      </w:pPr>
      <w:r w:rsidRPr="00F20AA4">
        <w:t>(</w:t>
      </w:r>
      <w:r w:rsidR="007060CC" w:rsidRPr="00F20AA4">
        <w:t>ďalej ako</w:t>
      </w:r>
      <w:r w:rsidR="007060CC" w:rsidRPr="00F20AA4">
        <w:rPr>
          <w:b/>
        </w:rPr>
        <w:t xml:space="preserve"> </w:t>
      </w:r>
      <w:r w:rsidR="007060CC" w:rsidRPr="00F20AA4">
        <w:t>„</w:t>
      </w:r>
      <w:r w:rsidR="007060CC" w:rsidRPr="00F20AA4">
        <w:rPr>
          <w:b/>
        </w:rPr>
        <w:t>Platobné míľniky</w:t>
      </w:r>
      <w:r w:rsidR="007060CC" w:rsidRPr="00F20AA4">
        <w:t>“)</w:t>
      </w:r>
    </w:p>
    <w:p w14:paraId="30580D99" w14:textId="358590DB" w:rsidR="004635D3" w:rsidRPr="00F20AA4" w:rsidRDefault="004635D3" w:rsidP="00D02649">
      <w:pPr>
        <w:pStyle w:val="seNormalny3"/>
        <w:keepNext/>
        <w:widowControl w:val="0"/>
        <w:ind w:left="2268"/>
        <w:rPr>
          <w:b/>
        </w:rPr>
      </w:pPr>
      <w:r w:rsidRPr="00F20AA4">
        <w:t>Zmluvné strany sa dohodli, že záloha za cenu za Dielo bude Zhotoviteľovi uhradená len v</w:t>
      </w:r>
      <w:r w:rsidR="00913F8D" w:rsidRPr="00F20AA4">
        <w:t> </w:t>
      </w:r>
      <w:r w:rsidRPr="00F20AA4">
        <w:t>prípade</w:t>
      </w:r>
      <w:r w:rsidR="00913F8D" w:rsidRPr="00F20AA4">
        <w:t>,</w:t>
      </w:r>
      <w:r w:rsidRPr="00F20AA4">
        <w:t xml:space="preserve"> ak Zhotoviteľ súčasne so zaslaním zálohovej faktúry podľa bodu </w:t>
      </w:r>
      <w:r w:rsidR="00913F8D" w:rsidRPr="00F20AA4">
        <w:fldChar w:fldCharType="begin"/>
      </w:r>
      <w:r w:rsidR="00913F8D" w:rsidRPr="00F20AA4">
        <w:instrText xml:space="preserve"> REF _Ref381963802 \r \h  \* MERGEFORMAT </w:instrText>
      </w:r>
      <w:r w:rsidR="00913F8D" w:rsidRPr="00F20AA4">
        <w:fldChar w:fldCharType="separate"/>
      </w:r>
      <w:r w:rsidR="00824541">
        <w:t>5.6</w:t>
      </w:r>
      <w:r w:rsidR="00913F8D" w:rsidRPr="00F20AA4">
        <w:fldChar w:fldCharType="end"/>
      </w:r>
      <w:r w:rsidRPr="00F20AA4">
        <w:t xml:space="preserve"> nižšie zašle Objednávateľovi aj bankovú záruku vystavenú v súlade s bodom </w:t>
      </w:r>
      <w:r w:rsidR="00913F8D" w:rsidRPr="00F20AA4">
        <w:fldChar w:fldCharType="begin"/>
      </w:r>
      <w:r w:rsidR="00913F8D" w:rsidRPr="00F20AA4">
        <w:instrText xml:space="preserve"> REF _Ref382233039 \r \h  \* MERGEFORMAT </w:instrText>
      </w:r>
      <w:r w:rsidR="00913F8D" w:rsidRPr="00F20AA4">
        <w:fldChar w:fldCharType="separate"/>
      </w:r>
      <w:r w:rsidR="00824541">
        <w:t>5.2</w:t>
      </w:r>
      <w:r w:rsidR="00913F8D" w:rsidRPr="00F20AA4">
        <w:fldChar w:fldCharType="end"/>
      </w:r>
      <w:r w:rsidRPr="00F20AA4">
        <w:t xml:space="preserve"> nižšie.</w:t>
      </w:r>
    </w:p>
    <w:p w14:paraId="7350F1F2" w14:textId="77777777" w:rsidR="00BB1DAB" w:rsidRPr="00F20AA4" w:rsidRDefault="00BB1DAB" w:rsidP="00BA701F">
      <w:pPr>
        <w:pStyle w:val="seLevel3"/>
        <w:keepNext/>
        <w:widowControl w:val="0"/>
        <w:numPr>
          <w:ilvl w:val="2"/>
          <w:numId w:val="34"/>
        </w:numPr>
        <w:tabs>
          <w:tab w:val="clear" w:pos="3063"/>
          <w:tab w:val="num" w:pos="2269"/>
        </w:tabs>
        <w:ind w:left="2268" w:hanging="708"/>
        <w:rPr>
          <w:lang w:val="sk-SK"/>
        </w:rPr>
      </w:pPr>
      <w:r w:rsidRPr="00F20AA4">
        <w:rPr>
          <w:lang w:val="sk-SK"/>
        </w:rPr>
        <w:t>Zmluvné strany sa dohodli, že v cene za Dielo je zahrnutá cena za materiál dodaný Zhotoviteľom v priebehu zhotovenia Diela na základe tejto Zmluvy.</w:t>
      </w:r>
    </w:p>
    <w:p w14:paraId="316E9353" w14:textId="77777777" w:rsidR="00121A9D" w:rsidRPr="00F20AA4" w:rsidRDefault="00121A9D" w:rsidP="00D02649">
      <w:pPr>
        <w:pStyle w:val="seLevel2"/>
        <w:keepNext/>
        <w:widowControl w:val="0"/>
        <w:tabs>
          <w:tab w:val="clear" w:pos="1940"/>
          <w:tab w:val="left" w:pos="1418"/>
        </w:tabs>
        <w:ind w:left="1418" w:hanging="851"/>
        <w:rPr>
          <w:lang w:val="sk-SK"/>
        </w:rPr>
      </w:pPr>
      <w:bookmarkStart w:id="16" w:name="_Ref382233039"/>
      <w:bookmarkEnd w:id="15"/>
      <w:r w:rsidRPr="00F20AA4">
        <w:rPr>
          <w:lang w:val="sk-SK"/>
        </w:rPr>
        <w:t>Banková záruka</w:t>
      </w:r>
      <w:bookmarkEnd w:id="16"/>
    </w:p>
    <w:p w14:paraId="7A169E7B" w14:textId="77777777" w:rsidR="008C6C9E" w:rsidRPr="00F20AA4" w:rsidRDefault="008C6C9E" w:rsidP="00BA701F">
      <w:pPr>
        <w:pStyle w:val="seLevel3"/>
        <w:keepNext/>
        <w:widowControl w:val="0"/>
        <w:numPr>
          <w:ilvl w:val="2"/>
          <w:numId w:val="34"/>
        </w:numPr>
        <w:tabs>
          <w:tab w:val="clear" w:pos="3063"/>
          <w:tab w:val="num" w:pos="2269"/>
        </w:tabs>
        <w:ind w:left="2268" w:hanging="708"/>
        <w:rPr>
          <w:b/>
          <w:lang w:val="sk-SK"/>
        </w:rPr>
      </w:pPr>
      <w:bookmarkStart w:id="17" w:name="_Ref381954609"/>
      <w:r w:rsidRPr="00F20AA4">
        <w:rPr>
          <w:b/>
          <w:lang w:val="sk-SK"/>
        </w:rPr>
        <w:t>Všeobecné podmienky</w:t>
      </w:r>
      <w:bookmarkEnd w:id="17"/>
    </w:p>
    <w:p w14:paraId="50CAD1E3" w14:textId="16B21065" w:rsidR="008C6C9E" w:rsidRPr="00F20AA4" w:rsidRDefault="00C036F7" w:rsidP="00D02649">
      <w:pPr>
        <w:pStyle w:val="seLevel4"/>
        <w:keepNext/>
        <w:widowControl w:val="0"/>
        <w:numPr>
          <w:ilvl w:val="3"/>
          <w:numId w:val="1"/>
        </w:numPr>
        <w:tabs>
          <w:tab w:val="clear" w:pos="1985"/>
          <w:tab w:val="clear" w:pos="2722"/>
          <w:tab w:val="num" w:pos="2694"/>
        </w:tabs>
        <w:ind w:left="2694" w:hanging="426"/>
      </w:pPr>
      <w:r w:rsidRPr="00F20AA4">
        <w:t xml:space="preserve">Zhotoviteľ </w:t>
      </w:r>
      <w:r w:rsidR="008C6C9E" w:rsidRPr="00F20AA4">
        <w:t>je povinný na zabezpečenie svojich záväzkov vzniknutých na základe tejto Zmluvy predložiť Objednávateľovi nepodmienenú a neodvolateľnú bankovú záruku v znení akceptovateľn</w:t>
      </w:r>
      <w:r w:rsidR="00291284" w:rsidRPr="00F20AA4">
        <w:t>om</w:t>
      </w:r>
      <w:r w:rsidR="008C6C9E" w:rsidRPr="00F20AA4">
        <w:t xml:space="preserve"> pre Objednávateľa</w:t>
      </w:r>
      <w:r w:rsidR="00291284" w:rsidRPr="00F20AA4">
        <w:t>,</w:t>
      </w:r>
      <w:r w:rsidR="008C6C9E" w:rsidRPr="00F20AA4">
        <w:t> na základe ktorej bude banka povinná plniť na prvé písomné požiadanie Objednávateľa. Za akceptovateľnú bankovú záruku sa považuje taká banková záruka, ktorá bude vystavená v súlade s obsahom a vo forme v zásade zhodnej s formou, ktorá je uvedená v Prílohe č.</w:t>
      </w:r>
      <w:r w:rsidR="00291284" w:rsidRPr="00F20AA4">
        <w:t xml:space="preserve"> </w:t>
      </w:r>
      <w:r w:rsidR="00C93E2D">
        <w:t>7</w:t>
      </w:r>
      <w:r w:rsidR="008C6C9E" w:rsidRPr="00F20AA4">
        <w:t xml:space="preserve"> Zmluvy, a to bankou</w:t>
      </w:r>
      <w:r w:rsidR="00291284" w:rsidRPr="00F20AA4">
        <w:t>, ktorá nemá ani jeden z</w:t>
      </w:r>
      <w:r w:rsidR="008C6C9E" w:rsidRPr="00F20AA4">
        <w:t xml:space="preserve"> ratingov</w:t>
      </w:r>
      <w:r w:rsidR="00291284" w:rsidRPr="00F20AA4">
        <w:t xml:space="preserve"> horší </w:t>
      </w:r>
      <w:r w:rsidR="00291284" w:rsidRPr="00F20AA4">
        <w:lastRenderedPageBreak/>
        <w:t>ako</w:t>
      </w:r>
      <w:r w:rsidR="008C6C9E" w:rsidRPr="00F20AA4">
        <w:t xml:space="preserve">: </w:t>
      </w:r>
    </w:p>
    <w:p w14:paraId="0FE2DF63" w14:textId="77777777" w:rsidR="008C6C9E" w:rsidRPr="00F20AA4" w:rsidRDefault="008C6C9E" w:rsidP="00D02649">
      <w:pPr>
        <w:pStyle w:val="AOBullet"/>
        <w:keepNext/>
        <w:widowControl w:val="0"/>
        <w:tabs>
          <w:tab w:val="clear" w:pos="720"/>
        </w:tabs>
        <w:ind w:left="3119" w:hanging="283"/>
        <w:rPr>
          <w:rFonts w:ascii="Tahoma" w:hAnsi="Tahoma" w:cs="Tahoma"/>
          <w:sz w:val="20"/>
          <w:szCs w:val="20"/>
          <w:lang w:val="sk-SK"/>
        </w:rPr>
      </w:pPr>
      <w:proofErr w:type="spellStart"/>
      <w:r w:rsidRPr="00F20AA4">
        <w:rPr>
          <w:rFonts w:ascii="Tahoma" w:hAnsi="Tahoma" w:cs="Tahoma"/>
          <w:sz w:val="20"/>
          <w:szCs w:val="20"/>
          <w:lang w:val="sk-SK"/>
        </w:rPr>
        <w:t>Moody’s</w:t>
      </w:r>
      <w:proofErr w:type="spellEnd"/>
      <w:r w:rsidRPr="00F20AA4">
        <w:rPr>
          <w:rFonts w:ascii="Tahoma" w:hAnsi="Tahoma" w:cs="Tahoma"/>
          <w:sz w:val="20"/>
          <w:szCs w:val="20"/>
          <w:lang w:val="sk-SK"/>
        </w:rPr>
        <w:t xml:space="preserve"> – „</w:t>
      </w:r>
      <w:r w:rsidR="00386EB3" w:rsidRPr="00F20AA4">
        <w:rPr>
          <w:rFonts w:ascii="Tahoma" w:hAnsi="Tahoma" w:cs="Tahoma"/>
          <w:sz w:val="20"/>
          <w:szCs w:val="20"/>
          <w:lang w:val="sk-SK"/>
        </w:rPr>
        <w:t>Baa</w:t>
      </w:r>
      <w:r w:rsidRPr="00F20AA4">
        <w:rPr>
          <w:rFonts w:ascii="Tahoma" w:hAnsi="Tahoma" w:cs="Tahoma"/>
          <w:sz w:val="20"/>
          <w:szCs w:val="20"/>
          <w:lang w:val="sk-SK"/>
        </w:rPr>
        <w:t>3”; alebo</w:t>
      </w:r>
    </w:p>
    <w:p w14:paraId="0DA09E5A" w14:textId="77777777" w:rsidR="008C6C9E" w:rsidRPr="00F20AA4" w:rsidRDefault="008C6C9E" w:rsidP="00D02649">
      <w:pPr>
        <w:pStyle w:val="AOBullet"/>
        <w:keepNext/>
        <w:widowControl w:val="0"/>
        <w:tabs>
          <w:tab w:val="clear" w:pos="720"/>
        </w:tabs>
        <w:ind w:left="3119" w:hanging="283"/>
        <w:rPr>
          <w:rFonts w:ascii="Tahoma" w:hAnsi="Tahoma" w:cs="Tahoma"/>
          <w:sz w:val="20"/>
          <w:szCs w:val="20"/>
          <w:lang w:val="sk-SK"/>
        </w:rPr>
      </w:pPr>
      <w:proofErr w:type="spellStart"/>
      <w:r w:rsidRPr="00F20AA4">
        <w:rPr>
          <w:rFonts w:ascii="Tahoma" w:hAnsi="Tahoma" w:cs="Tahoma"/>
          <w:sz w:val="20"/>
          <w:szCs w:val="20"/>
          <w:lang w:val="sk-SK"/>
        </w:rPr>
        <w:t>Fitch</w:t>
      </w:r>
      <w:proofErr w:type="spellEnd"/>
      <w:r w:rsidRPr="00F20AA4">
        <w:rPr>
          <w:rFonts w:ascii="Tahoma" w:hAnsi="Tahoma" w:cs="Tahoma"/>
          <w:sz w:val="20"/>
          <w:szCs w:val="20"/>
          <w:lang w:val="sk-SK"/>
        </w:rPr>
        <w:t xml:space="preserve"> – „</w:t>
      </w:r>
      <w:r w:rsidR="00386EB3" w:rsidRPr="00F20AA4">
        <w:rPr>
          <w:rFonts w:ascii="Tahoma" w:hAnsi="Tahoma" w:cs="Tahoma"/>
          <w:sz w:val="20"/>
          <w:szCs w:val="20"/>
          <w:lang w:val="sk-SK"/>
        </w:rPr>
        <w:t>BBB</w:t>
      </w:r>
      <w:r w:rsidRPr="00F20AA4">
        <w:rPr>
          <w:rFonts w:ascii="Tahoma" w:hAnsi="Tahoma" w:cs="Tahoma"/>
          <w:sz w:val="20"/>
          <w:szCs w:val="20"/>
          <w:lang w:val="sk-SK"/>
        </w:rPr>
        <w:t>-”; alebo</w:t>
      </w:r>
    </w:p>
    <w:p w14:paraId="65E79DD0" w14:textId="77777777" w:rsidR="008C6C9E" w:rsidRPr="00F20AA4" w:rsidRDefault="008C6C9E" w:rsidP="00D02649">
      <w:pPr>
        <w:pStyle w:val="AOBullet"/>
        <w:keepNext/>
        <w:widowControl w:val="0"/>
        <w:tabs>
          <w:tab w:val="clear" w:pos="720"/>
        </w:tabs>
        <w:ind w:left="3119" w:hanging="283"/>
        <w:rPr>
          <w:rFonts w:ascii="Tahoma" w:hAnsi="Tahoma" w:cs="Tahoma"/>
          <w:sz w:val="20"/>
          <w:szCs w:val="20"/>
          <w:lang w:val="sk-SK"/>
        </w:rPr>
      </w:pPr>
      <w:r w:rsidRPr="00F20AA4">
        <w:rPr>
          <w:rFonts w:ascii="Tahoma" w:hAnsi="Tahoma" w:cs="Tahoma"/>
          <w:sz w:val="20"/>
          <w:szCs w:val="20"/>
          <w:lang w:val="sk-SK"/>
        </w:rPr>
        <w:t xml:space="preserve">Standard &amp; </w:t>
      </w:r>
      <w:proofErr w:type="spellStart"/>
      <w:r w:rsidRPr="00F20AA4">
        <w:rPr>
          <w:rFonts w:ascii="Tahoma" w:hAnsi="Tahoma" w:cs="Tahoma"/>
          <w:sz w:val="20"/>
          <w:szCs w:val="20"/>
          <w:lang w:val="sk-SK"/>
        </w:rPr>
        <w:t>Poor´s</w:t>
      </w:r>
      <w:proofErr w:type="spellEnd"/>
      <w:r w:rsidRPr="00F20AA4">
        <w:rPr>
          <w:rFonts w:ascii="Tahoma" w:hAnsi="Tahoma" w:cs="Tahoma"/>
          <w:sz w:val="20"/>
          <w:szCs w:val="20"/>
          <w:lang w:val="sk-SK"/>
        </w:rPr>
        <w:t xml:space="preserve"> – „</w:t>
      </w:r>
      <w:r w:rsidR="00386EB3" w:rsidRPr="00F20AA4">
        <w:rPr>
          <w:rFonts w:ascii="Tahoma" w:hAnsi="Tahoma" w:cs="Tahoma"/>
          <w:sz w:val="20"/>
          <w:szCs w:val="20"/>
          <w:lang w:val="sk-SK"/>
        </w:rPr>
        <w:t>BBB</w:t>
      </w:r>
      <w:r w:rsidRPr="00F20AA4">
        <w:rPr>
          <w:rFonts w:ascii="Tahoma" w:hAnsi="Tahoma" w:cs="Tahoma"/>
          <w:sz w:val="20"/>
          <w:szCs w:val="20"/>
          <w:lang w:val="sk-SK"/>
        </w:rPr>
        <w:t>-”.</w:t>
      </w:r>
    </w:p>
    <w:p w14:paraId="019E1A78" w14:textId="77777777" w:rsidR="000047B5" w:rsidRPr="00F20AA4" w:rsidRDefault="008C6C9E" w:rsidP="00D02649">
      <w:pPr>
        <w:pStyle w:val="seLevel4"/>
        <w:keepNext/>
        <w:widowControl w:val="0"/>
        <w:numPr>
          <w:ilvl w:val="3"/>
          <w:numId w:val="1"/>
        </w:numPr>
        <w:tabs>
          <w:tab w:val="clear" w:pos="1985"/>
          <w:tab w:val="clear" w:pos="2722"/>
          <w:tab w:val="num" w:pos="2694"/>
        </w:tabs>
        <w:ind w:left="2694" w:hanging="426"/>
      </w:pPr>
      <w:bookmarkStart w:id="18" w:name="_Ref381954610"/>
      <w:r w:rsidRPr="00F20AA4">
        <w:t>Ak sa počas trvania bankovej záruky banke, ktorá bankovú záruku vystavila, zhorší rating tak, že nebude dosahovať ani jeden z ratingov uvedených v</w:t>
      </w:r>
      <w:r w:rsidR="00386EB3" w:rsidRPr="00F20AA4">
        <w:t xml:space="preserve"> predchádzajúcom odseku </w:t>
      </w:r>
      <w:r w:rsidRPr="00F20AA4">
        <w:t>(i)</w:t>
      </w:r>
      <w:r w:rsidR="000047B5" w:rsidRPr="00F20AA4">
        <w:t xml:space="preserve"> tohto bodu</w:t>
      </w:r>
      <w:r w:rsidR="00090DB9" w:rsidRPr="00F20AA4">
        <w:t xml:space="preserve"> Zmluvy</w:t>
      </w:r>
      <w:r w:rsidRPr="00F20AA4">
        <w:t xml:space="preserve">, potom je Objednávateľ oprávnený písomne upozorniť </w:t>
      </w:r>
      <w:r w:rsidR="00386EB3" w:rsidRPr="00F20AA4">
        <w:t xml:space="preserve">Zhotoviteľa </w:t>
      </w:r>
      <w:r w:rsidRPr="00F20AA4">
        <w:t>na túto skutočnosť a </w:t>
      </w:r>
      <w:r w:rsidR="00386EB3" w:rsidRPr="00F20AA4">
        <w:t xml:space="preserve"> Zhotoviteľ</w:t>
      </w:r>
      <w:r w:rsidRPr="00F20AA4">
        <w:t xml:space="preserve"> je povinný</w:t>
      </w:r>
      <w:r w:rsidR="00C139F4" w:rsidRPr="00F20AA4">
        <w:t xml:space="preserve"> na vlastné náklady</w:t>
      </w:r>
      <w:r w:rsidRPr="00F20AA4">
        <w:t xml:space="preserve"> do </w:t>
      </w:r>
      <w:r w:rsidR="000047B5" w:rsidRPr="00F20AA4">
        <w:t>1</w:t>
      </w:r>
      <w:r w:rsidRPr="00F20AA4">
        <w:t>0 dní od doručenia upozornenia predložiť Objednávateľovi novú bankovú záruku, ktorá bude vystavená bankou, ktorej rating bude</w:t>
      </w:r>
      <w:r w:rsidR="00386EB3" w:rsidRPr="00F20AA4">
        <w:t xml:space="preserve"> spĺňať podmienky uvedené v predchádzajúcom odseku </w:t>
      </w:r>
      <w:r w:rsidRPr="00F20AA4">
        <w:t>(i)</w:t>
      </w:r>
      <w:r w:rsidR="000047B5" w:rsidRPr="00F20AA4">
        <w:t xml:space="preserve"> tohto bodu</w:t>
      </w:r>
      <w:r w:rsidR="00090DB9" w:rsidRPr="00F20AA4">
        <w:t xml:space="preserve"> Zmluvy</w:t>
      </w:r>
      <w:r w:rsidRPr="00F20AA4">
        <w:t xml:space="preserve"> a bude po obsahovej a formálnej stránke spĺňať požiadavky stanovené v tejto Zmluve. Objednávateľ vráti existujúcu bankovú záruku </w:t>
      </w:r>
      <w:r w:rsidR="00386EB3" w:rsidRPr="00F20AA4">
        <w:t xml:space="preserve">Zhotoviteľovi </w:t>
      </w:r>
      <w:r w:rsidRPr="00F20AA4">
        <w:t>až potom</w:t>
      </w:r>
      <w:r w:rsidR="00386EB3" w:rsidRPr="00F20AA4">
        <w:t>,</w:t>
      </w:r>
      <w:r w:rsidRPr="00F20AA4">
        <w:t xml:space="preserve"> ako mu bude predložená nová banková záruka vydaná podľa tohto bodu.</w:t>
      </w:r>
      <w:bookmarkEnd w:id="18"/>
    </w:p>
    <w:p w14:paraId="296A2245" w14:textId="77777777" w:rsidR="008C6C9E" w:rsidRPr="00F20AA4" w:rsidRDefault="000047B5" w:rsidP="00D02649">
      <w:pPr>
        <w:pStyle w:val="seLevel4"/>
        <w:keepNext/>
        <w:widowControl w:val="0"/>
        <w:numPr>
          <w:ilvl w:val="3"/>
          <w:numId w:val="1"/>
        </w:numPr>
        <w:tabs>
          <w:tab w:val="clear" w:pos="1985"/>
          <w:tab w:val="clear" w:pos="2722"/>
          <w:tab w:val="num" w:pos="2694"/>
        </w:tabs>
        <w:ind w:left="2694" w:hanging="426"/>
      </w:pPr>
      <w:r w:rsidRPr="00F20AA4">
        <w:t>Ak Zhotoviteľ nepredloží bankovú záruku v lehote alebo v súlade s podmienkami uvedenými v predchádzajúcich odsekoch (i) alebo (ii) tohto bodu</w:t>
      </w:r>
      <w:r w:rsidR="00090DB9" w:rsidRPr="00F20AA4">
        <w:t xml:space="preserve"> Zmluvy</w:t>
      </w:r>
      <w:r w:rsidRPr="00F20AA4">
        <w:t>, Objednávateľ je oprávnený uspokojiť sa z bankovej záruky a/alebo zadržať finančné prostriedky v sume zodpovedajúcej hodnote 100% platnej bankovej záruky vystavenej bankou, ktorej rating sa zhoršil.</w:t>
      </w:r>
      <w:r w:rsidR="008C6C9E" w:rsidRPr="00F20AA4">
        <w:t xml:space="preserve"> </w:t>
      </w:r>
    </w:p>
    <w:p w14:paraId="28CD64D3" w14:textId="77777777" w:rsidR="00B959B7" w:rsidRPr="00F20AA4" w:rsidRDefault="00B959B7" w:rsidP="00BA701F">
      <w:pPr>
        <w:pStyle w:val="seLevel3"/>
        <w:keepNext/>
        <w:widowControl w:val="0"/>
        <w:numPr>
          <w:ilvl w:val="2"/>
          <w:numId w:val="34"/>
        </w:numPr>
        <w:tabs>
          <w:tab w:val="clear" w:pos="3063"/>
          <w:tab w:val="num" w:pos="2269"/>
        </w:tabs>
        <w:ind w:left="2268" w:hanging="708"/>
        <w:rPr>
          <w:b/>
          <w:lang w:val="sk-SK"/>
        </w:rPr>
      </w:pPr>
      <w:bookmarkStart w:id="19" w:name="_Ref381964370"/>
      <w:r w:rsidRPr="00F20AA4">
        <w:rPr>
          <w:b/>
          <w:lang w:val="sk-SK"/>
        </w:rPr>
        <w:t>Banková záruka počas plynutia záručnej doby</w:t>
      </w:r>
      <w:bookmarkEnd w:id="19"/>
      <w:r w:rsidRPr="00F20AA4">
        <w:rPr>
          <w:b/>
          <w:lang w:val="sk-SK"/>
        </w:rPr>
        <w:t xml:space="preserve"> </w:t>
      </w:r>
    </w:p>
    <w:p w14:paraId="6AA1C48C" w14:textId="6CB98F57" w:rsidR="00B959B7" w:rsidRPr="00F20AA4" w:rsidRDefault="00B959B7" w:rsidP="00D02649">
      <w:pPr>
        <w:pStyle w:val="seNormalny3"/>
        <w:keepNext/>
        <w:widowControl w:val="0"/>
        <w:ind w:left="2268"/>
        <w:rPr>
          <w:rFonts w:cs="Tahoma"/>
        </w:rPr>
      </w:pPr>
      <w:r w:rsidRPr="00F20AA4">
        <w:t>Zhotoviteľ je povinný najneskôr do 20 dní odo dňa zhotovenia, odovzdania a prevzatia Diela Objednávateľom podľa tejto Zmluvy na svoje náklady obstarať a predložiť Objednávateľovi na zabezpečenie jeho záväzkov podľa tejto Zmluvy bankovú záruku</w:t>
      </w:r>
      <w:r w:rsidRPr="00F20AA4">
        <w:rPr>
          <w:rFonts w:cs="Tahoma"/>
        </w:rPr>
        <w:t xml:space="preserve"> na peňažnú </w:t>
      </w:r>
      <w:r w:rsidR="007E16AF" w:rsidRPr="00F20AA4">
        <w:rPr>
          <w:rFonts w:cs="Tahoma"/>
        </w:rPr>
        <w:t>sumu</w:t>
      </w:r>
      <w:r w:rsidRPr="00F20AA4">
        <w:rPr>
          <w:rFonts w:cs="Tahoma"/>
        </w:rPr>
        <w:t xml:space="preserve"> </w:t>
      </w:r>
      <w:r w:rsidR="00C93E2D">
        <w:rPr>
          <w:rFonts w:cs="Tahoma"/>
        </w:rPr>
        <w:t xml:space="preserve">vo výške 60 000 EUR </w:t>
      </w:r>
      <w:r w:rsidRPr="00F20AA4">
        <w:rPr>
          <w:rFonts w:cs="Tahoma"/>
        </w:rPr>
        <w:t>(ďalej len „</w:t>
      </w:r>
      <w:r w:rsidRPr="00F20AA4">
        <w:rPr>
          <w:rFonts w:cs="Tahoma"/>
          <w:b/>
        </w:rPr>
        <w:t>Záruka počas plynutia záručnej doby</w:t>
      </w:r>
      <w:r w:rsidRPr="00F20AA4">
        <w:rPr>
          <w:rFonts w:cs="Tahoma"/>
        </w:rPr>
        <w:t xml:space="preserve">“). </w:t>
      </w:r>
    </w:p>
    <w:p w14:paraId="5AFE1D27" w14:textId="77777777" w:rsidR="00B959B7" w:rsidRPr="00F20AA4" w:rsidRDefault="00B959B7" w:rsidP="00D02649">
      <w:pPr>
        <w:pStyle w:val="seNormalny3"/>
        <w:keepNext/>
        <w:widowControl w:val="0"/>
        <w:ind w:left="2268"/>
      </w:pPr>
      <w:r w:rsidRPr="00F20AA4">
        <w:rPr>
          <w:rFonts w:cs="Tahoma"/>
        </w:rPr>
        <w:t xml:space="preserve">Ak zhotoviteľ nesplní svoju povinnosť uvedenú v tomto bode Zmluvy a nepredloží </w:t>
      </w:r>
      <w:r w:rsidR="000A00BE" w:rsidRPr="00F20AA4">
        <w:rPr>
          <w:rFonts w:cs="Tahoma"/>
        </w:rPr>
        <w:t>Z</w:t>
      </w:r>
      <w:r w:rsidRPr="00F20AA4">
        <w:rPr>
          <w:rFonts w:cs="Tahoma"/>
        </w:rPr>
        <w:t>áruku počas plynutia záručnej doby</w:t>
      </w:r>
      <w:r w:rsidR="00B3384A" w:rsidRPr="00F20AA4">
        <w:rPr>
          <w:rFonts w:cs="Tahoma"/>
        </w:rPr>
        <w:t xml:space="preserve"> v súlade so Zmluvou</w:t>
      </w:r>
      <w:r w:rsidRPr="00F20AA4">
        <w:rPr>
          <w:rFonts w:cs="Tahoma"/>
        </w:rPr>
        <w:t xml:space="preserve">, Objednávateľ je oprávnený zadržať sumu vo výške 100% hodnoty požadovanej Záruky. Zadržaná </w:t>
      </w:r>
      <w:r w:rsidR="00A40B48" w:rsidRPr="00F20AA4">
        <w:rPr>
          <w:rFonts w:cs="Tahoma"/>
        </w:rPr>
        <w:t>suma</w:t>
      </w:r>
      <w:r w:rsidRPr="00F20AA4">
        <w:rPr>
          <w:rFonts w:cs="Tahoma"/>
        </w:rPr>
        <w:t xml:space="preserve"> bude uvoľnená do </w:t>
      </w:r>
      <w:r w:rsidR="00261AB6" w:rsidRPr="00F20AA4">
        <w:rPr>
          <w:rFonts w:cs="Tahoma"/>
        </w:rPr>
        <w:t>3</w:t>
      </w:r>
      <w:r w:rsidRPr="00F20AA4">
        <w:rPr>
          <w:rFonts w:cs="Tahoma"/>
        </w:rPr>
        <w:t>0 dní po uplynutí záručnej doby</w:t>
      </w:r>
      <w:r w:rsidR="000A00BE" w:rsidRPr="00F20AA4">
        <w:rPr>
          <w:rFonts w:cs="Tahoma"/>
        </w:rPr>
        <w:t xml:space="preserve"> </w:t>
      </w:r>
      <w:r w:rsidR="000A00BE" w:rsidRPr="00F20AA4">
        <w:t xml:space="preserve">v zmysle bodu </w:t>
      </w:r>
      <w:r w:rsidR="000A00BE" w:rsidRPr="00F20AA4">
        <w:fldChar w:fldCharType="begin"/>
      </w:r>
      <w:r w:rsidR="000A00BE" w:rsidRPr="00F20AA4">
        <w:instrText xml:space="preserve"> REF _Ref382234755 \r \h </w:instrText>
      </w:r>
      <w:r w:rsidR="000A00BE" w:rsidRPr="00F20AA4">
        <w:fldChar w:fldCharType="separate"/>
      </w:r>
      <w:r w:rsidR="00AE73AA" w:rsidRPr="00F20AA4">
        <w:t>9.1</w:t>
      </w:r>
      <w:r w:rsidR="000A00BE" w:rsidRPr="00F20AA4">
        <w:fldChar w:fldCharType="end"/>
      </w:r>
      <w:r w:rsidR="000A00BE" w:rsidRPr="00F20AA4">
        <w:t xml:space="preserve"> </w:t>
      </w:r>
      <w:r w:rsidR="009B5A77" w:rsidRPr="00F20AA4">
        <w:t xml:space="preserve">tejto </w:t>
      </w:r>
      <w:r w:rsidR="000A00BE" w:rsidRPr="00F20AA4">
        <w:t>Zmluvy</w:t>
      </w:r>
      <w:r w:rsidRPr="00F20AA4">
        <w:rPr>
          <w:rFonts w:cs="Tahoma"/>
        </w:rPr>
        <w:t xml:space="preserve">, resp. do </w:t>
      </w:r>
      <w:r w:rsidR="00261AB6" w:rsidRPr="00F20AA4">
        <w:rPr>
          <w:rFonts w:cs="Tahoma"/>
        </w:rPr>
        <w:t>3</w:t>
      </w:r>
      <w:r w:rsidRPr="00F20AA4">
        <w:rPr>
          <w:rFonts w:cs="Tahoma"/>
        </w:rPr>
        <w:t>0 dní po odstránení všetkých prípadných vád oznámených Zhotoviteľovi po</w:t>
      </w:r>
      <w:r w:rsidR="00261AB6" w:rsidRPr="00F20AA4">
        <w:rPr>
          <w:rFonts w:cs="Tahoma"/>
        </w:rPr>
        <w:t>čas</w:t>
      </w:r>
      <w:r w:rsidRPr="00F20AA4">
        <w:rPr>
          <w:rFonts w:cs="Tahoma"/>
        </w:rPr>
        <w:t xml:space="preserve"> </w:t>
      </w:r>
      <w:r w:rsidR="00261AB6" w:rsidRPr="00F20AA4">
        <w:rPr>
          <w:rFonts w:cs="Tahoma"/>
        </w:rPr>
        <w:t>plynutia</w:t>
      </w:r>
      <w:r w:rsidRPr="00F20AA4">
        <w:rPr>
          <w:rFonts w:cs="Tahoma"/>
        </w:rPr>
        <w:t xml:space="preserve"> záručnej doby</w:t>
      </w:r>
      <w:r w:rsidR="004D1045" w:rsidRPr="00F20AA4">
        <w:rPr>
          <w:rFonts w:cs="Tahoma"/>
        </w:rPr>
        <w:t xml:space="preserve"> </w:t>
      </w:r>
      <w:r w:rsidR="004D1045" w:rsidRPr="00F20AA4">
        <w:t xml:space="preserve">v zmysle bodu </w:t>
      </w:r>
      <w:r w:rsidR="004D1045" w:rsidRPr="00F20AA4">
        <w:fldChar w:fldCharType="begin"/>
      </w:r>
      <w:r w:rsidR="004D1045" w:rsidRPr="00F20AA4">
        <w:instrText xml:space="preserve"> REF _Ref382234755 \r \h </w:instrText>
      </w:r>
      <w:r w:rsidR="004D1045" w:rsidRPr="00F20AA4">
        <w:fldChar w:fldCharType="separate"/>
      </w:r>
      <w:r w:rsidR="00AE73AA" w:rsidRPr="00F20AA4">
        <w:t>9.1</w:t>
      </w:r>
      <w:r w:rsidR="004D1045" w:rsidRPr="00F20AA4">
        <w:fldChar w:fldCharType="end"/>
      </w:r>
      <w:r w:rsidR="004D1045" w:rsidRPr="00F20AA4">
        <w:t xml:space="preserve"> Zmluvy</w:t>
      </w:r>
      <w:r w:rsidRPr="00F20AA4">
        <w:rPr>
          <w:rFonts w:cs="Tahoma"/>
        </w:rPr>
        <w:t>.</w:t>
      </w:r>
    </w:p>
    <w:p w14:paraId="61B14964" w14:textId="77777777" w:rsidR="00B959B7" w:rsidRPr="00F20AA4" w:rsidRDefault="00B959B7" w:rsidP="00D02649">
      <w:pPr>
        <w:pStyle w:val="seLevel4"/>
        <w:keepNext/>
        <w:widowControl w:val="0"/>
        <w:numPr>
          <w:ilvl w:val="3"/>
          <w:numId w:val="1"/>
        </w:numPr>
        <w:tabs>
          <w:tab w:val="clear" w:pos="1985"/>
        </w:tabs>
        <w:ind w:hanging="454"/>
      </w:pPr>
      <w:r w:rsidRPr="00F20AA4">
        <w:t>Zhotoviteľ sa zaväzuje zabezpečiť, že</w:t>
      </w:r>
      <w:r w:rsidRPr="00F20AA4">
        <w:rPr>
          <w:rFonts w:cs="Tahoma"/>
        </w:rPr>
        <w:t xml:space="preserve"> Záruka počas plynutia záručnej doby </w:t>
      </w:r>
      <w:r w:rsidRPr="00F20AA4">
        <w:t>bude platná po</w:t>
      </w:r>
      <w:r w:rsidR="007E16AF" w:rsidRPr="00F20AA4">
        <w:t>čas</w:t>
      </w:r>
      <w:r w:rsidRPr="00F20AA4">
        <w:t xml:space="preserve"> cel</w:t>
      </w:r>
      <w:r w:rsidR="007E16AF" w:rsidRPr="00F20AA4">
        <w:t>ej záručnej</w:t>
      </w:r>
      <w:r w:rsidRPr="00F20AA4">
        <w:t xml:space="preserve"> dob</w:t>
      </w:r>
      <w:r w:rsidR="007E16AF" w:rsidRPr="00F20AA4">
        <w:t>y</w:t>
      </w:r>
      <w:r w:rsidRPr="00F20AA4">
        <w:t xml:space="preserve">, pričom jej platnosť môže uplynúť najskôr 30-tym dňom po uplynutí </w:t>
      </w:r>
      <w:r w:rsidRPr="00F20AA4">
        <w:rPr>
          <w:rFonts w:cs="Tahoma"/>
        </w:rPr>
        <w:t>záručnej doby.  V</w:t>
      </w:r>
      <w:r w:rsidR="007E16AF" w:rsidRPr="00F20AA4">
        <w:rPr>
          <w:rFonts w:cs="Tahoma"/>
        </w:rPr>
        <w:t> </w:t>
      </w:r>
      <w:r w:rsidRPr="00F20AA4">
        <w:rPr>
          <w:rFonts w:cs="Tahoma"/>
        </w:rPr>
        <w:t>prípade</w:t>
      </w:r>
      <w:r w:rsidR="007E16AF" w:rsidRPr="00F20AA4">
        <w:rPr>
          <w:rFonts w:cs="Tahoma"/>
        </w:rPr>
        <w:t>, že</w:t>
      </w:r>
      <w:r w:rsidRPr="00F20AA4">
        <w:rPr>
          <w:rFonts w:cs="Tahoma"/>
        </w:rPr>
        <w:t xml:space="preserve"> počas záručnej doby dôjde k oznámeniu vád Objednávateľom Zhotoviteľovi v zmysle </w:t>
      </w:r>
      <w:r w:rsidR="003623A6" w:rsidRPr="00F20AA4">
        <w:rPr>
          <w:rFonts w:cs="Tahoma"/>
        </w:rPr>
        <w:t xml:space="preserve">čl. </w:t>
      </w:r>
      <w:r w:rsidR="003623A6" w:rsidRPr="00F20AA4">
        <w:rPr>
          <w:rFonts w:cs="Tahoma"/>
        </w:rPr>
        <w:fldChar w:fldCharType="begin"/>
      </w:r>
      <w:r w:rsidR="003623A6" w:rsidRPr="00F20AA4">
        <w:rPr>
          <w:rFonts w:cs="Tahoma"/>
        </w:rPr>
        <w:instrText xml:space="preserve"> REF _Ref381958929 \r \h </w:instrText>
      </w:r>
      <w:r w:rsidR="003623A6" w:rsidRPr="00F20AA4">
        <w:rPr>
          <w:rFonts w:cs="Tahoma"/>
        </w:rPr>
      </w:r>
      <w:r w:rsidR="003623A6" w:rsidRPr="00F20AA4">
        <w:rPr>
          <w:rFonts w:cs="Tahoma"/>
        </w:rPr>
        <w:fldChar w:fldCharType="separate"/>
      </w:r>
      <w:r w:rsidR="00AE73AA" w:rsidRPr="00F20AA4">
        <w:rPr>
          <w:rFonts w:cs="Tahoma"/>
        </w:rPr>
        <w:t>9</w:t>
      </w:r>
      <w:r w:rsidR="003623A6" w:rsidRPr="00F20AA4">
        <w:rPr>
          <w:rFonts w:cs="Tahoma"/>
        </w:rPr>
        <w:fldChar w:fldCharType="end"/>
      </w:r>
      <w:r w:rsidR="003623A6" w:rsidRPr="00F20AA4">
        <w:rPr>
          <w:rFonts w:cs="Tahoma"/>
        </w:rPr>
        <w:t xml:space="preserve"> </w:t>
      </w:r>
      <w:r w:rsidRPr="00F20AA4">
        <w:rPr>
          <w:rFonts w:cs="Tahoma"/>
        </w:rPr>
        <w:t xml:space="preserve">Zmluvy, zaväzuje sa Zhotoviteľ </w:t>
      </w:r>
      <w:r w:rsidR="00FA6841" w:rsidRPr="00F20AA4">
        <w:t>na vlastné náklady</w:t>
      </w:r>
      <w:r w:rsidR="00FA6841" w:rsidRPr="00F20AA4">
        <w:rPr>
          <w:rFonts w:cs="Tahoma"/>
        </w:rPr>
        <w:t xml:space="preserve"> </w:t>
      </w:r>
      <w:r w:rsidRPr="00F20AA4">
        <w:rPr>
          <w:rFonts w:cs="Tahoma"/>
        </w:rPr>
        <w:t xml:space="preserve">zabezpečiť predĺženie platnosti Záruky počas plynutia záručnej doby tak, aby Záruka počas plynutia záručnej doby bola platná do doby odstránenia všetkých vád oznámených Objednávateľom počas záručnej doby. Predĺženie Záruky počas plynutia záručnej doby v zmysle predchádzajúcej vety sa Zhotoviteľ zaväzuje zabezpečiť do </w:t>
      </w:r>
      <w:r w:rsidRPr="00F20AA4">
        <w:t xml:space="preserve">15 dní odo dňa, </w:t>
      </w:r>
      <w:r w:rsidRPr="00F20AA4">
        <w:rPr>
          <w:rFonts w:cs="Tahoma"/>
        </w:rPr>
        <w:t xml:space="preserve">kedy došlo zo strany Objednávateľa k oznámeniu prvej vady v zmysle </w:t>
      </w:r>
      <w:r w:rsidR="003623A6" w:rsidRPr="00F20AA4">
        <w:rPr>
          <w:rFonts w:cs="Tahoma"/>
        </w:rPr>
        <w:t xml:space="preserve">čl. </w:t>
      </w:r>
      <w:r w:rsidR="003623A6" w:rsidRPr="00F20AA4">
        <w:rPr>
          <w:rFonts w:cs="Tahoma"/>
        </w:rPr>
        <w:fldChar w:fldCharType="begin"/>
      </w:r>
      <w:r w:rsidR="003623A6" w:rsidRPr="00F20AA4">
        <w:rPr>
          <w:rFonts w:cs="Tahoma"/>
        </w:rPr>
        <w:instrText xml:space="preserve"> REF _Ref381958929 \r \h </w:instrText>
      </w:r>
      <w:r w:rsidR="003623A6" w:rsidRPr="00F20AA4">
        <w:rPr>
          <w:rFonts w:cs="Tahoma"/>
        </w:rPr>
      </w:r>
      <w:r w:rsidR="003623A6" w:rsidRPr="00F20AA4">
        <w:rPr>
          <w:rFonts w:cs="Tahoma"/>
        </w:rPr>
        <w:fldChar w:fldCharType="separate"/>
      </w:r>
      <w:r w:rsidR="00AE73AA" w:rsidRPr="00F20AA4">
        <w:rPr>
          <w:rFonts w:cs="Tahoma"/>
        </w:rPr>
        <w:t>9</w:t>
      </w:r>
      <w:r w:rsidR="003623A6" w:rsidRPr="00F20AA4">
        <w:rPr>
          <w:rFonts w:cs="Tahoma"/>
        </w:rPr>
        <w:fldChar w:fldCharType="end"/>
      </w:r>
      <w:r w:rsidR="003623A6" w:rsidRPr="00F20AA4">
        <w:rPr>
          <w:rFonts w:cs="Tahoma"/>
        </w:rPr>
        <w:t xml:space="preserve"> Zmluvy</w:t>
      </w:r>
      <w:r w:rsidRPr="00F20AA4">
        <w:rPr>
          <w:rFonts w:cs="Tahoma"/>
        </w:rPr>
        <w:t xml:space="preserve">. </w:t>
      </w:r>
    </w:p>
    <w:p w14:paraId="69597491" w14:textId="77777777" w:rsidR="00B959B7" w:rsidRPr="00F20AA4" w:rsidRDefault="00B959B7" w:rsidP="00D02649">
      <w:pPr>
        <w:pStyle w:val="seLevel4"/>
        <w:keepNext/>
        <w:widowControl w:val="0"/>
        <w:numPr>
          <w:ilvl w:val="3"/>
          <w:numId w:val="1"/>
        </w:numPr>
        <w:tabs>
          <w:tab w:val="clear" w:pos="1985"/>
        </w:tabs>
        <w:ind w:hanging="454"/>
      </w:pPr>
      <w:r w:rsidRPr="00F20AA4">
        <w:rPr>
          <w:rFonts w:cs="Tahoma"/>
        </w:rPr>
        <w:t xml:space="preserve">Zhotoviteľ sa zaväzuje </w:t>
      </w:r>
      <w:r w:rsidR="00090DB9" w:rsidRPr="00F20AA4">
        <w:t>na vlastné náklady</w:t>
      </w:r>
      <w:r w:rsidR="00090DB9" w:rsidRPr="00F20AA4">
        <w:rPr>
          <w:rFonts w:cs="Tahoma"/>
        </w:rPr>
        <w:t xml:space="preserve"> </w:t>
      </w:r>
      <w:r w:rsidRPr="00F20AA4">
        <w:rPr>
          <w:rFonts w:cs="Tahoma"/>
        </w:rPr>
        <w:t xml:space="preserve">zabezpečiť predĺženie platnosti </w:t>
      </w:r>
      <w:r w:rsidRPr="00F20AA4">
        <w:rPr>
          <w:rFonts w:cs="Tahoma"/>
        </w:rPr>
        <w:lastRenderedPageBreak/>
        <w:t xml:space="preserve">Záruky počas plynutia záručnej doby aj v prípade, </w:t>
      </w:r>
      <w:r w:rsidR="003623A6" w:rsidRPr="00F20AA4">
        <w:rPr>
          <w:rFonts w:cs="Tahoma"/>
        </w:rPr>
        <w:t>že</w:t>
      </w:r>
      <w:r w:rsidRPr="00F20AA4">
        <w:rPr>
          <w:rFonts w:cs="Tahoma"/>
        </w:rPr>
        <w:t xml:space="preserve"> dôjde k predĺženiu platnosti záručnej doby uvedenej v Zmluve, a to do </w:t>
      </w:r>
      <w:r w:rsidRPr="00F20AA4">
        <w:t>15 dní odo dňa</w:t>
      </w:r>
      <w:r w:rsidR="003623A6" w:rsidRPr="00F20AA4">
        <w:t>,</w:t>
      </w:r>
      <w:r w:rsidRPr="00F20AA4">
        <w:t xml:space="preserve"> </w:t>
      </w:r>
      <w:r w:rsidRPr="00F20AA4">
        <w:rPr>
          <w:rFonts w:cs="Tahoma"/>
        </w:rPr>
        <w:t>kedy k</w:t>
      </w:r>
      <w:r w:rsidRPr="00F20AA4">
        <w:t xml:space="preserve"> </w:t>
      </w:r>
      <w:r w:rsidRPr="00F20AA4">
        <w:rPr>
          <w:rFonts w:cs="Tahoma"/>
        </w:rPr>
        <w:t>predĺženiu platnosti záručnej doby uvedenej v Zmluve došlo.</w:t>
      </w:r>
    </w:p>
    <w:p w14:paraId="27D9C674" w14:textId="77777777" w:rsidR="00B959B7" w:rsidRPr="00F20AA4" w:rsidRDefault="00B959B7" w:rsidP="00D02649">
      <w:pPr>
        <w:pStyle w:val="seLevel4"/>
        <w:keepNext/>
        <w:widowControl w:val="0"/>
        <w:numPr>
          <w:ilvl w:val="3"/>
          <w:numId w:val="1"/>
        </w:numPr>
        <w:tabs>
          <w:tab w:val="clear" w:pos="1985"/>
        </w:tabs>
        <w:ind w:hanging="454"/>
      </w:pPr>
      <w:r w:rsidRPr="00F20AA4">
        <w:t xml:space="preserve">Zhotoviteľ sa zaväzuje </w:t>
      </w:r>
      <w:r w:rsidR="00090DB9" w:rsidRPr="00F20AA4">
        <w:t xml:space="preserve">na vlastné náklady </w:t>
      </w:r>
      <w:r w:rsidRPr="00F20AA4">
        <w:t xml:space="preserve">zabezpečiť doplnenie </w:t>
      </w:r>
      <w:r w:rsidRPr="00F20AA4">
        <w:rPr>
          <w:rFonts w:cs="Tahoma"/>
        </w:rPr>
        <w:t>Záruky počas plynutia záručnej doby</w:t>
      </w:r>
      <w:r w:rsidRPr="00F20AA4">
        <w:t xml:space="preserve"> do hodnoty </w:t>
      </w:r>
      <w:r w:rsidR="00D76AA0" w:rsidRPr="00F20AA4">
        <w:t xml:space="preserve">uvedenej v tomto bode Zmluvy vždy, </w:t>
      </w:r>
      <w:r w:rsidR="00D76AA0" w:rsidRPr="00F20AA4">
        <w:rPr>
          <w:rFonts w:cs="Tahoma"/>
        </w:rPr>
        <w:t xml:space="preserve">keď sa </w:t>
      </w:r>
      <w:r w:rsidR="00D76AA0" w:rsidRPr="00F20AA4">
        <w:t xml:space="preserve">Objednávateľ </w:t>
      </w:r>
      <w:r w:rsidR="00D76AA0" w:rsidRPr="00F20AA4">
        <w:rPr>
          <w:rFonts w:cs="Tahoma"/>
        </w:rPr>
        <w:t>uspokojí</w:t>
      </w:r>
      <w:r w:rsidR="00D76AA0" w:rsidRPr="00F20AA4">
        <w:t xml:space="preserve"> </w:t>
      </w:r>
      <w:r w:rsidRPr="00F20AA4">
        <w:t xml:space="preserve">zo </w:t>
      </w:r>
      <w:r w:rsidRPr="00F20AA4">
        <w:rPr>
          <w:rFonts w:cs="Tahoma"/>
        </w:rPr>
        <w:t>Záruky počas plynutia záručnej doby</w:t>
      </w:r>
      <w:r w:rsidRPr="00F20AA4">
        <w:t xml:space="preserve"> v zmysle podmienok tejto Zmluvy</w:t>
      </w:r>
      <w:r w:rsidR="00D76AA0" w:rsidRPr="00F20AA4">
        <w:t xml:space="preserve">, a to v lehote </w:t>
      </w:r>
      <w:r w:rsidR="00D76AA0" w:rsidRPr="00F20AA4">
        <w:rPr>
          <w:rFonts w:cs="Tahoma"/>
        </w:rPr>
        <w:t xml:space="preserve">do 15 dní odo dňa, kedy k uspokojeniu </w:t>
      </w:r>
      <w:r w:rsidRPr="00F20AA4">
        <w:t xml:space="preserve">zo </w:t>
      </w:r>
      <w:r w:rsidRPr="00F20AA4">
        <w:rPr>
          <w:rFonts w:cs="Tahoma"/>
        </w:rPr>
        <w:t>Záruky počas plynutia záručnej doby</w:t>
      </w:r>
      <w:r w:rsidRPr="00F20AA4">
        <w:t xml:space="preserve"> Objednávateľom </w:t>
      </w:r>
      <w:r w:rsidRPr="00F20AA4">
        <w:rPr>
          <w:rFonts w:cs="Tahoma"/>
        </w:rPr>
        <w:t>došlo.</w:t>
      </w:r>
    </w:p>
    <w:p w14:paraId="689F1991" w14:textId="77777777" w:rsidR="00B959B7" w:rsidRPr="00F20AA4" w:rsidRDefault="00B959B7" w:rsidP="00D02649">
      <w:pPr>
        <w:pStyle w:val="seLevel4"/>
        <w:keepNext/>
        <w:widowControl w:val="0"/>
        <w:numPr>
          <w:ilvl w:val="3"/>
          <w:numId w:val="1"/>
        </w:numPr>
        <w:tabs>
          <w:tab w:val="clear" w:pos="1985"/>
        </w:tabs>
        <w:ind w:hanging="454"/>
      </w:pPr>
      <w:r w:rsidRPr="00F20AA4">
        <w:t>Objednávateľ je oprávnený uspokojiť sa zo Záruky počas plynutia záručnej doby</w:t>
      </w:r>
      <w:r w:rsidR="00D76AA0" w:rsidRPr="00F20AA4">
        <w:t xml:space="preserve"> v prípade, že</w:t>
      </w:r>
      <w:r w:rsidRPr="00F20AA4">
        <w:t>:</w:t>
      </w:r>
    </w:p>
    <w:p w14:paraId="3AA4D02E" w14:textId="77777777" w:rsidR="00B959B7" w:rsidRPr="00F20AA4" w:rsidRDefault="00B959B7" w:rsidP="00D02649">
      <w:pPr>
        <w:pStyle w:val="AOHead5"/>
        <w:keepNext/>
        <w:widowControl w:val="0"/>
        <w:numPr>
          <w:ilvl w:val="4"/>
          <w:numId w:val="22"/>
        </w:numPr>
        <w:tabs>
          <w:tab w:val="clear" w:pos="2700"/>
          <w:tab w:val="num" w:pos="3119"/>
        </w:tabs>
        <w:ind w:left="3119" w:hanging="425"/>
        <w:rPr>
          <w:rFonts w:ascii="Tahoma" w:hAnsi="Tahoma" w:cs="Tahoma"/>
          <w:sz w:val="20"/>
          <w:szCs w:val="20"/>
          <w:lang w:val="sk-SK"/>
        </w:rPr>
      </w:pPr>
      <w:r w:rsidRPr="00F20AA4">
        <w:rPr>
          <w:rFonts w:ascii="Tahoma" w:hAnsi="Tahoma" w:cs="Tahoma"/>
          <w:sz w:val="20"/>
          <w:szCs w:val="20"/>
          <w:lang w:val="sk-SK"/>
        </w:rPr>
        <w:t xml:space="preserve">Objednávateľovi vznikne voči Zhotoviteľovi nárok na akúkoľvek </w:t>
      </w:r>
      <w:r w:rsidR="00D76AA0" w:rsidRPr="00F20AA4">
        <w:rPr>
          <w:rFonts w:ascii="Tahoma" w:hAnsi="Tahoma" w:cs="Tahoma"/>
          <w:sz w:val="20"/>
          <w:szCs w:val="20"/>
          <w:lang w:val="sk-SK"/>
        </w:rPr>
        <w:t>sumu</w:t>
      </w:r>
      <w:r w:rsidRPr="00F20AA4">
        <w:rPr>
          <w:rFonts w:ascii="Tahoma" w:hAnsi="Tahoma" w:cs="Tahoma"/>
          <w:sz w:val="20"/>
          <w:szCs w:val="20"/>
          <w:lang w:val="sk-SK"/>
        </w:rPr>
        <w:t xml:space="preserve"> v súvislosti s neodstránením vady Diela v súlade s touto  Zmluvou, pričom v takomto prípade je Objednávateľ oprávnený uspokojiť sa zo Záruky počas plynutia záručnej doby vo výške zmluvnej pokuty podľa </w:t>
      </w:r>
      <w:r w:rsidR="00F93C21" w:rsidRPr="00F20AA4">
        <w:rPr>
          <w:rFonts w:ascii="Tahoma" w:hAnsi="Tahoma" w:cs="Tahoma"/>
          <w:sz w:val="20"/>
          <w:szCs w:val="20"/>
          <w:lang w:val="sk-SK"/>
        </w:rPr>
        <w:t xml:space="preserve">čl. XV. </w:t>
      </w:r>
      <w:r w:rsidR="00D5110F" w:rsidRPr="00F20AA4">
        <w:rPr>
          <w:rFonts w:ascii="Tahoma" w:hAnsi="Tahoma" w:cs="Tahoma"/>
          <w:sz w:val="20"/>
          <w:szCs w:val="20"/>
          <w:lang w:val="sk-SK"/>
        </w:rPr>
        <w:t>VOP</w:t>
      </w:r>
      <w:r w:rsidR="00F93C21" w:rsidRPr="00F20AA4">
        <w:rPr>
          <w:rFonts w:ascii="Tahoma" w:hAnsi="Tahoma" w:cs="Tahoma"/>
          <w:sz w:val="20"/>
          <w:szCs w:val="20"/>
          <w:lang w:val="sk-SK"/>
        </w:rPr>
        <w:t>, k</w:t>
      </w:r>
      <w:r w:rsidR="00B10851" w:rsidRPr="00F20AA4">
        <w:rPr>
          <w:rFonts w:ascii="Tahoma" w:hAnsi="Tahoma" w:cs="Tahoma"/>
          <w:sz w:val="20"/>
          <w:szCs w:val="20"/>
          <w:lang w:val="sk-SK"/>
        </w:rPr>
        <w:t>toré tvoria Prílohu č. 1 k tejto Zmluve, a</w:t>
      </w:r>
      <w:r w:rsidRPr="00F20AA4">
        <w:rPr>
          <w:rFonts w:ascii="Tahoma" w:hAnsi="Tahoma" w:cs="Tahoma"/>
          <w:sz w:val="20"/>
          <w:szCs w:val="20"/>
          <w:lang w:val="sk-SK"/>
        </w:rPr>
        <w:t xml:space="preserve"> nákladov a výdavkov Objednávateľa na odstránenie takejto vady;</w:t>
      </w:r>
    </w:p>
    <w:p w14:paraId="5FD33BE4" w14:textId="77777777" w:rsidR="00B959B7" w:rsidRPr="00F20AA4" w:rsidRDefault="00B959B7" w:rsidP="00D02649">
      <w:pPr>
        <w:pStyle w:val="AOHead5"/>
        <w:keepNext/>
        <w:widowControl w:val="0"/>
        <w:numPr>
          <w:ilvl w:val="4"/>
          <w:numId w:val="22"/>
        </w:numPr>
        <w:tabs>
          <w:tab w:val="clear" w:pos="2700"/>
          <w:tab w:val="num" w:pos="3119"/>
        </w:tabs>
        <w:ind w:left="3119" w:hanging="425"/>
        <w:rPr>
          <w:rFonts w:ascii="Tahoma" w:hAnsi="Tahoma" w:cs="Tahoma"/>
          <w:sz w:val="20"/>
          <w:szCs w:val="20"/>
          <w:lang w:val="sk-SK"/>
        </w:rPr>
      </w:pPr>
      <w:r w:rsidRPr="00F20AA4">
        <w:rPr>
          <w:rFonts w:ascii="Tahoma" w:hAnsi="Tahoma" w:cs="Tahoma"/>
          <w:sz w:val="20"/>
          <w:szCs w:val="20"/>
          <w:lang w:val="sk-SK"/>
        </w:rPr>
        <w:t xml:space="preserve">Zhotoviteľ nepredĺži platnosť Záruky počas plynutia záručnej doby v zmysle </w:t>
      </w:r>
      <w:r w:rsidR="00567C67" w:rsidRPr="00F20AA4">
        <w:rPr>
          <w:rFonts w:ascii="Tahoma" w:hAnsi="Tahoma" w:cs="Tahoma"/>
          <w:sz w:val="20"/>
          <w:szCs w:val="20"/>
          <w:lang w:val="sk-SK"/>
        </w:rPr>
        <w:t>odseku</w:t>
      </w:r>
      <w:r w:rsidR="00B10851" w:rsidRPr="00F20AA4">
        <w:rPr>
          <w:rFonts w:ascii="Tahoma" w:hAnsi="Tahoma" w:cs="Tahoma"/>
          <w:sz w:val="20"/>
          <w:szCs w:val="20"/>
          <w:lang w:val="sk-SK"/>
        </w:rPr>
        <w:t xml:space="preserve"> </w:t>
      </w:r>
      <w:r w:rsidRPr="00F20AA4">
        <w:rPr>
          <w:rFonts w:ascii="Tahoma" w:hAnsi="Tahoma" w:cs="Tahoma"/>
          <w:sz w:val="20"/>
          <w:szCs w:val="20"/>
          <w:lang w:val="sk-SK"/>
        </w:rPr>
        <w:t xml:space="preserve">(i) </w:t>
      </w:r>
      <w:r w:rsidR="00567C67" w:rsidRPr="00F20AA4">
        <w:rPr>
          <w:rFonts w:ascii="Tahoma" w:hAnsi="Tahoma" w:cs="Tahoma"/>
          <w:sz w:val="20"/>
          <w:szCs w:val="20"/>
          <w:lang w:val="sk-SK"/>
        </w:rPr>
        <w:t>alebo</w:t>
      </w:r>
      <w:r w:rsidRPr="00F20AA4">
        <w:rPr>
          <w:rFonts w:ascii="Tahoma" w:hAnsi="Tahoma" w:cs="Tahoma"/>
          <w:sz w:val="20"/>
          <w:szCs w:val="20"/>
          <w:lang w:val="sk-SK"/>
        </w:rPr>
        <w:t xml:space="preserve"> (ii)</w:t>
      </w:r>
      <w:r w:rsidR="00567C67" w:rsidRPr="00F20AA4">
        <w:rPr>
          <w:rFonts w:ascii="Tahoma" w:hAnsi="Tahoma" w:cs="Tahoma"/>
          <w:sz w:val="20"/>
          <w:szCs w:val="20"/>
          <w:lang w:val="sk-SK"/>
        </w:rPr>
        <w:t xml:space="preserve"> tohto bodu</w:t>
      </w:r>
      <w:r w:rsidR="00090DB9" w:rsidRPr="00F20AA4">
        <w:rPr>
          <w:rFonts w:ascii="Tahoma" w:hAnsi="Tahoma" w:cs="Tahoma"/>
          <w:sz w:val="20"/>
          <w:szCs w:val="20"/>
          <w:lang w:val="sk-SK"/>
        </w:rPr>
        <w:t xml:space="preserve"> Zmluvy</w:t>
      </w:r>
      <w:r w:rsidRPr="00F20AA4">
        <w:rPr>
          <w:rFonts w:ascii="Tahoma" w:hAnsi="Tahoma" w:cs="Tahoma"/>
          <w:sz w:val="20"/>
          <w:szCs w:val="20"/>
          <w:lang w:val="sk-SK"/>
        </w:rPr>
        <w:t xml:space="preserve">, pričom v takomto prípade je Objednávateľ oprávnený uspokojiť sa zo Záruky počas plynutia záručnej doby v celej výške Záruky počas plynutia záručnej doby, ktorá bola Zhotoviteľom poskytnutá; </w:t>
      </w:r>
    </w:p>
    <w:p w14:paraId="45AD8919" w14:textId="77777777" w:rsidR="00B959B7" w:rsidRPr="00F20AA4" w:rsidRDefault="00B959B7" w:rsidP="00D02649">
      <w:pPr>
        <w:pStyle w:val="AOHead5"/>
        <w:keepNext/>
        <w:widowControl w:val="0"/>
        <w:numPr>
          <w:ilvl w:val="4"/>
          <w:numId w:val="22"/>
        </w:numPr>
        <w:tabs>
          <w:tab w:val="clear" w:pos="2700"/>
          <w:tab w:val="num" w:pos="3119"/>
        </w:tabs>
        <w:ind w:left="3119" w:hanging="425"/>
        <w:rPr>
          <w:rFonts w:ascii="Tahoma" w:hAnsi="Tahoma" w:cs="Tahoma"/>
          <w:sz w:val="20"/>
          <w:szCs w:val="20"/>
          <w:lang w:val="sk-SK"/>
        </w:rPr>
      </w:pPr>
      <w:r w:rsidRPr="00F20AA4">
        <w:rPr>
          <w:rFonts w:ascii="Tahoma" w:hAnsi="Tahoma" w:cs="Tahoma"/>
          <w:sz w:val="20"/>
          <w:szCs w:val="20"/>
          <w:lang w:val="sk-SK"/>
        </w:rPr>
        <w:t xml:space="preserve">Zhotoviteľ nepredloží bankovú záruku v súlade s požiadavkou </w:t>
      </w:r>
      <w:r w:rsidR="00411A19" w:rsidRPr="00F20AA4">
        <w:rPr>
          <w:rFonts w:ascii="Tahoma" w:hAnsi="Tahoma" w:cs="Tahoma"/>
          <w:sz w:val="20"/>
          <w:szCs w:val="20"/>
          <w:lang w:val="sk-SK"/>
        </w:rPr>
        <w:t xml:space="preserve">podľa </w:t>
      </w:r>
      <w:r w:rsidR="00215436" w:rsidRPr="00F20AA4">
        <w:rPr>
          <w:rFonts w:ascii="Tahoma" w:hAnsi="Tahoma" w:cs="Tahoma"/>
          <w:sz w:val="20"/>
          <w:szCs w:val="20"/>
          <w:lang w:val="sk-SK"/>
        </w:rPr>
        <w:t>bod</w:t>
      </w:r>
      <w:r w:rsidR="00411A19" w:rsidRPr="00F20AA4">
        <w:rPr>
          <w:rFonts w:ascii="Tahoma" w:hAnsi="Tahoma" w:cs="Tahoma"/>
          <w:sz w:val="20"/>
          <w:szCs w:val="20"/>
          <w:lang w:val="sk-SK"/>
        </w:rPr>
        <w:t>u</w:t>
      </w:r>
      <w:r w:rsidR="00215436" w:rsidRPr="00F20AA4">
        <w:rPr>
          <w:rFonts w:ascii="Tahoma" w:hAnsi="Tahoma" w:cs="Tahoma"/>
          <w:sz w:val="20"/>
          <w:szCs w:val="20"/>
          <w:lang w:val="sk-SK"/>
        </w:rPr>
        <w:t xml:space="preserve"> </w:t>
      </w:r>
      <w:r w:rsidR="00215436" w:rsidRPr="00F20AA4">
        <w:rPr>
          <w:rFonts w:ascii="Tahoma" w:hAnsi="Tahoma" w:cs="Tahoma"/>
          <w:sz w:val="20"/>
          <w:szCs w:val="20"/>
          <w:lang w:val="sk-SK"/>
        </w:rPr>
        <w:fldChar w:fldCharType="begin"/>
      </w:r>
      <w:r w:rsidR="00215436" w:rsidRPr="00F20AA4">
        <w:rPr>
          <w:rFonts w:ascii="Tahoma" w:hAnsi="Tahoma" w:cs="Tahoma"/>
          <w:sz w:val="20"/>
          <w:szCs w:val="20"/>
          <w:lang w:val="sk-SK"/>
        </w:rPr>
        <w:instrText xml:space="preserve"> REF _Ref381954610 \r \h </w:instrText>
      </w:r>
      <w:r w:rsidR="00215436" w:rsidRPr="00F20AA4">
        <w:rPr>
          <w:rFonts w:ascii="Tahoma" w:hAnsi="Tahoma" w:cs="Tahoma"/>
          <w:sz w:val="20"/>
          <w:szCs w:val="20"/>
          <w:lang w:val="sk-SK"/>
        </w:rPr>
      </w:r>
      <w:r w:rsidR="00215436" w:rsidRPr="00F20AA4">
        <w:rPr>
          <w:rFonts w:ascii="Tahoma" w:hAnsi="Tahoma" w:cs="Tahoma"/>
          <w:sz w:val="20"/>
          <w:szCs w:val="20"/>
          <w:lang w:val="sk-SK"/>
        </w:rPr>
        <w:fldChar w:fldCharType="separate"/>
      </w:r>
      <w:r w:rsidR="00AE73AA" w:rsidRPr="00F20AA4">
        <w:rPr>
          <w:rFonts w:ascii="Tahoma" w:hAnsi="Tahoma" w:cs="Tahoma"/>
          <w:sz w:val="20"/>
          <w:szCs w:val="20"/>
          <w:lang w:val="sk-SK"/>
        </w:rPr>
        <w:t>5.2.1(ii)</w:t>
      </w:r>
      <w:r w:rsidR="00215436" w:rsidRPr="00F20AA4">
        <w:rPr>
          <w:rFonts w:ascii="Tahoma" w:hAnsi="Tahoma" w:cs="Tahoma"/>
          <w:sz w:val="20"/>
          <w:szCs w:val="20"/>
          <w:lang w:val="sk-SK"/>
        </w:rPr>
        <w:fldChar w:fldCharType="end"/>
      </w:r>
      <w:r w:rsidRPr="00F20AA4">
        <w:rPr>
          <w:rFonts w:ascii="Tahoma" w:hAnsi="Tahoma" w:cs="Tahoma"/>
          <w:sz w:val="20"/>
          <w:szCs w:val="20"/>
          <w:lang w:val="sk-SK"/>
        </w:rPr>
        <w:t xml:space="preserve"> </w:t>
      </w:r>
      <w:r w:rsidR="009B5A77" w:rsidRPr="00F20AA4">
        <w:rPr>
          <w:rFonts w:ascii="Tahoma" w:hAnsi="Tahoma" w:cs="Tahoma"/>
          <w:sz w:val="20"/>
          <w:szCs w:val="20"/>
          <w:lang w:val="sk-SK"/>
        </w:rPr>
        <w:t xml:space="preserve">tejto </w:t>
      </w:r>
      <w:r w:rsidRPr="00F20AA4">
        <w:rPr>
          <w:rFonts w:ascii="Tahoma" w:hAnsi="Tahoma" w:cs="Tahoma"/>
          <w:sz w:val="20"/>
          <w:szCs w:val="20"/>
          <w:lang w:val="sk-SK"/>
        </w:rPr>
        <w:t xml:space="preserve">Zmluvy, pričom v takomto prípade je Objednávateľ oprávnený uspokojiť sa </w:t>
      </w:r>
      <w:r w:rsidR="00090DB9" w:rsidRPr="00F20AA4">
        <w:rPr>
          <w:rFonts w:ascii="Tahoma" w:hAnsi="Tahoma" w:cs="Tahoma"/>
          <w:sz w:val="20"/>
          <w:szCs w:val="20"/>
          <w:lang w:val="sk-SK"/>
        </w:rPr>
        <w:t>zo Záruky počas plynutia záručnej doby v celej výške  Záruky počas plynutia záručnej doby, ktorá bola Zhotoviteľom poskytnutá</w:t>
      </w:r>
      <w:r w:rsidR="00215436" w:rsidRPr="00F20AA4">
        <w:rPr>
          <w:rFonts w:ascii="Tahoma" w:hAnsi="Tahoma" w:cs="Tahoma"/>
          <w:sz w:val="20"/>
          <w:szCs w:val="20"/>
          <w:lang w:val="sk-SK"/>
        </w:rPr>
        <w:t>;</w:t>
      </w:r>
      <w:r w:rsidRPr="00F20AA4">
        <w:rPr>
          <w:rFonts w:ascii="Tahoma" w:hAnsi="Tahoma" w:cs="Tahoma"/>
          <w:sz w:val="20"/>
          <w:szCs w:val="20"/>
          <w:lang w:val="sk-SK"/>
        </w:rPr>
        <w:t xml:space="preserve"> </w:t>
      </w:r>
    </w:p>
    <w:p w14:paraId="2D7153CF" w14:textId="77777777" w:rsidR="00B959B7" w:rsidRPr="00F20AA4" w:rsidRDefault="00B959B7" w:rsidP="00D02649">
      <w:pPr>
        <w:pStyle w:val="AOHead5"/>
        <w:keepNext/>
        <w:widowControl w:val="0"/>
        <w:numPr>
          <w:ilvl w:val="4"/>
          <w:numId w:val="22"/>
        </w:numPr>
        <w:tabs>
          <w:tab w:val="clear" w:pos="2700"/>
          <w:tab w:val="num" w:pos="3119"/>
        </w:tabs>
        <w:ind w:left="3119" w:hanging="425"/>
        <w:rPr>
          <w:rFonts w:ascii="Tahoma" w:hAnsi="Tahoma" w:cs="Tahoma"/>
          <w:sz w:val="20"/>
          <w:szCs w:val="20"/>
          <w:lang w:val="sk-SK"/>
        </w:rPr>
      </w:pPr>
      <w:r w:rsidRPr="00F20AA4">
        <w:rPr>
          <w:rFonts w:ascii="Tahoma" w:hAnsi="Tahoma" w:cs="Tahoma"/>
          <w:sz w:val="20"/>
          <w:szCs w:val="20"/>
          <w:lang w:val="sk-SK"/>
        </w:rPr>
        <w:t xml:space="preserve">Zhotoviteľ nezabezpečí doplnenie Záruky počas plynutia záručnej doby v zmysle </w:t>
      </w:r>
      <w:r w:rsidR="00215436" w:rsidRPr="00F20AA4">
        <w:rPr>
          <w:rFonts w:ascii="Tahoma" w:hAnsi="Tahoma" w:cs="Tahoma"/>
          <w:sz w:val="20"/>
          <w:szCs w:val="20"/>
          <w:lang w:val="sk-SK"/>
        </w:rPr>
        <w:t xml:space="preserve">odseku </w:t>
      </w:r>
      <w:r w:rsidRPr="00F20AA4">
        <w:rPr>
          <w:rFonts w:ascii="Tahoma" w:hAnsi="Tahoma" w:cs="Tahoma"/>
          <w:sz w:val="20"/>
          <w:szCs w:val="20"/>
          <w:lang w:val="sk-SK"/>
        </w:rPr>
        <w:t xml:space="preserve">(iii) </w:t>
      </w:r>
      <w:r w:rsidR="005255CE" w:rsidRPr="00F20AA4">
        <w:rPr>
          <w:rFonts w:ascii="Tahoma" w:hAnsi="Tahoma" w:cs="Tahoma"/>
          <w:sz w:val="20"/>
          <w:szCs w:val="20"/>
          <w:lang w:val="sk-SK"/>
        </w:rPr>
        <w:t>tohto bodu</w:t>
      </w:r>
      <w:r w:rsidR="00090DB9" w:rsidRPr="00F20AA4">
        <w:rPr>
          <w:rFonts w:ascii="Tahoma" w:hAnsi="Tahoma" w:cs="Tahoma"/>
          <w:sz w:val="20"/>
          <w:szCs w:val="20"/>
          <w:lang w:val="sk-SK"/>
        </w:rPr>
        <w:t xml:space="preserve"> Zmluvy</w:t>
      </w:r>
      <w:r w:rsidRPr="00F20AA4">
        <w:rPr>
          <w:rFonts w:ascii="Tahoma" w:hAnsi="Tahoma" w:cs="Tahoma"/>
          <w:sz w:val="20"/>
          <w:szCs w:val="20"/>
          <w:lang w:val="sk-SK"/>
        </w:rPr>
        <w:t xml:space="preserve">, </w:t>
      </w:r>
      <w:r w:rsidR="005255CE" w:rsidRPr="00F20AA4">
        <w:rPr>
          <w:rFonts w:ascii="Tahoma" w:hAnsi="Tahoma" w:cs="Tahoma"/>
          <w:sz w:val="20"/>
          <w:szCs w:val="20"/>
          <w:lang w:val="sk-SK"/>
        </w:rPr>
        <w:t xml:space="preserve">pričom </w:t>
      </w:r>
      <w:r w:rsidRPr="00F20AA4">
        <w:rPr>
          <w:rFonts w:ascii="Tahoma" w:hAnsi="Tahoma" w:cs="Tahoma"/>
          <w:sz w:val="20"/>
          <w:szCs w:val="20"/>
          <w:lang w:val="sk-SK"/>
        </w:rPr>
        <w:t xml:space="preserve">Objednávateľ  </w:t>
      </w:r>
      <w:r w:rsidR="005255CE" w:rsidRPr="00F20AA4">
        <w:rPr>
          <w:rFonts w:ascii="Tahoma" w:hAnsi="Tahoma" w:cs="Tahoma"/>
          <w:sz w:val="20"/>
          <w:szCs w:val="20"/>
          <w:lang w:val="sk-SK"/>
        </w:rPr>
        <w:t xml:space="preserve">je </w:t>
      </w:r>
      <w:r w:rsidRPr="00F20AA4">
        <w:rPr>
          <w:rFonts w:ascii="Tahoma" w:hAnsi="Tahoma" w:cs="Tahoma"/>
          <w:sz w:val="20"/>
          <w:szCs w:val="20"/>
          <w:lang w:val="sk-SK"/>
        </w:rPr>
        <w:t xml:space="preserve">oprávnený uspokojiť sa zo Záruky počas plynutia záručnej doby </w:t>
      </w:r>
      <w:r w:rsidR="005255CE" w:rsidRPr="00F20AA4">
        <w:rPr>
          <w:rFonts w:ascii="Tahoma" w:hAnsi="Tahoma" w:cs="Tahoma"/>
          <w:sz w:val="20"/>
          <w:szCs w:val="20"/>
          <w:lang w:val="sk-SK"/>
        </w:rPr>
        <w:t xml:space="preserve">vždy </w:t>
      </w:r>
      <w:r w:rsidRPr="00F20AA4">
        <w:rPr>
          <w:rFonts w:ascii="Tahoma" w:hAnsi="Tahoma" w:cs="Tahoma"/>
          <w:sz w:val="20"/>
          <w:szCs w:val="20"/>
          <w:lang w:val="sk-SK"/>
        </w:rPr>
        <w:t>v celej výške Záruky počas plynutia záručnej doby, ktorá bola Zhotoviteľom poskytnutá</w:t>
      </w:r>
      <w:r w:rsidR="005255CE" w:rsidRPr="00F20AA4">
        <w:rPr>
          <w:rFonts w:ascii="Tahoma" w:hAnsi="Tahoma" w:cs="Tahoma"/>
          <w:sz w:val="20"/>
          <w:szCs w:val="20"/>
          <w:lang w:val="sk-SK"/>
        </w:rPr>
        <w:t>;</w:t>
      </w:r>
    </w:p>
    <w:p w14:paraId="6FA8E9DD" w14:textId="77777777" w:rsidR="00B959B7" w:rsidRPr="00F20AA4" w:rsidRDefault="00B959B7" w:rsidP="00D02649">
      <w:pPr>
        <w:pStyle w:val="AOHead5"/>
        <w:keepNext/>
        <w:widowControl w:val="0"/>
        <w:numPr>
          <w:ilvl w:val="4"/>
          <w:numId w:val="22"/>
        </w:numPr>
        <w:tabs>
          <w:tab w:val="clear" w:pos="2700"/>
          <w:tab w:val="num" w:pos="3119"/>
        </w:tabs>
        <w:ind w:left="3119" w:hanging="425"/>
        <w:rPr>
          <w:rFonts w:ascii="Tahoma" w:hAnsi="Tahoma" w:cs="Tahoma"/>
          <w:sz w:val="20"/>
          <w:szCs w:val="20"/>
          <w:lang w:val="sk-SK"/>
        </w:rPr>
      </w:pPr>
      <w:r w:rsidRPr="00F20AA4">
        <w:rPr>
          <w:rFonts w:ascii="Tahoma" w:hAnsi="Tahoma" w:cs="Tahoma"/>
          <w:sz w:val="20"/>
          <w:szCs w:val="20"/>
          <w:lang w:val="sk-SK"/>
        </w:rPr>
        <w:t xml:space="preserve">Objednávateľ využije svoje právo na ukončenie zmluvy z dôvodu porušenia tejto Zmluvy Zhotoviteľom, </w:t>
      </w:r>
      <w:r w:rsidR="005255CE" w:rsidRPr="00F20AA4">
        <w:rPr>
          <w:rFonts w:ascii="Tahoma" w:hAnsi="Tahoma" w:cs="Tahoma"/>
          <w:sz w:val="20"/>
          <w:szCs w:val="20"/>
          <w:lang w:val="sk-SK"/>
        </w:rPr>
        <w:t xml:space="preserve">pričom </w:t>
      </w:r>
      <w:r w:rsidRPr="00F20AA4">
        <w:rPr>
          <w:rFonts w:ascii="Tahoma" w:hAnsi="Tahoma" w:cs="Tahoma"/>
          <w:sz w:val="20"/>
          <w:szCs w:val="20"/>
          <w:lang w:val="sk-SK"/>
        </w:rPr>
        <w:t xml:space="preserve">Objednávateľ </w:t>
      </w:r>
      <w:r w:rsidR="005255CE" w:rsidRPr="00F20AA4">
        <w:rPr>
          <w:rFonts w:ascii="Tahoma" w:hAnsi="Tahoma" w:cs="Tahoma"/>
          <w:sz w:val="20"/>
          <w:szCs w:val="20"/>
          <w:lang w:val="sk-SK"/>
        </w:rPr>
        <w:t xml:space="preserve">je </w:t>
      </w:r>
      <w:r w:rsidRPr="00F20AA4">
        <w:rPr>
          <w:rFonts w:ascii="Tahoma" w:hAnsi="Tahoma" w:cs="Tahoma"/>
          <w:sz w:val="20"/>
          <w:szCs w:val="20"/>
          <w:lang w:val="sk-SK"/>
        </w:rPr>
        <w:t>oprávnený uspokojiť sa zo Záruky počas plynutia záručnej doby v celej výške tejto záruky.</w:t>
      </w:r>
    </w:p>
    <w:bookmarkEnd w:id="12"/>
    <w:bookmarkEnd w:id="13"/>
    <w:p w14:paraId="7D61F4B7" w14:textId="77777777" w:rsidR="000721A3" w:rsidRPr="00F20AA4" w:rsidRDefault="000721A3" w:rsidP="00D02649">
      <w:pPr>
        <w:pStyle w:val="seLevel2"/>
        <w:keepNext/>
        <w:widowControl w:val="0"/>
        <w:tabs>
          <w:tab w:val="clear" w:pos="1940"/>
          <w:tab w:val="left" w:pos="1418"/>
        </w:tabs>
        <w:ind w:left="1418" w:hanging="851"/>
        <w:rPr>
          <w:lang w:val="sk-SK"/>
        </w:rPr>
      </w:pPr>
      <w:r w:rsidRPr="00F20AA4">
        <w:rPr>
          <w:lang w:val="sk-SK"/>
        </w:rPr>
        <w:t>Obsah ceny</w:t>
      </w:r>
    </w:p>
    <w:p w14:paraId="7D6E0929" w14:textId="77777777" w:rsidR="00F14B0F" w:rsidRPr="00F20AA4" w:rsidRDefault="00F14B0F" w:rsidP="00BA701F">
      <w:pPr>
        <w:pStyle w:val="seLevel3"/>
        <w:keepNext/>
        <w:widowControl w:val="0"/>
        <w:numPr>
          <w:ilvl w:val="2"/>
          <w:numId w:val="34"/>
        </w:numPr>
        <w:tabs>
          <w:tab w:val="clear" w:pos="3063"/>
          <w:tab w:val="num" w:pos="2269"/>
        </w:tabs>
        <w:ind w:left="2268" w:hanging="708"/>
        <w:rPr>
          <w:lang w:val="sk-SK"/>
        </w:rPr>
      </w:pPr>
      <w:r w:rsidRPr="00F20AA4">
        <w:rPr>
          <w:lang w:val="sk-SK"/>
        </w:rPr>
        <w:t>Zhotoviteľ</w:t>
      </w:r>
      <w:r w:rsidR="00557ED8" w:rsidRPr="00F20AA4">
        <w:rPr>
          <w:lang w:val="sk-SK"/>
        </w:rPr>
        <w:t xml:space="preserve"> vyhlasuje</w:t>
      </w:r>
      <w:r w:rsidRPr="00F20AA4">
        <w:rPr>
          <w:lang w:val="sk-SK"/>
        </w:rPr>
        <w:t>, že sa úplne oboznámil s</w:t>
      </w:r>
      <w:r w:rsidR="00747F0E" w:rsidRPr="00F20AA4">
        <w:rPr>
          <w:lang w:val="sk-SK"/>
        </w:rPr>
        <w:t> </w:t>
      </w:r>
      <w:r w:rsidRPr="00F20AA4">
        <w:rPr>
          <w:lang w:val="sk-SK"/>
        </w:rPr>
        <w:t>rozsahom</w:t>
      </w:r>
      <w:r w:rsidR="00747F0E" w:rsidRPr="00F20AA4">
        <w:rPr>
          <w:lang w:val="sk-SK"/>
        </w:rPr>
        <w:t>, skutočným stavom</w:t>
      </w:r>
      <w:r w:rsidRPr="00F20AA4">
        <w:rPr>
          <w:lang w:val="sk-SK"/>
        </w:rPr>
        <w:t xml:space="preserve"> a charakterom predmetu Diela a riadne zhodnotil a ocenil všetky práce trvalého alebo dočasného charakteru, ktoré sú potrebné na riadne splnenie jeho záväzkov vyplývajúcich z</w:t>
      </w:r>
      <w:r w:rsidR="003A5B86" w:rsidRPr="00F20AA4">
        <w:rPr>
          <w:lang w:val="sk-SK"/>
        </w:rPr>
        <w:t> tejto</w:t>
      </w:r>
      <w:r w:rsidRPr="00F20AA4">
        <w:rPr>
          <w:lang w:val="sk-SK"/>
        </w:rPr>
        <w:t xml:space="preserve"> Zmluvy a že pri ponúkaní ceny</w:t>
      </w:r>
      <w:r w:rsidR="003A5B86" w:rsidRPr="00F20AA4">
        <w:rPr>
          <w:lang w:val="sk-SK"/>
        </w:rPr>
        <w:t xml:space="preserve"> za Dielo</w:t>
      </w:r>
      <w:r w:rsidRPr="00F20AA4">
        <w:rPr>
          <w:lang w:val="sk-SK"/>
        </w:rPr>
        <w:t xml:space="preserve"> Objednávateľovi:</w:t>
      </w:r>
    </w:p>
    <w:p w14:paraId="0162672E" w14:textId="6FD4F835" w:rsidR="00F14B0F" w:rsidRPr="00F20AA4" w:rsidRDefault="00F14B0F" w:rsidP="00BA701F">
      <w:pPr>
        <w:pStyle w:val="seLevel4"/>
        <w:keepNext/>
        <w:widowControl w:val="0"/>
        <w:numPr>
          <w:ilvl w:val="3"/>
          <w:numId w:val="34"/>
        </w:numPr>
        <w:tabs>
          <w:tab w:val="clear" w:pos="2722"/>
        </w:tabs>
        <w:ind w:left="3544"/>
      </w:pPr>
      <w:r w:rsidRPr="00F20AA4">
        <w:t xml:space="preserve">sa podrobne oboznámil s projektovou dokumentáciou, </w:t>
      </w:r>
      <w:r w:rsidRPr="00F20AA4">
        <w:lastRenderedPageBreak/>
        <w:t>technickou špecifikáciou a</w:t>
      </w:r>
      <w:r w:rsidR="003A5B86" w:rsidRPr="00F20AA4">
        <w:t xml:space="preserve"> touto </w:t>
      </w:r>
      <w:r w:rsidRPr="00F20AA4">
        <w:t>Zmluvou,</w:t>
      </w:r>
      <w:r w:rsidR="003A5B86" w:rsidRPr="00F20AA4">
        <w:t xml:space="preserve"> vrátane jej príloh, </w:t>
      </w:r>
    </w:p>
    <w:p w14:paraId="371CF7CC" w14:textId="54FC7BF4" w:rsidR="00F14B0F" w:rsidRPr="00F20AA4" w:rsidRDefault="00F14B0F" w:rsidP="00BA701F">
      <w:pPr>
        <w:pStyle w:val="seLevel4"/>
        <w:keepNext/>
        <w:widowControl w:val="0"/>
        <w:numPr>
          <w:ilvl w:val="3"/>
          <w:numId w:val="34"/>
        </w:numPr>
        <w:tabs>
          <w:tab w:val="clear" w:pos="2722"/>
        </w:tabs>
        <w:ind w:left="3544"/>
      </w:pPr>
      <w:r w:rsidRPr="00F20AA4">
        <w:t>preveril miestne podmienky na stavenisku</w:t>
      </w:r>
      <w:r w:rsidR="000E295C" w:rsidRPr="00F20AA4">
        <w:t>,</w:t>
      </w:r>
      <w:r w:rsidRPr="00F20AA4">
        <w:t xml:space="preserve"> resp. miesta realizácie Diela,</w:t>
      </w:r>
    </w:p>
    <w:p w14:paraId="6D5B2DC4" w14:textId="664F89F2" w:rsidR="00F14B0F" w:rsidRPr="00F20AA4" w:rsidRDefault="00F14B0F" w:rsidP="00BA701F">
      <w:pPr>
        <w:pStyle w:val="seLevel4"/>
        <w:keepNext/>
        <w:widowControl w:val="0"/>
        <w:numPr>
          <w:ilvl w:val="3"/>
          <w:numId w:val="34"/>
        </w:numPr>
        <w:tabs>
          <w:tab w:val="clear" w:pos="2722"/>
        </w:tabs>
        <w:ind w:left="3544"/>
      </w:pPr>
      <w:r w:rsidRPr="00F20AA4">
        <w:t xml:space="preserve">v kalkulácii ceny </w:t>
      </w:r>
      <w:r w:rsidR="003A5B86" w:rsidRPr="00F20AA4">
        <w:t xml:space="preserve">za Dielo </w:t>
      </w:r>
      <w:r w:rsidRPr="00F20AA4">
        <w:t>zohľadnil všetky technické podmienky a termíny dodávky v rozsahu stanovenom v projektovej dokumentácii, technickej špecifikácii a Zmluve,</w:t>
      </w:r>
    </w:p>
    <w:p w14:paraId="5DF7A9A5" w14:textId="0F67586B" w:rsidR="00F14B0F" w:rsidRPr="00F20AA4" w:rsidRDefault="00F14B0F" w:rsidP="00BA701F">
      <w:pPr>
        <w:pStyle w:val="seLevel4"/>
        <w:keepNext/>
        <w:widowControl w:val="0"/>
        <w:numPr>
          <w:ilvl w:val="3"/>
          <w:numId w:val="34"/>
        </w:numPr>
        <w:tabs>
          <w:tab w:val="clear" w:pos="2722"/>
        </w:tabs>
        <w:ind w:left="3544"/>
      </w:pPr>
      <w:r w:rsidRPr="00F20AA4">
        <w:t xml:space="preserve">do ceny </w:t>
      </w:r>
      <w:r w:rsidR="003A5B86" w:rsidRPr="00F20AA4">
        <w:t xml:space="preserve">za Dielo </w:t>
      </w:r>
      <w:r w:rsidRPr="00F20AA4">
        <w:t>zahrnul všetky práce, materiály a zariadenia potrebné na realizáciu Diela aj v prípade, že neboli stanovené v  projektovej dokumentácii, technickej špecifikácii a</w:t>
      </w:r>
      <w:r w:rsidR="003A5B86" w:rsidRPr="00F20AA4">
        <w:t xml:space="preserve"> tejto </w:t>
      </w:r>
      <w:r w:rsidRPr="00F20AA4">
        <w:t>Zmluve</w:t>
      </w:r>
      <w:r w:rsidR="003A5B86" w:rsidRPr="00F20AA4">
        <w:t>,</w:t>
      </w:r>
      <w:r w:rsidRPr="00F20AA4">
        <w:t xml:space="preserve"> ale charakter </w:t>
      </w:r>
      <w:r w:rsidR="006E04D9" w:rsidRPr="00F20AA4">
        <w:t>D</w:t>
      </w:r>
      <w:r w:rsidRPr="00F20AA4">
        <w:t>iela si také práce, materiály a zariadenia vyžaduje v súlade s projektovou dokumentáciou, technickou špecifikáciou a</w:t>
      </w:r>
      <w:r w:rsidR="003A5B86" w:rsidRPr="00F20AA4">
        <w:t xml:space="preserve"> touto </w:t>
      </w:r>
      <w:r w:rsidRPr="00F20AA4">
        <w:t>Zmluvou,</w:t>
      </w:r>
    </w:p>
    <w:p w14:paraId="0133F916" w14:textId="4693F4BA" w:rsidR="00F14B0F" w:rsidRPr="00F20AA4" w:rsidRDefault="00F14B0F" w:rsidP="00BA701F">
      <w:pPr>
        <w:pStyle w:val="seLevel4"/>
        <w:keepNext/>
        <w:widowControl w:val="0"/>
        <w:numPr>
          <w:ilvl w:val="3"/>
          <w:numId w:val="34"/>
        </w:numPr>
        <w:tabs>
          <w:tab w:val="clear" w:pos="2722"/>
        </w:tabs>
        <w:ind w:left="3544"/>
      </w:pPr>
      <w:r w:rsidRPr="00F20AA4">
        <w:t xml:space="preserve">zohľadnil v dohodnutých zmluvných podmienkach </w:t>
      </w:r>
      <w:r w:rsidR="003A5B86" w:rsidRPr="00F20AA4">
        <w:t xml:space="preserve">v zmysle tejto </w:t>
      </w:r>
      <w:r w:rsidRPr="00F20AA4">
        <w:t xml:space="preserve">Zmluvy všetky svoje požiadavky voči Objednávateľovi súvisiace s predmetom </w:t>
      </w:r>
      <w:r w:rsidR="003A5B86" w:rsidRPr="00F20AA4">
        <w:t xml:space="preserve">tejto </w:t>
      </w:r>
      <w:r w:rsidRPr="00F20AA4">
        <w:t>Zmluvy</w:t>
      </w:r>
      <w:r w:rsidR="00747F0E" w:rsidRPr="00F20AA4">
        <w:t>, o ktorých v čase uzavretia Zmluvy vedel, alebo s prihliadnutím na všetky okolnosti mal alebo mohol vedieť</w:t>
      </w:r>
      <w:r w:rsidRPr="00F20AA4">
        <w:t>.</w:t>
      </w:r>
    </w:p>
    <w:p w14:paraId="710B1FE4" w14:textId="6EA63940" w:rsidR="004F3AC3" w:rsidRPr="00F20AA4" w:rsidRDefault="001026E6" w:rsidP="00BA701F">
      <w:pPr>
        <w:pStyle w:val="seLevel2"/>
        <w:keepNext/>
        <w:widowControl w:val="0"/>
        <w:numPr>
          <w:ilvl w:val="2"/>
          <w:numId w:val="34"/>
        </w:numPr>
        <w:tabs>
          <w:tab w:val="clear" w:pos="3063"/>
          <w:tab w:val="num" w:pos="2269"/>
        </w:tabs>
        <w:ind w:left="2268" w:hanging="850"/>
        <w:rPr>
          <w:lang w:val="sk-SK"/>
        </w:rPr>
      </w:pPr>
      <w:r w:rsidRPr="00F20AA4">
        <w:rPr>
          <w:b w:val="0"/>
          <w:lang w:val="sk-SK"/>
        </w:rPr>
        <w:t>V prípade, že Zhotoviteľ je platiteľom DPH v SR, k</w:t>
      </w:r>
      <w:r w:rsidR="004F3AC3" w:rsidRPr="00F20AA4">
        <w:rPr>
          <w:b w:val="0"/>
          <w:lang w:val="sk-SK"/>
        </w:rPr>
        <w:t xml:space="preserve"> cene za Dielo bude aplikovaná DPH </w:t>
      </w:r>
      <w:r w:rsidRPr="00F20AA4">
        <w:rPr>
          <w:b w:val="0"/>
          <w:lang w:val="sk-SK"/>
        </w:rPr>
        <w:t>podľa</w:t>
      </w:r>
      <w:r w:rsidR="004F3AC3" w:rsidRPr="00F20AA4">
        <w:rPr>
          <w:b w:val="0"/>
          <w:lang w:val="sk-SK"/>
        </w:rPr>
        <w:t xml:space="preserve">  zákon</w:t>
      </w:r>
      <w:r w:rsidRPr="00F20AA4">
        <w:rPr>
          <w:b w:val="0"/>
          <w:lang w:val="sk-SK"/>
        </w:rPr>
        <w:t>a</w:t>
      </w:r>
      <w:r w:rsidR="004F3AC3" w:rsidRPr="00F20AA4">
        <w:rPr>
          <w:b w:val="0"/>
          <w:lang w:val="sk-SK"/>
        </w:rPr>
        <w:t xml:space="preserve"> č. 222/2004 </w:t>
      </w:r>
      <w:proofErr w:type="spellStart"/>
      <w:r w:rsidR="004F3AC3" w:rsidRPr="00F20AA4">
        <w:rPr>
          <w:b w:val="0"/>
          <w:lang w:val="sk-SK"/>
        </w:rPr>
        <w:t>Z.z</w:t>
      </w:r>
      <w:proofErr w:type="spellEnd"/>
      <w:r w:rsidR="004F3AC3" w:rsidRPr="00F20AA4">
        <w:rPr>
          <w:b w:val="0"/>
          <w:lang w:val="sk-SK"/>
        </w:rPr>
        <w:t xml:space="preserve">. o DPH v znení neskorších predpisov (ďalej len „Zákon o DPH“) </w:t>
      </w:r>
      <w:r w:rsidRPr="00F20AA4">
        <w:rPr>
          <w:b w:val="0"/>
          <w:lang w:val="sk-SK"/>
        </w:rPr>
        <w:t>platného v deň vzniku daňovej povinnosti</w:t>
      </w:r>
      <w:r w:rsidR="004F3AC3" w:rsidRPr="00F20AA4">
        <w:rPr>
          <w:b w:val="0"/>
          <w:lang w:val="sk-SK"/>
        </w:rPr>
        <w:t>.</w:t>
      </w:r>
    </w:p>
    <w:p w14:paraId="64A03178" w14:textId="77777777" w:rsidR="0057526D" w:rsidRPr="00F20AA4" w:rsidRDefault="0057526D" w:rsidP="00D02649">
      <w:pPr>
        <w:pStyle w:val="seLevel2"/>
        <w:keepNext/>
        <w:widowControl w:val="0"/>
        <w:tabs>
          <w:tab w:val="clear" w:pos="1940"/>
          <w:tab w:val="left" w:pos="1418"/>
        </w:tabs>
        <w:ind w:left="1418" w:hanging="851"/>
        <w:rPr>
          <w:lang w:val="sk-SK"/>
        </w:rPr>
      </w:pPr>
      <w:r w:rsidRPr="00F20AA4">
        <w:rPr>
          <w:lang w:val="sk-SK"/>
        </w:rPr>
        <w:t>Fakturačné podmienky</w:t>
      </w:r>
    </w:p>
    <w:p w14:paraId="7096A3C7" w14:textId="47D82FEB" w:rsidR="0057526D" w:rsidRPr="00F20AA4" w:rsidRDefault="0057526D" w:rsidP="00BA701F">
      <w:pPr>
        <w:pStyle w:val="seLevel3"/>
        <w:keepNext/>
        <w:widowControl w:val="0"/>
        <w:numPr>
          <w:ilvl w:val="2"/>
          <w:numId w:val="34"/>
        </w:numPr>
        <w:tabs>
          <w:tab w:val="clear" w:pos="3063"/>
          <w:tab w:val="num" w:pos="2269"/>
        </w:tabs>
        <w:ind w:left="2268" w:hanging="708"/>
        <w:rPr>
          <w:color w:val="000000"/>
          <w:lang w:val="sk-SK"/>
        </w:rPr>
      </w:pPr>
      <w:r w:rsidRPr="00F20AA4">
        <w:rPr>
          <w:color w:val="000000"/>
          <w:lang w:val="sk-SK"/>
        </w:rPr>
        <w:t>Faktúra musí</w:t>
      </w:r>
      <w:r w:rsidR="00824541">
        <w:rPr>
          <w:color w:val="000000"/>
          <w:lang w:val="sk-SK"/>
        </w:rPr>
        <w:t xml:space="preserve"> obsahovať všetky náležitosti v </w:t>
      </w:r>
      <w:r w:rsidRPr="00F20AA4">
        <w:rPr>
          <w:color w:val="000000"/>
          <w:lang w:val="sk-SK"/>
        </w:rPr>
        <w:t>zmysle platnej legislatívy a ostatné požadované údaje v zmysle tejto Zmluvy.</w:t>
      </w:r>
    </w:p>
    <w:p w14:paraId="5E160BAB" w14:textId="00874671" w:rsidR="0057526D" w:rsidRPr="00F20AA4" w:rsidRDefault="007F3E9A" w:rsidP="007F3E9A">
      <w:pPr>
        <w:pStyle w:val="seLevel3"/>
        <w:keepNext/>
        <w:numPr>
          <w:ilvl w:val="0"/>
          <w:numId w:val="0"/>
        </w:numPr>
        <w:tabs>
          <w:tab w:val="left" w:pos="708"/>
          <w:tab w:val="num" w:pos="2269"/>
        </w:tabs>
        <w:ind w:left="2268" w:hanging="708"/>
        <w:rPr>
          <w:color w:val="000000"/>
          <w:lang w:val="sk-SK"/>
        </w:rPr>
      </w:pPr>
      <w:r w:rsidRPr="00F20AA4">
        <w:rPr>
          <w:color w:val="000000"/>
          <w:lang w:val="sk-SK"/>
        </w:rPr>
        <w:tab/>
      </w:r>
      <w:r w:rsidR="0057526D" w:rsidRPr="00F20AA4">
        <w:rPr>
          <w:color w:val="000000"/>
          <w:lang w:val="sk-SK"/>
        </w:rPr>
        <w:t>V prípade, ak Zhotoviteľ vyhotoví faktúru, ktorá nespĺňa náležitosti v zmysle platnej legislatívy alebo v zmysle tejto Zmluvy a Objednávateľovi z tohto dôvodu bude zo strany orgánov finančnej správy Slovenskej republiky vyrubená pokuta alebo budú uplatnené iné sankcie (napríklad neuznanie nároku na odpočet DPH, dorubenie DPH a pod.), Objednávateľ má právo vyfakturovať Zhotoviteľovi náhradu škody vo výške takto vyrubenej pokuty alebo iných sankcií a Zhotoviteľ má povinnosť takúto faktúru Objednávateľovi uhradiť.</w:t>
      </w:r>
    </w:p>
    <w:p w14:paraId="64135B8E" w14:textId="7399E003" w:rsidR="007627D1" w:rsidRPr="007627D1" w:rsidRDefault="007627D1" w:rsidP="007627D1">
      <w:pPr>
        <w:pStyle w:val="seLevel3"/>
        <w:keepNext/>
        <w:widowControl w:val="0"/>
        <w:numPr>
          <w:ilvl w:val="2"/>
          <w:numId w:val="34"/>
        </w:numPr>
        <w:tabs>
          <w:tab w:val="clear" w:pos="3063"/>
          <w:tab w:val="num" w:pos="2269"/>
        </w:tabs>
        <w:ind w:left="2268" w:hanging="708"/>
        <w:rPr>
          <w:color w:val="000000"/>
          <w:lang w:val="sk-SK"/>
        </w:rPr>
      </w:pPr>
      <w:bookmarkStart w:id="20" w:name="_Ref526151568"/>
      <w:r w:rsidRPr="007627D1">
        <w:rPr>
          <w:color w:val="000000"/>
          <w:lang w:val="sk-SK"/>
        </w:rPr>
        <w:t xml:space="preserve">Ak má </w:t>
      </w:r>
      <w:r>
        <w:rPr>
          <w:color w:val="000000"/>
          <w:lang w:val="sk-SK"/>
        </w:rPr>
        <w:t>Zhotoviteľ</w:t>
      </w:r>
      <w:r w:rsidRPr="007627D1">
        <w:rPr>
          <w:color w:val="000000"/>
          <w:lang w:val="sk-SK"/>
        </w:rPr>
        <w:t xml:space="preserve"> s </w:t>
      </w:r>
      <w:r>
        <w:rPr>
          <w:color w:val="000000"/>
          <w:lang w:val="sk-SK"/>
        </w:rPr>
        <w:t>Objednávateľom</w:t>
      </w:r>
      <w:r w:rsidRPr="007627D1">
        <w:rPr>
          <w:color w:val="000000"/>
          <w:lang w:val="sk-SK"/>
        </w:rPr>
        <w:t xml:space="preserve"> uzatvorenú platnú Dohodu o elektronickom doručovaní faktúr, doručovanie faktúr ( a dokladov v takej dohode definovaných) sa riadi takouto osobitnou dohodou. </w:t>
      </w:r>
    </w:p>
    <w:p w14:paraId="0ECA7B10" w14:textId="0685BB8F" w:rsidR="0057526D" w:rsidRPr="00F20AA4" w:rsidRDefault="007627D1" w:rsidP="007627D1">
      <w:pPr>
        <w:pStyle w:val="seLevel3"/>
        <w:keepNext/>
        <w:widowControl w:val="0"/>
        <w:numPr>
          <w:ilvl w:val="0"/>
          <w:numId w:val="0"/>
        </w:numPr>
        <w:ind w:left="2268"/>
        <w:rPr>
          <w:color w:val="000000"/>
          <w:lang w:val="sk-SK"/>
        </w:rPr>
      </w:pPr>
      <w:r>
        <w:rPr>
          <w:color w:val="000000"/>
          <w:lang w:val="sk-SK"/>
        </w:rPr>
        <w:t xml:space="preserve">V opačnom prípade je </w:t>
      </w:r>
      <w:r w:rsidR="0057526D" w:rsidRPr="00F20AA4">
        <w:rPr>
          <w:color w:val="000000"/>
          <w:lang w:val="sk-SK"/>
        </w:rPr>
        <w:t>Zhotoviteľ povinný zasielať faktúry pre Objednávateľa na adresu:</w:t>
      </w:r>
      <w:bookmarkEnd w:id="20"/>
    </w:p>
    <w:p w14:paraId="08DFC36C" w14:textId="60A6001E" w:rsidR="0057526D" w:rsidRPr="00F20AA4" w:rsidRDefault="007F3E9A" w:rsidP="007F3E9A">
      <w:pPr>
        <w:pStyle w:val="seLevel3"/>
        <w:keepNext/>
        <w:numPr>
          <w:ilvl w:val="0"/>
          <w:numId w:val="0"/>
        </w:numPr>
        <w:tabs>
          <w:tab w:val="left" w:pos="708"/>
          <w:tab w:val="num" w:pos="2269"/>
        </w:tabs>
        <w:spacing w:after="0"/>
        <w:ind w:left="2268" w:hanging="708"/>
        <w:rPr>
          <w:b/>
          <w:bCs/>
          <w:color w:val="000000"/>
          <w:lang w:val="sk-SK"/>
        </w:rPr>
      </w:pPr>
      <w:r w:rsidRPr="00F20AA4">
        <w:rPr>
          <w:b/>
          <w:bCs/>
          <w:color w:val="000000"/>
          <w:lang w:val="sk-SK"/>
        </w:rPr>
        <w:tab/>
      </w:r>
      <w:r w:rsidR="0057526D" w:rsidRPr="00F20AA4">
        <w:rPr>
          <w:b/>
          <w:bCs/>
          <w:color w:val="000000"/>
          <w:lang w:val="sk-SK"/>
        </w:rPr>
        <w:t xml:space="preserve">Slovenské elektrárne, </w:t>
      </w:r>
      <w:proofErr w:type="spellStart"/>
      <w:r w:rsidR="0057526D" w:rsidRPr="00F20AA4">
        <w:rPr>
          <w:b/>
          <w:bCs/>
          <w:color w:val="000000"/>
          <w:lang w:val="sk-SK"/>
        </w:rPr>
        <w:t>a.s</w:t>
      </w:r>
      <w:proofErr w:type="spellEnd"/>
      <w:r w:rsidR="0057526D" w:rsidRPr="00F20AA4">
        <w:rPr>
          <w:b/>
          <w:bCs/>
          <w:color w:val="000000"/>
          <w:lang w:val="sk-SK"/>
        </w:rPr>
        <w:t>.</w:t>
      </w:r>
    </w:p>
    <w:p w14:paraId="0B58B8F7" w14:textId="5B5F5909" w:rsidR="0057526D" w:rsidRPr="00F20AA4" w:rsidRDefault="007F3E9A" w:rsidP="007F3E9A">
      <w:pPr>
        <w:pStyle w:val="seLevel3"/>
        <w:keepNext/>
        <w:numPr>
          <w:ilvl w:val="0"/>
          <w:numId w:val="0"/>
        </w:numPr>
        <w:tabs>
          <w:tab w:val="left" w:pos="708"/>
          <w:tab w:val="num" w:pos="2269"/>
        </w:tabs>
        <w:spacing w:before="0" w:after="0"/>
        <w:ind w:left="2268" w:hanging="708"/>
        <w:rPr>
          <w:b/>
          <w:bCs/>
          <w:color w:val="000000"/>
          <w:lang w:val="sk-SK"/>
        </w:rPr>
      </w:pPr>
      <w:r w:rsidRPr="00F20AA4">
        <w:rPr>
          <w:b/>
          <w:bCs/>
          <w:color w:val="000000"/>
          <w:lang w:val="sk-SK"/>
        </w:rPr>
        <w:tab/>
      </w:r>
      <w:r w:rsidR="0057526D" w:rsidRPr="00F20AA4">
        <w:rPr>
          <w:b/>
          <w:bCs/>
          <w:color w:val="000000"/>
          <w:lang w:val="sk-SK"/>
        </w:rPr>
        <w:t>Odbor fakturácie</w:t>
      </w:r>
    </w:p>
    <w:p w14:paraId="65BC8E15" w14:textId="73E7A747" w:rsidR="0057526D" w:rsidRPr="00F20AA4" w:rsidRDefault="007F3E9A" w:rsidP="007F3E9A">
      <w:pPr>
        <w:pStyle w:val="seLevel3"/>
        <w:keepNext/>
        <w:numPr>
          <w:ilvl w:val="0"/>
          <w:numId w:val="0"/>
        </w:numPr>
        <w:tabs>
          <w:tab w:val="left" w:pos="708"/>
          <w:tab w:val="num" w:pos="2269"/>
        </w:tabs>
        <w:spacing w:before="0" w:after="0"/>
        <w:ind w:left="2268" w:hanging="708"/>
        <w:rPr>
          <w:b/>
          <w:bCs/>
          <w:color w:val="000000"/>
          <w:lang w:val="sk-SK"/>
        </w:rPr>
      </w:pPr>
      <w:r w:rsidRPr="00F20AA4">
        <w:rPr>
          <w:b/>
          <w:bCs/>
          <w:color w:val="000000"/>
          <w:lang w:val="sk-SK"/>
        </w:rPr>
        <w:tab/>
      </w:r>
      <w:r w:rsidR="0057526D" w:rsidRPr="00F20AA4">
        <w:rPr>
          <w:b/>
          <w:bCs/>
          <w:color w:val="000000"/>
          <w:lang w:val="sk-SK"/>
        </w:rPr>
        <w:t>Závod Atómové elektrárne Mochovce</w:t>
      </w:r>
    </w:p>
    <w:p w14:paraId="0DA397DE" w14:textId="1909360C" w:rsidR="0057526D" w:rsidRPr="00F20AA4" w:rsidRDefault="007F3E9A" w:rsidP="007F3E9A">
      <w:pPr>
        <w:pStyle w:val="seLevel3"/>
        <w:keepNext/>
        <w:numPr>
          <w:ilvl w:val="0"/>
          <w:numId w:val="0"/>
        </w:numPr>
        <w:tabs>
          <w:tab w:val="left" w:pos="708"/>
          <w:tab w:val="num" w:pos="2269"/>
        </w:tabs>
        <w:spacing w:before="0" w:after="0"/>
        <w:ind w:left="2268" w:hanging="708"/>
        <w:rPr>
          <w:b/>
          <w:bCs/>
          <w:color w:val="000000"/>
          <w:lang w:val="sk-SK"/>
        </w:rPr>
      </w:pPr>
      <w:r w:rsidRPr="00F20AA4">
        <w:rPr>
          <w:b/>
          <w:bCs/>
          <w:color w:val="000000"/>
          <w:lang w:val="sk-SK"/>
        </w:rPr>
        <w:tab/>
      </w:r>
      <w:r w:rsidR="0057526D" w:rsidRPr="00F20AA4">
        <w:rPr>
          <w:b/>
          <w:bCs/>
          <w:color w:val="000000"/>
          <w:lang w:val="sk-SK"/>
        </w:rPr>
        <w:t>P.O.BOX 11</w:t>
      </w:r>
    </w:p>
    <w:p w14:paraId="5805EA20" w14:textId="116B2987" w:rsidR="0057526D" w:rsidRPr="00F20AA4" w:rsidRDefault="007F3E9A" w:rsidP="007F3E9A">
      <w:pPr>
        <w:pStyle w:val="seLevel2"/>
        <w:keepNext/>
        <w:widowControl w:val="0"/>
        <w:numPr>
          <w:ilvl w:val="0"/>
          <w:numId w:val="0"/>
        </w:numPr>
        <w:tabs>
          <w:tab w:val="left" w:pos="1418"/>
          <w:tab w:val="num" w:pos="2269"/>
        </w:tabs>
        <w:ind w:left="2268" w:hanging="708"/>
        <w:rPr>
          <w:bCs/>
          <w:color w:val="000000"/>
          <w:lang w:val="sk-SK"/>
        </w:rPr>
      </w:pPr>
      <w:r w:rsidRPr="00F20AA4">
        <w:rPr>
          <w:bCs/>
          <w:color w:val="000000"/>
          <w:lang w:val="sk-SK"/>
        </w:rPr>
        <w:tab/>
      </w:r>
      <w:r w:rsidR="0057526D" w:rsidRPr="00F20AA4">
        <w:rPr>
          <w:bCs/>
          <w:color w:val="000000"/>
          <w:lang w:val="sk-SK"/>
        </w:rPr>
        <w:t>93539 Mochovce</w:t>
      </w:r>
    </w:p>
    <w:p w14:paraId="2296ED6F" w14:textId="77777777" w:rsidR="00D7425D" w:rsidRPr="00F20AA4" w:rsidRDefault="00D7425D" w:rsidP="00D02649">
      <w:pPr>
        <w:pStyle w:val="seLevel2"/>
        <w:keepNext/>
        <w:widowControl w:val="0"/>
        <w:tabs>
          <w:tab w:val="clear" w:pos="1940"/>
          <w:tab w:val="left" w:pos="1418"/>
        </w:tabs>
        <w:ind w:left="1418" w:hanging="851"/>
        <w:rPr>
          <w:lang w:val="sk-SK"/>
        </w:rPr>
      </w:pPr>
      <w:r w:rsidRPr="00F20AA4">
        <w:rPr>
          <w:lang w:val="sk-SK"/>
        </w:rPr>
        <w:t xml:space="preserve">Platobné podmienky </w:t>
      </w:r>
    </w:p>
    <w:p w14:paraId="131F897A" w14:textId="77777777" w:rsidR="00D7425D" w:rsidRPr="00F20AA4" w:rsidRDefault="00D7425D" w:rsidP="0057526D">
      <w:pPr>
        <w:pStyle w:val="seLevel3"/>
        <w:numPr>
          <w:ilvl w:val="0"/>
          <w:numId w:val="0"/>
        </w:numPr>
        <w:ind w:left="1418"/>
        <w:rPr>
          <w:lang w:val="sk-SK"/>
        </w:rPr>
      </w:pPr>
      <w:r w:rsidRPr="00F20AA4">
        <w:rPr>
          <w:lang w:val="sk-SK"/>
        </w:rPr>
        <w:t>Splatnosť faktúry</w:t>
      </w:r>
    </w:p>
    <w:p w14:paraId="3BE9D21B" w14:textId="72B05B97" w:rsidR="0057526D" w:rsidRPr="00F20AA4" w:rsidRDefault="00D7425D" w:rsidP="0057526D">
      <w:pPr>
        <w:pStyle w:val="seNormalny2"/>
        <w:keepNext/>
        <w:widowControl w:val="0"/>
      </w:pPr>
      <w:r w:rsidRPr="00F20AA4">
        <w:t xml:space="preserve">Lehota splatnosti faktúry je </w:t>
      </w:r>
      <w:r w:rsidRPr="00F20AA4">
        <w:rPr>
          <w:b/>
        </w:rPr>
        <w:t>60 dní odo dňa doručenia</w:t>
      </w:r>
      <w:r w:rsidRPr="00F20AA4">
        <w:t xml:space="preserve"> faktúry Objednávateľovi</w:t>
      </w:r>
      <w:r w:rsidR="0029611B" w:rsidRPr="00F20AA4">
        <w:t xml:space="preserve"> na </w:t>
      </w:r>
      <w:r w:rsidR="0029611B" w:rsidRPr="00F20AA4">
        <w:lastRenderedPageBreak/>
        <w:t>adresu podľa</w:t>
      </w:r>
      <w:r w:rsidR="0057526D" w:rsidRPr="00F20AA4">
        <w:t xml:space="preserve"> </w:t>
      </w:r>
      <w:r w:rsidR="0029611B" w:rsidRPr="00F20AA4">
        <w:t>bodu</w:t>
      </w:r>
      <w:r w:rsidR="0057526D" w:rsidRPr="00F20AA4">
        <w:t xml:space="preserve"> </w:t>
      </w:r>
      <w:r w:rsidR="00824541">
        <w:fldChar w:fldCharType="begin"/>
      </w:r>
      <w:r w:rsidR="00824541">
        <w:instrText xml:space="preserve"> REF _Ref526151568 \r \h </w:instrText>
      </w:r>
      <w:r w:rsidR="00824541">
        <w:fldChar w:fldCharType="separate"/>
      </w:r>
      <w:r w:rsidR="00824541">
        <w:t>5.4.2</w:t>
      </w:r>
      <w:r w:rsidR="00824541">
        <w:fldChar w:fldCharType="end"/>
      </w:r>
      <w:r w:rsidR="00824541">
        <w:t xml:space="preserve"> </w:t>
      </w:r>
      <w:r w:rsidR="00CA108C" w:rsidRPr="00F20AA4">
        <w:t>tejto Zmluvy</w:t>
      </w:r>
      <w:r w:rsidRPr="00F20AA4">
        <w:t>.</w:t>
      </w:r>
    </w:p>
    <w:p w14:paraId="62D41A1A" w14:textId="77777777" w:rsidR="00B04277" w:rsidRPr="00F20AA4" w:rsidRDefault="00B04277" w:rsidP="00D02649">
      <w:pPr>
        <w:pStyle w:val="seLevel2"/>
        <w:keepNext/>
        <w:widowControl w:val="0"/>
        <w:tabs>
          <w:tab w:val="clear" w:pos="1940"/>
          <w:tab w:val="left" w:pos="1418"/>
        </w:tabs>
        <w:ind w:left="1418" w:hanging="851"/>
        <w:rPr>
          <w:lang w:val="sk-SK"/>
        </w:rPr>
      </w:pPr>
      <w:bookmarkStart w:id="21" w:name="_Ref381965232"/>
      <w:r w:rsidRPr="00F20AA4">
        <w:rPr>
          <w:lang w:val="sk-SK"/>
        </w:rPr>
        <w:t>Zádržné</w:t>
      </w:r>
      <w:bookmarkEnd w:id="21"/>
    </w:p>
    <w:p w14:paraId="074C3521" w14:textId="77777777" w:rsidR="00D91E1B" w:rsidRPr="00F20AA4" w:rsidRDefault="00FA52F0" w:rsidP="00BA701F">
      <w:pPr>
        <w:pStyle w:val="seLevel3"/>
        <w:keepNext/>
        <w:widowControl w:val="0"/>
        <w:numPr>
          <w:ilvl w:val="2"/>
          <w:numId w:val="34"/>
        </w:numPr>
        <w:tabs>
          <w:tab w:val="clear" w:pos="3063"/>
          <w:tab w:val="num" w:pos="2269"/>
        </w:tabs>
        <w:ind w:left="2268" w:hanging="708"/>
        <w:rPr>
          <w:b/>
          <w:lang w:val="sk-SK"/>
        </w:rPr>
      </w:pPr>
      <w:r w:rsidRPr="00F20AA4">
        <w:rPr>
          <w:b/>
          <w:lang w:val="sk-SK"/>
        </w:rPr>
        <w:t>Z</w:t>
      </w:r>
      <w:r w:rsidR="00D91E1B" w:rsidRPr="00F20AA4">
        <w:rPr>
          <w:b/>
          <w:lang w:val="sk-SK"/>
        </w:rPr>
        <w:t>ádržné</w:t>
      </w:r>
    </w:p>
    <w:p w14:paraId="119EDD2D" w14:textId="77777777" w:rsidR="00B04277" w:rsidRPr="00F20AA4" w:rsidRDefault="00B04277" w:rsidP="00D02649">
      <w:pPr>
        <w:pStyle w:val="seNormalny2"/>
        <w:keepNext/>
        <w:widowControl w:val="0"/>
        <w:ind w:left="2268"/>
      </w:pPr>
      <w:r w:rsidRPr="00F20AA4">
        <w:t>Z</w:t>
      </w:r>
      <w:r w:rsidR="00131C11" w:rsidRPr="00F20AA4">
        <w:t xml:space="preserve"> každej</w:t>
      </w:r>
      <w:r w:rsidRPr="00F20AA4">
        <w:t xml:space="preserve"> </w:t>
      </w:r>
      <w:r w:rsidR="00FA4D6F" w:rsidRPr="00F20AA4">
        <w:t>faktúr</w:t>
      </w:r>
      <w:r w:rsidR="00131C11" w:rsidRPr="00F20AA4">
        <w:t>y</w:t>
      </w:r>
      <w:r w:rsidR="00FA4D6F" w:rsidRPr="00F20AA4">
        <w:t xml:space="preserve"> vystaven</w:t>
      </w:r>
      <w:r w:rsidR="00131C11" w:rsidRPr="00F20AA4">
        <w:t>ej</w:t>
      </w:r>
      <w:r w:rsidR="00FA4D6F" w:rsidRPr="00F20AA4">
        <w:t xml:space="preserve"> </w:t>
      </w:r>
      <w:r w:rsidR="005A6BBF" w:rsidRPr="00F20AA4">
        <w:t xml:space="preserve">Zhotoviteľom </w:t>
      </w:r>
      <w:r w:rsidRPr="00F20AA4">
        <w:t xml:space="preserve">je Objednávateľ oprávnený zadržať </w:t>
      </w:r>
      <w:r w:rsidRPr="002D22AC">
        <w:rPr>
          <w:b/>
        </w:rPr>
        <w:t>10</w:t>
      </w:r>
      <w:r w:rsidRPr="002D22AC">
        <w:t>%</w:t>
      </w:r>
      <w:r w:rsidRPr="00F20AA4">
        <w:t xml:space="preserve"> z</w:t>
      </w:r>
      <w:r w:rsidR="00131C11" w:rsidRPr="00F20AA4">
        <w:t> fakturovanej sumy</w:t>
      </w:r>
      <w:r w:rsidRPr="00F20AA4">
        <w:t xml:space="preserve">. Zadržaná </w:t>
      </w:r>
      <w:r w:rsidR="000C2349" w:rsidRPr="00F20AA4">
        <w:t>suma</w:t>
      </w:r>
      <w:r w:rsidRPr="00F20AA4">
        <w:t xml:space="preserve"> bude uvoľnená do </w:t>
      </w:r>
      <w:r w:rsidR="00A12E31" w:rsidRPr="00F20AA4">
        <w:rPr>
          <w:b/>
        </w:rPr>
        <w:t>3</w:t>
      </w:r>
      <w:r w:rsidRPr="00F20AA4">
        <w:rPr>
          <w:b/>
        </w:rPr>
        <w:t>0</w:t>
      </w:r>
      <w:r w:rsidRPr="00F20AA4">
        <w:t xml:space="preserve"> dní po odovzdaní a prevzatí Diela</w:t>
      </w:r>
      <w:r w:rsidR="00D91E1B" w:rsidRPr="00F20AA4">
        <w:t>, a to</w:t>
      </w:r>
      <w:r w:rsidRPr="00F20AA4">
        <w:t xml:space="preserve"> za p</w:t>
      </w:r>
      <w:r w:rsidR="004B049B" w:rsidRPr="00F20AA4">
        <w:t>odmienky</w:t>
      </w:r>
      <w:r w:rsidR="00FA4D6F" w:rsidRPr="00F20AA4">
        <w:t>,</w:t>
      </w:r>
      <w:r w:rsidRPr="00F20AA4">
        <w:t xml:space="preserve"> že prípadné vady a nedorobky uvedené v Preberacom protokole</w:t>
      </w:r>
      <w:r w:rsidR="00FA4D6F" w:rsidRPr="00F20AA4">
        <w:t xml:space="preserve"> b</w:t>
      </w:r>
      <w:r w:rsidR="00D91E1B" w:rsidRPr="00F20AA4">
        <w:t>udú</w:t>
      </w:r>
      <w:r w:rsidR="00FA4D6F" w:rsidRPr="00F20AA4">
        <w:t xml:space="preserve"> odstránené</w:t>
      </w:r>
      <w:r w:rsidR="004B049B" w:rsidRPr="00F20AA4">
        <w:t xml:space="preserve"> a ich odstránenie</w:t>
      </w:r>
      <w:r w:rsidR="00D91E1B" w:rsidRPr="00F20AA4">
        <w:t xml:space="preserve"> bude</w:t>
      </w:r>
      <w:r w:rsidR="00FA4D6F" w:rsidRPr="00F20AA4">
        <w:t xml:space="preserve"> Objednávateľ</w:t>
      </w:r>
      <w:r w:rsidR="00D91E1B" w:rsidRPr="00F20AA4">
        <w:t>om</w:t>
      </w:r>
      <w:r w:rsidR="00FA4D6F" w:rsidRPr="00F20AA4">
        <w:t xml:space="preserve"> písomne potvrd</w:t>
      </w:r>
      <w:r w:rsidR="00D91E1B" w:rsidRPr="00F20AA4">
        <w:t>ené</w:t>
      </w:r>
      <w:r w:rsidRPr="00F20AA4">
        <w:t>. Zádržné bude Objednávateľovi slúžiť na zabezpečenie riadneho a včasného splnenia akýchkoľvek záväzkov Zhotoviteľa podľa Zmluvy (najmä na zabezpečenie riadneho a včasného zhotovenia Diela), ako aj na prípadnú náhradu škôd, jednotlivých zmluvných pokút a sankcií, ako aj iných oprávnených nárokov Objednávateľa v prípade porušenia zmluvných povinností zhotoviteľa</w:t>
      </w:r>
      <w:r w:rsidR="00FA4D6F" w:rsidRPr="00F20AA4">
        <w:t>.</w:t>
      </w:r>
    </w:p>
    <w:p w14:paraId="29104CC7" w14:textId="77777777" w:rsidR="00B04277" w:rsidRDefault="00937A07" w:rsidP="00D02649">
      <w:pPr>
        <w:pStyle w:val="seNormalny2"/>
        <w:keepNext/>
        <w:widowControl w:val="0"/>
        <w:ind w:left="567"/>
      </w:pPr>
      <w:r w:rsidRPr="00F20AA4">
        <w:t>Ostatné podmienky súvisiace s týmto článkom Zmluvy sú uvedené v Prílohe č. 1 –</w:t>
      </w:r>
      <w:r w:rsidR="009F408E" w:rsidRPr="00F20AA4">
        <w:t xml:space="preserve"> </w:t>
      </w:r>
      <w:r w:rsidR="00D5110F" w:rsidRPr="00F20AA4">
        <w:t>VOP</w:t>
      </w:r>
      <w:r w:rsidR="00BC5412" w:rsidRPr="00F20AA4">
        <w:rPr>
          <w:rFonts w:cs="Tahoma"/>
        </w:rPr>
        <w:t>,</w:t>
      </w:r>
      <w:r w:rsidRPr="00F20AA4">
        <w:t xml:space="preserve"> článok VII. Cena, fakturačné a platobné podmienky</w:t>
      </w:r>
      <w:r w:rsidR="00C50687" w:rsidRPr="00F20AA4">
        <w:t>, ako aj článok VIII. Daňové podmienky</w:t>
      </w:r>
      <w:r w:rsidRPr="00F20AA4">
        <w:t>.</w:t>
      </w:r>
    </w:p>
    <w:p w14:paraId="715E26DC" w14:textId="77777777" w:rsidR="00ED4163" w:rsidRPr="00F20AA4" w:rsidRDefault="00D7425D" w:rsidP="00D02649">
      <w:pPr>
        <w:pStyle w:val="seLevel1"/>
        <w:widowControl w:val="0"/>
        <w:rPr>
          <w:lang w:val="sk-SK"/>
        </w:rPr>
      </w:pPr>
      <w:r w:rsidRPr="00F20AA4">
        <w:rPr>
          <w:lang w:val="sk-SK"/>
        </w:rPr>
        <w:t xml:space="preserve">vykonanie diela </w:t>
      </w:r>
    </w:p>
    <w:p w14:paraId="2D5AA244" w14:textId="77777777" w:rsidR="00D7425D" w:rsidRPr="00F20AA4" w:rsidRDefault="00D7425D" w:rsidP="00D02649">
      <w:pPr>
        <w:pStyle w:val="seLevel2"/>
        <w:keepNext/>
        <w:widowControl w:val="0"/>
        <w:tabs>
          <w:tab w:val="clear" w:pos="1940"/>
          <w:tab w:val="num" w:pos="1418"/>
        </w:tabs>
        <w:ind w:left="1418" w:hanging="851"/>
        <w:rPr>
          <w:lang w:val="sk-SK"/>
        </w:rPr>
      </w:pPr>
      <w:bookmarkStart w:id="22" w:name="_Ref185828821"/>
      <w:bookmarkStart w:id="23" w:name="_Ref343678530"/>
      <w:r w:rsidRPr="00F20AA4">
        <w:rPr>
          <w:lang w:val="sk-SK"/>
        </w:rPr>
        <w:t xml:space="preserve">Miesto vykonania Diela </w:t>
      </w:r>
    </w:p>
    <w:p w14:paraId="090FD9FB" w14:textId="626B3909" w:rsidR="00D7425D" w:rsidRPr="008F73A6" w:rsidRDefault="00D7425D" w:rsidP="00D02649">
      <w:pPr>
        <w:pStyle w:val="seNormalny2"/>
        <w:keepNext/>
        <w:widowControl w:val="0"/>
        <w:rPr>
          <w:b/>
        </w:rPr>
      </w:pPr>
      <w:r w:rsidRPr="00F20AA4">
        <w:t xml:space="preserve">Miestom vykonania Diela  </w:t>
      </w:r>
      <w:r w:rsidRPr="008F73A6">
        <w:t xml:space="preserve">je </w:t>
      </w:r>
      <w:r w:rsidR="002D22AC" w:rsidRPr="008F73A6">
        <w:rPr>
          <w:b/>
        </w:rPr>
        <w:t xml:space="preserve">Slovenské elektrárne, </w:t>
      </w:r>
      <w:proofErr w:type="spellStart"/>
      <w:r w:rsidR="002D22AC" w:rsidRPr="008F73A6">
        <w:rPr>
          <w:b/>
        </w:rPr>
        <w:t>a.s</w:t>
      </w:r>
      <w:proofErr w:type="spellEnd"/>
      <w:r w:rsidR="002D22AC" w:rsidRPr="008F73A6">
        <w:rPr>
          <w:b/>
        </w:rPr>
        <w:t>., závod Atómové el</w:t>
      </w:r>
      <w:r w:rsidR="008F73A6" w:rsidRPr="008F73A6">
        <w:rPr>
          <w:b/>
        </w:rPr>
        <w:t xml:space="preserve">ektrárne Mochovce, 935 39  Mochovce. </w:t>
      </w:r>
      <w:r w:rsidRPr="008F73A6">
        <w:rPr>
          <w:b/>
        </w:rPr>
        <w:t xml:space="preserve"> </w:t>
      </w:r>
    </w:p>
    <w:p w14:paraId="2CF64A6E" w14:textId="77777777" w:rsidR="00D7425D" w:rsidRPr="008F73A6" w:rsidRDefault="00D7425D" w:rsidP="00D02649">
      <w:pPr>
        <w:pStyle w:val="seLevel2"/>
        <w:keepNext/>
        <w:widowControl w:val="0"/>
        <w:tabs>
          <w:tab w:val="clear" w:pos="1940"/>
          <w:tab w:val="num" w:pos="1418"/>
        </w:tabs>
        <w:ind w:left="1418" w:hanging="851"/>
        <w:rPr>
          <w:lang w:val="sk-SK"/>
        </w:rPr>
      </w:pPr>
      <w:r w:rsidRPr="008F73A6">
        <w:rPr>
          <w:lang w:val="sk-SK"/>
        </w:rPr>
        <w:t xml:space="preserve">Miesto odovzdania a prevzatia Diela </w:t>
      </w:r>
    </w:p>
    <w:p w14:paraId="18ED897F" w14:textId="77777777" w:rsidR="008F73A6" w:rsidRPr="008F73A6" w:rsidRDefault="00D7425D" w:rsidP="008F73A6">
      <w:pPr>
        <w:pStyle w:val="seNormalny2"/>
        <w:keepNext/>
        <w:widowControl w:val="0"/>
        <w:rPr>
          <w:b/>
        </w:rPr>
      </w:pPr>
      <w:r w:rsidRPr="008F73A6">
        <w:t>Miestom odovzdania a prevzatia Diela</w:t>
      </w:r>
      <w:r w:rsidRPr="008F73A6">
        <w:rPr>
          <w:b/>
        </w:rPr>
        <w:t xml:space="preserve"> </w:t>
      </w:r>
      <w:r w:rsidRPr="008F73A6">
        <w:t xml:space="preserve">je </w:t>
      </w:r>
      <w:r w:rsidR="008F73A6" w:rsidRPr="008F73A6">
        <w:rPr>
          <w:b/>
        </w:rPr>
        <w:t xml:space="preserve">Slovenské elektrárne, </w:t>
      </w:r>
      <w:proofErr w:type="spellStart"/>
      <w:r w:rsidR="008F73A6" w:rsidRPr="008F73A6">
        <w:rPr>
          <w:b/>
        </w:rPr>
        <w:t>a.s</w:t>
      </w:r>
      <w:proofErr w:type="spellEnd"/>
      <w:r w:rsidR="008F73A6" w:rsidRPr="008F73A6">
        <w:rPr>
          <w:b/>
        </w:rPr>
        <w:t xml:space="preserve">., závod Atómové elektrárne Mochovce, 935 39  Mochovce.  </w:t>
      </w:r>
    </w:p>
    <w:p w14:paraId="6E9FD6C0" w14:textId="77777777" w:rsidR="00D7425D" w:rsidRPr="00F20AA4" w:rsidRDefault="00D7425D" w:rsidP="00D02649">
      <w:pPr>
        <w:pStyle w:val="seLevel2"/>
        <w:keepNext/>
        <w:widowControl w:val="0"/>
        <w:tabs>
          <w:tab w:val="clear" w:pos="1940"/>
          <w:tab w:val="num" w:pos="1418"/>
        </w:tabs>
        <w:ind w:left="1418" w:hanging="851"/>
        <w:rPr>
          <w:lang w:val="sk-SK"/>
        </w:rPr>
      </w:pPr>
      <w:bookmarkStart w:id="24" w:name="_Ref439087452"/>
      <w:r w:rsidRPr="00F20AA4">
        <w:rPr>
          <w:lang w:val="sk-SK"/>
        </w:rPr>
        <w:t xml:space="preserve">Pracovníci vykonávajúci </w:t>
      </w:r>
      <w:r w:rsidR="004D0D3B" w:rsidRPr="00F20AA4">
        <w:rPr>
          <w:lang w:val="sk-SK"/>
        </w:rPr>
        <w:t>p</w:t>
      </w:r>
      <w:r w:rsidR="00AD48B7" w:rsidRPr="00F20AA4">
        <w:rPr>
          <w:lang w:val="sk-SK"/>
        </w:rPr>
        <w:t>redmet plnenia</w:t>
      </w:r>
      <w:bookmarkEnd w:id="24"/>
      <w:r w:rsidRPr="00F20AA4">
        <w:rPr>
          <w:lang w:val="sk-SK"/>
        </w:rPr>
        <w:t xml:space="preserve"> </w:t>
      </w:r>
    </w:p>
    <w:p w14:paraId="04FE8442" w14:textId="14C11BA5" w:rsidR="00FA658E" w:rsidRPr="00F20AA4" w:rsidRDefault="00FA658E" w:rsidP="00D02649">
      <w:pPr>
        <w:pStyle w:val="seLevel2"/>
        <w:keepNext/>
        <w:widowControl w:val="0"/>
        <w:numPr>
          <w:ilvl w:val="0"/>
          <w:numId w:val="0"/>
        </w:numPr>
        <w:tabs>
          <w:tab w:val="left" w:pos="1418"/>
        </w:tabs>
        <w:ind w:left="1418"/>
        <w:rPr>
          <w:color w:val="FF0000"/>
          <w:lang w:val="sk-SK"/>
        </w:rPr>
      </w:pPr>
      <w:r w:rsidRPr="00F20AA4">
        <w:rPr>
          <w:b w:val="0"/>
          <w:bCs/>
          <w:lang w:val="sk-SK"/>
        </w:rPr>
        <w:t xml:space="preserve">Zhotoviteľ sa zaväzuje, že </w:t>
      </w:r>
      <w:r w:rsidR="004D0D3B" w:rsidRPr="00F20AA4">
        <w:rPr>
          <w:b w:val="0"/>
          <w:bCs/>
          <w:lang w:val="sk-SK"/>
        </w:rPr>
        <w:t>p</w:t>
      </w:r>
      <w:r w:rsidR="00AD48B7" w:rsidRPr="00F20AA4">
        <w:rPr>
          <w:b w:val="0"/>
          <w:bCs/>
          <w:lang w:val="sk-SK"/>
        </w:rPr>
        <w:t xml:space="preserve">redmet </w:t>
      </w:r>
      <w:r w:rsidRPr="00F20AA4">
        <w:rPr>
          <w:b w:val="0"/>
          <w:bCs/>
          <w:lang w:val="sk-SK"/>
        </w:rPr>
        <w:t>plneni</w:t>
      </w:r>
      <w:r w:rsidR="00AD48B7" w:rsidRPr="00F20AA4">
        <w:rPr>
          <w:b w:val="0"/>
          <w:bCs/>
          <w:lang w:val="sk-SK"/>
        </w:rPr>
        <w:t>a</w:t>
      </w:r>
      <w:r w:rsidRPr="00F20AA4">
        <w:rPr>
          <w:b w:val="0"/>
          <w:bCs/>
          <w:lang w:val="sk-SK"/>
        </w:rPr>
        <w:t xml:space="preserve"> bude vykon</w:t>
      </w:r>
      <w:r w:rsidR="00AD48B7" w:rsidRPr="00F20AA4">
        <w:rPr>
          <w:b w:val="0"/>
          <w:bCs/>
          <w:lang w:val="sk-SK"/>
        </w:rPr>
        <w:t>áva</w:t>
      </w:r>
      <w:r w:rsidRPr="00F20AA4">
        <w:rPr>
          <w:b w:val="0"/>
          <w:bCs/>
          <w:lang w:val="sk-SK"/>
        </w:rPr>
        <w:t>n</w:t>
      </w:r>
      <w:r w:rsidR="00AD48B7" w:rsidRPr="00F20AA4">
        <w:rPr>
          <w:b w:val="0"/>
          <w:bCs/>
          <w:lang w:val="sk-SK"/>
        </w:rPr>
        <w:t>ý</w:t>
      </w:r>
      <w:r w:rsidRPr="00F20AA4">
        <w:rPr>
          <w:b w:val="0"/>
          <w:bCs/>
          <w:lang w:val="sk-SK"/>
        </w:rPr>
        <w:t xml:space="preserve"> pracovníkmi, ktorí majú odbornú spôsobilosť v súlade s právnymi predpismi Slovenskej republiky a </w:t>
      </w:r>
      <w:r w:rsidR="00CE2C59" w:rsidRPr="00F20AA4">
        <w:rPr>
          <w:b w:val="0"/>
          <w:bCs/>
          <w:lang w:val="sk-SK"/>
        </w:rPr>
        <w:t xml:space="preserve">s </w:t>
      </w:r>
      <w:r w:rsidRPr="00F20AA4">
        <w:rPr>
          <w:b w:val="0"/>
          <w:bCs/>
          <w:lang w:val="sk-SK"/>
        </w:rPr>
        <w:t>požiadavkami Objednávateľa</w:t>
      </w:r>
      <w:r w:rsidR="00CE2C59" w:rsidRPr="00F20AA4">
        <w:rPr>
          <w:b w:val="0"/>
          <w:bCs/>
          <w:lang w:val="sk-SK"/>
        </w:rPr>
        <w:t xml:space="preserve"> v zmysle Technickej špecifikácie tvoriacej Prílohu č. 2 tejto Zmluvy</w:t>
      </w:r>
      <w:r w:rsidRPr="00F20AA4">
        <w:rPr>
          <w:b w:val="0"/>
          <w:bCs/>
          <w:lang w:val="sk-SK"/>
        </w:rPr>
        <w:t>.</w:t>
      </w:r>
    </w:p>
    <w:p w14:paraId="332478DF" w14:textId="5BA3CD27" w:rsidR="00247ACC" w:rsidRPr="00F20AA4" w:rsidRDefault="00BB7A4D" w:rsidP="00D02649">
      <w:pPr>
        <w:pStyle w:val="seLevel2"/>
        <w:keepNext/>
        <w:widowControl w:val="0"/>
        <w:numPr>
          <w:ilvl w:val="0"/>
          <w:numId w:val="0"/>
        </w:numPr>
        <w:tabs>
          <w:tab w:val="left" w:pos="1418"/>
        </w:tabs>
        <w:ind w:left="1418"/>
        <w:rPr>
          <w:b w:val="0"/>
          <w:lang w:val="sk-SK"/>
        </w:rPr>
      </w:pPr>
      <w:r w:rsidRPr="00F20AA4">
        <w:rPr>
          <w:b w:val="0"/>
          <w:lang w:val="sk-SK"/>
        </w:rPr>
        <w:t xml:space="preserve">Zhotoviteľ má v úmysle využívať na vykonávanie </w:t>
      </w:r>
      <w:r w:rsidR="004D0D3B" w:rsidRPr="00F20AA4">
        <w:rPr>
          <w:b w:val="0"/>
          <w:lang w:val="sk-SK"/>
        </w:rPr>
        <w:t>p</w:t>
      </w:r>
      <w:r w:rsidR="00AD48B7" w:rsidRPr="00F20AA4">
        <w:rPr>
          <w:b w:val="0"/>
          <w:lang w:val="sk-SK"/>
        </w:rPr>
        <w:t xml:space="preserve">redmetu </w:t>
      </w:r>
      <w:r w:rsidRPr="00F20AA4">
        <w:rPr>
          <w:b w:val="0"/>
          <w:lang w:val="sk-SK"/>
        </w:rPr>
        <w:t xml:space="preserve">plnenia pracovníkov uvedených v Prílohe č. </w:t>
      </w:r>
      <w:r w:rsidR="00C93E2D">
        <w:rPr>
          <w:b w:val="0"/>
          <w:lang w:val="sk-SK"/>
        </w:rPr>
        <w:t>6</w:t>
      </w:r>
      <w:r w:rsidRPr="00F20AA4">
        <w:rPr>
          <w:b w:val="0"/>
          <w:lang w:val="sk-SK"/>
        </w:rPr>
        <w:t xml:space="preserve"> Zmluvy – Zoznam pracovníkov</w:t>
      </w:r>
      <w:r w:rsidR="00247ACC" w:rsidRPr="00F20AA4">
        <w:rPr>
          <w:b w:val="0"/>
          <w:lang w:val="sk-SK"/>
        </w:rPr>
        <w:t>.</w:t>
      </w:r>
    </w:p>
    <w:p w14:paraId="1184E295" w14:textId="30356B08" w:rsidR="00D7425D" w:rsidRPr="00F20AA4" w:rsidRDefault="00BB7A4D" w:rsidP="00D02649">
      <w:pPr>
        <w:pStyle w:val="seLevel2"/>
        <w:keepNext/>
        <w:widowControl w:val="0"/>
        <w:numPr>
          <w:ilvl w:val="0"/>
          <w:numId w:val="0"/>
        </w:numPr>
        <w:tabs>
          <w:tab w:val="left" w:pos="1418"/>
        </w:tabs>
        <w:ind w:left="1418"/>
        <w:rPr>
          <w:rFonts w:cs="Tahoma"/>
          <w:lang w:val="sk-SK"/>
        </w:rPr>
      </w:pPr>
      <w:r w:rsidRPr="00F20AA4">
        <w:rPr>
          <w:rFonts w:cs="Tahoma"/>
          <w:b w:val="0"/>
          <w:lang w:val="sk-SK"/>
        </w:rPr>
        <w:t xml:space="preserve">V prípade, že po podpise tejto Zmluvy bude potrebné zmeniť niektorého z pracovníkov </w:t>
      </w:r>
      <w:r w:rsidRPr="00F20AA4">
        <w:rPr>
          <w:b w:val="0"/>
          <w:lang w:val="sk-SK"/>
        </w:rPr>
        <w:t xml:space="preserve">uvedených v Prílohe č. </w:t>
      </w:r>
      <w:r w:rsidR="00C93E2D">
        <w:rPr>
          <w:b w:val="0"/>
          <w:lang w:val="sk-SK"/>
        </w:rPr>
        <w:t>6</w:t>
      </w:r>
      <w:r w:rsidRPr="00F20AA4">
        <w:rPr>
          <w:b w:val="0"/>
          <w:lang w:val="sk-SK"/>
        </w:rPr>
        <w:t xml:space="preserve"> Zmluvy,</w:t>
      </w:r>
      <w:r w:rsidRPr="00F20AA4">
        <w:rPr>
          <w:rFonts w:cs="Tahoma"/>
          <w:b w:val="0"/>
          <w:lang w:val="sk-SK"/>
        </w:rPr>
        <w:t xml:space="preserve"> Zhotoviteľ je povinný predložiť Manažérovi Zmluvy za Objednávateľa finálny Zoznam pracovníkov najneskôr 30 dní pred začatím vykonávania </w:t>
      </w:r>
      <w:r w:rsidR="004D0D3B" w:rsidRPr="00F20AA4">
        <w:rPr>
          <w:rFonts w:cs="Tahoma"/>
          <w:b w:val="0"/>
          <w:lang w:val="sk-SK"/>
        </w:rPr>
        <w:t xml:space="preserve">predmetu </w:t>
      </w:r>
      <w:r w:rsidRPr="00F20AA4">
        <w:rPr>
          <w:rFonts w:cs="Tahoma"/>
          <w:b w:val="0"/>
          <w:lang w:val="sk-SK"/>
        </w:rPr>
        <w:t xml:space="preserve">plnenia v zmysle Zmluvy, pokiaľ Zmluva nebola uzatvorená neskôr, </w:t>
      </w:r>
      <w:r w:rsidRPr="00F20AA4">
        <w:rPr>
          <w:b w:val="0"/>
          <w:lang w:val="sk-SK"/>
        </w:rPr>
        <w:t xml:space="preserve">spolu s </w:t>
      </w:r>
      <w:r w:rsidRPr="00F20AA4">
        <w:rPr>
          <w:rFonts w:cs="Tahoma"/>
          <w:b w:val="0"/>
          <w:lang w:val="sk-SK"/>
        </w:rPr>
        <w:t xml:space="preserve">dokladmi preukazujúcimi splnenie požiadaviek na odbornú spôsobilosť za tých pracovníkov, za ktorých neboli predložené. </w:t>
      </w:r>
      <w:r w:rsidRPr="00F20AA4">
        <w:rPr>
          <w:b w:val="0"/>
          <w:lang w:val="sk-SK"/>
        </w:rPr>
        <w:t xml:space="preserve">V prípade nedodržania lehoty uvedenej v prechádzajúcej vete si Objednávateľ môže uplatniť voči Zhotoviteľovi zmluvnú pokutu v zmysle bodu </w:t>
      </w:r>
      <w:bookmarkStart w:id="25" w:name="_GoBack"/>
      <w:bookmarkEnd w:id="25"/>
      <w:r w:rsidR="00E31067">
        <w:rPr>
          <w:b w:val="0"/>
          <w:lang w:val="sk-SK"/>
        </w:rPr>
        <w:t>10.1.1</w:t>
      </w:r>
      <w:r w:rsidRPr="00F20AA4">
        <w:rPr>
          <w:b w:val="0"/>
          <w:lang w:val="sk-SK"/>
        </w:rPr>
        <w:t xml:space="preserve"> Zmluvy.</w:t>
      </w:r>
    </w:p>
    <w:p w14:paraId="31F530E4" w14:textId="05FEC8CC" w:rsidR="00D7425D" w:rsidRPr="00F20AA4" w:rsidRDefault="00247ACC" w:rsidP="00D02649">
      <w:pPr>
        <w:pStyle w:val="seLevel2"/>
        <w:keepNext/>
        <w:widowControl w:val="0"/>
        <w:numPr>
          <w:ilvl w:val="0"/>
          <w:numId w:val="0"/>
        </w:numPr>
        <w:ind w:left="1418"/>
        <w:rPr>
          <w:rFonts w:cs="Tahoma"/>
          <w:b w:val="0"/>
          <w:lang w:val="sk-SK"/>
        </w:rPr>
      </w:pPr>
      <w:r w:rsidRPr="00F20AA4">
        <w:rPr>
          <w:rFonts w:cs="Tahoma"/>
          <w:b w:val="0"/>
          <w:lang w:val="sk-SK"/>
        </w:rPr>
        <w:t xml:space="preserve">V priebehu vykonávania </w:t>
      </w:r>
      <w:r w:rsidR="004D0D3B" w:rsidRPr="00F20AA4">
        <w:rPr>
          <w:rFonts w:cs="Tahoma"/>
          <w:b w:val="0"/>
          <w:lang w:val="sk-SK"/>
        </w:rPr>
        <w:t>predmetu plnenia</w:t>
      </w:r>
      <w:r w:rsidRPr="00F20AA4">
        <w:rPr>
          <w:rFonts w:cs="Tahoma"/>
          <w:b w:val="0"/>
          <w:lang w:val="sk-SK"/>
        </w:rPr>
        <w:t xml:space="preserve"> je z</w:t>
      </w:r>
      <w:r w:rsidR="00D7425D" w:rsidRPr="00F20AA4">
        <w:rPr>
          <w:rFonts w:cs="Tahoma"/>
          <w:b w:val="0"/>
          <w:lang w:val="sk-SK"/>
        </w:rPr>
        <w:t xml:space="preserve">mena pracovníka vykonávajúceho </w:t>
      </w:r>
      <w:r w:rsidR="004D0D3B" w:rsidRPr="00F20AA4">
        <w:rPr>
          <w:rFonts w:cs="Tahoma"/>
          <w:b w:val="0"/>
          <w:lang w:val="sk-SK"/>
        </w:rPr>
        <w:t>p</w:t>
      </w:r>
      <w:r w:rsidR="00AD48B7" w:rsidRPr="00F20AA4">
        <w:rPr>
          <w:rFonts w:cs="Tahoma"/>
          <w:b w:val="0"/>
          <w:lang w:val="sk-SK"/>
        </w:rPr>
        <w:t xml:space="preserve">redmet </w:t>
      </w:r>
      <w:r w:rsidR="00D7425D" w:rsidRPr="00F20AA4">
        <w:rPr>
          <w:rFonts w:cs="Tahoma"/>
          <w:b w:val="0"/>
          <w:lang w:val="sk-SK"/>
        </w:rPr>
        <w:t>plneni</w:t>
      </w:r>
      <w:r w:rsidR="00AD48B7" w:rsidRPr="00F20AA4">
        <w:rPr>
          <w:rFonts w:cs="Tahoma"/>
          <w:b w:val="0"/>
          <w:lang w:val="sk-SK"/>
        </w:rPr>
        <w:t>a</w:t>
      </w:r>
      <w:r w:rsidR="00D7425D" w:rsidRPr="00F20AA4">
        <w:rPr>
          <w:rFonts w:cs="Tahoma"/>
          <w:b w:val="0"/>
          <w:lang w:val="sk-SK"/>
        </w:rPr>
        <w:t xml:space="preserve"> podmienená preukázaním splnenia požiadaviek na technickú a odbornú spôsobilosť zo strany Zhotoviteľa v</w:t>
      </w:r>
      <w:r w:rsidR="00F61B9D">
        <w:rPr>
          <w:rFonts w:cs="Tahoma"/>
          <w:b w:val="0"/>
          <w:lang w:val="sk-SK"/>
        </w:rPr>
        <w:t xml:space="preserve"> </w:t>
      </w:r>
      <w:r w:rsidR="00D7425D" w:rsidRPr="00F20AA4">
        <w:rPr>
          <w:rFonts w:cs="Tahoma"/>
          <w:b w:val="0"/>
          <w:lang w:val="sk-SK"/>
        </w:rPr>
        <w:t>rovnakom rozsahu, v akom bola preukázaná za pôvodného pracovníka. Manažé</w:t>
      </w:r>
      <w:r w:rsidR="00A935A8" w:rsidRPr="00F20AA4">
        <w:rPr>
          <w:rFonts w:cs="Tahoma"/>
          <w:b w:val="0"/>
          <w:lang w:val="sk-SK"/>
        </w:rPr>
        <w:t>r Z</w:t>
      </w:r>
      <w:r w:rsidR="00D7425D" w:rsidRPr="00F20AA4">
        <w:rPr>
          <w:rFonts w:cs="Tahoma"/>
          <w:b w:val="0"/>
          <w:lang w:val="sk-SK"/>
        </w:rPr>
        <w:t xml:space="preserve">mluvy za Objednávateľa na základe predložených dokladov posúdi splnenie požiadaviek a v prípade, že stanovené požiadavky boli splnené, schváli zmenu pracovníka vykonávajúceho </w:t>
      </w:r>
      <w:r w:rsidR="004D0D3B" w:rsidRPr="00F20AA4">
        <w:rPr>
          <w:rFonts w:cs="Tahoma"/>
          <w:b w:val="0"/>
          <w:lang w:val="sk-SK"/>
        </w:rPr>
        <w:t>p</w:t>
      </w:r>
      <w:r w:rsidR="00AD48B7" w:rsidRPr="00F20AA4">
        <w:rPr>
          <w:rFonts w:cs="Tahoma"/>
          <w:b w:val="0"/>
          <w:lang w:val="sk-SK"/>
        </w:rPr>
        <w:t xml:space="preserve">redmet </w:t>
      </w:r>
      <w:r w:rsidR="00D7425D" w:rsidRPr="00F20AA4">
        <w:rPr>
          <w:rFonts w:cs="Tahoma"/>
          <w:b w:val="0"/>
          <w:lang w:val="sk-SK"/>
        </w:rPr>
        <w:t>plneni</w:t>
      </w:r>
      <w:r w:rsidR="00AD48B7" w:rsidRPr="00F20AA4">
        <w:rPr>
          <w:rFonts w:cs="Tahoma"/>
          <w:b w:val="0"/>
          <w:lang w:val="sk-SK"/>
        </w:rPr>
        <w:t>a</w:t>
      </w:r>
      <w:r w:rsidRPr="00F20AA4">
        <w:rPr>
          <w:rFonts w:cs="Tahoma"/>
          <w:b w:val="0"/>
          <w:lang w:val="sk-SK"/>
        </w:rPr>
        <w:t>, a to</w:t>
      </w:r>
      <w:r w:rsidR="00D7425D" w:rsidRPr="00F20AA4">
        <w:rPr>
          <w:rFonts w:cs="Tahoma"/>
          <w:b w:val="0"/>
          <w:lang w:val="sk-SK"/>
        </w:rPr>
        <w:t xml:space="preserve"> formou zápisu v Denníku, resp. iným záznamom.</w:t>
      </w:r>
      <w:r w:rsidRPr="00F20AA4">
        <w:rPr>
          <w:rFonts w:cs="Tahoma"/>
          <w:b w:val="0"/>
          <w:lang w:val="sk-SK"/>
        </w:rPr>
        <w:t xml:space="preserve"> Objednávateľ si vyhradzuje právo odmietnuť pracovníka, ak bol pracovník hodnotený zo strany </w:t>
      </w:r>
      <w:r w:rsidR="004D0D3B" w:rsidRPr="00F20AA4">
        <w:rPr>
          <w:rFonts w:cs="Tahoma"/>
          <w:b w:val="0"/>
          <w:lang w:val="sk-SK"/>
        </w:rPr>
        <w:t>Objednávateľa</w:t>
      </w:r>
      <w:r w:rsidRPr="00F20AA4">
        <w:rPr>
          <w:rFonts w:cs="Tahoma"/>
          <w:b w:val="0"/>
          <w:lang w:val="sk-SK"/>
        </w:rPr>
        <w:t xml:space="preserve"> s výsledkom </w:t>
      </w:r>
      <w:r w:rsidRPr="00F20AA4">
        <w:rPr>
          <w:rFonts w:cs="Tahoma"/>
          <w:b w:val="0"/>
          <w:lang w:val="sk-SK"/>
        </w:rPr>
        <w:lastRenderedPageBreak/>
        <w:t>„nedostatočný“.</w:t>
      </w:r>
    </w:p>
    <w:p w14:paraId="02DCC046" w14:textId="77777777" w:rsidR="00BC49E7" w:rsidRPr="00F20AA4" w:rsidRDefault="00BC49E7" w:rsidP="00D02649">
      <w:pPr>
        <w:pStyle w:val="seLevel2"/>
        <w:keepNext/>
        <w:widowControl w:val="0"/>
        <w:tabs>
          <w:tab w:val="clear" w:pos="1940"/>
          <w:tab w:val="num" w:pos="1418"/>
        </w:tabs>
        <w:ind w:left="1418" w:hanging="851"/>
        <w:rPr>
          <w:lang w:val="sk-SK"/>
        </w:rPr>
      </w:pPr>
      <w:r w:rsidRPr="00F20AA4">
        <w:rPr>
          <w:lang w:val="sk-SK"/>
        </w:rPr>
        <w:t>Vykonanie Diela</w:t>
      </w:r>
    </w:p>
    <w:p w14:paraId="69C8E4FD" w14:textId="77777777" w:rsidR="00BC49E7" w:rsidRPr="00F20AA4" w:rsidRDefault="00BC49E7" w:rsidP="00D02649">
      <w:pPr>
        <w:pStyle w:val="seLevel2"/>
        <w:keepNext/>
        <w:widowControl w:val="0"/>
        <w:numPr>
          <w:ilvl w:val="0"/>
          <w:numId w:val="0"/>
        </w:numPr>
        <w:ind w:left="1418"/>
        <w:rPr>
          <w:b w:val="0"/>
          <w:lang w:val="sk-SK"/>
        </w:rPr>
      </w:pPr>
      <w:r w:rsidRPr="00F20AA4">
        <w:rPr>
          <w:b w:val="0"/>
          <w:lang w:val="sk-SK"/>
        </w:rPr>
        <w:t>Zhotoviteľ sa zaväzuje urobiť všetko potrebné pre riadne a včasné vykonanie Diela (</w:t>
      </w:r>
      <w:proofErr w:type="spellStart"/>
      <w:r w:rsidRPr="00F20AA4">
        <w:rPr>
          <w:b w:val="0"/>
          <w:lang w:val="sk-SK"/>
        </w:rPr>
        <w:t>t.j</w:t>
      </w:r>
      <w:proofErr w:type="spellEnd"/>
      <w:r w:rsidRPr="00F20AA4">
        <w:rPr>
          <w:b w:val="0"/>
          <w:lang w:val="sk-SK"/>
        </w:rPr>
        <w:t>. vykonať všetky výkony potrebné pre riadne a včasné vykonanie a ukončenie Diela) tak, aby vykonané Dielo riadne zodpovedalo v celom rozsahu všetkým</w:t>
      </w:r>
      <w:r w:rsidR="0045572B" w:rsidRPr="00F20AA4">
        <w:rPr>
          <w:b w:val="0"/>
          <w:lang w:val="sk-SK"/>
        </w:rPr>
        <w:t xml:space="preserve"> </w:t>
      </w:r>
      <w:r w:rsidR="00DE38F6" w:rsidRPr="00F20AA4">
        <w:rPr>
          <w:b w:val="0"/>
          <w:lang w:val="sk-SK"/>
        </w:rPr>
        <w:t>platný</w:t>
      </w:r>
      <w:r w:rsidR="0045572B" w:rsidRPr="00F20AA4">
        <w:rPr>
          <w:b w:val="0"/>
          <w:lang w:val="sk-SK"/>
        </w:rPr>
        <w:t>m</w:t>
      </w:r>
      <w:r w:rsidRPr="00F20AA4">
        <w:rPr>
          <w:b w:val="0"/>
          <w:lang w:val="sk-SK"/>
        </w:rPr>
        <w:t xml:space="preserve"> právnym predpisom.</w:t>
      </w:r>
      <w:r w:rsidRPr="00F20AA4">
        <w:rPr>
          <w:lang w:val="sk-SK"/>
        </w:rPr>
        <w:t xml:space="preserve"> </w:t>
      </w:r>
      <w:r w:rsidRPr="00F20AA4">
        <w:rPr>
          <w:b w:val="0"/>
          <w:lang w:val="sk-SK"/>
        </w:rPr>
        <w:t>Pokiaľ sa počas vykonávania Diela vyskytnú podstatné skutočnosti, o ktorých Zmluvné strany vopred nemali vedomosť, Zhotoviteľ je povinný bez zbytočného odkladu ihneď na mieste pri vykonávaní Diela o týchto skutočnostiach informovať Objednávateľa a tieto skutočnosti uviesť aj do Denníka, ak je vedený. Ak Zhotoviteľ tieto skutočnosti neoznámi Objednávateľovi podľa predchádzajúcej vety, Objednávateľ nie je povinný akceptovať žiadne pripomienky k neskôr zisteným skutočnostiam a platí, že tieto boli Zhotoviteľovi známe pred uzavretím Zmluvy.</w:t>
      </w:r>
    </w:p>
    <w:p w14:paraId="4993D830" w14:textId="77777777" w:rsidR="00A935A8" w:rsidRPr="00F20AA4" w:rsidRDefault="00A935A8" w:rsidP="00D02649">
      <w:pPr>
        <w:pStyle w:val="seLevel2"/>
        <w:keepNext/>
        <w:widowControl w:val="0"/>
        <w:tabs>
          <w:tab w:val="clear" w:pos="1940"/>
          <w:tab w:val="num" w:pos="1418"/>
        </w:tabs>
        <w:ind w:left="1418" w:hanging="851"/>
        <w:rPr>
          <w:lang w:val="sk-SK"/>
        </w:rPr>
      </w:pPr>
      <w:bookmarkStart w:id="26" w:name="_Ref437867244"/>
      <w:r w:rsidRPr="00F20AA4">
        <w:rPr>
          <w:lang w:val="sk-SK"/>
        </w:rPr>
        <w:t>Kontroly a skúšky</w:t>
      </w:r>
      <w:bookmarkEnd w:id="26"/>
      <w:r w:rsidRPr="00F20AA4">
        <w:rPr>
          <w:lang w:val="sk-SK"/>
        </w:rPr>
        <w:t xml:space="preserve"> </w:t>
      </w:r>
    </w:p>
    <w:p w14:paraId="47D98CDE" w14:textId="77777777" w:rsidR="00A935A8" w:rsidRPr="00F20AA4" w:rsidRDefault="00A935A8" w:rsidP="00D02649">
      <w:pPr>
        <w:pStyle w:val="seLevel2"/>
        <w:keepNext/>
        <w:widowControl w:val="0"/>
        <w:numPr>
          <w:ilvl w:val="0"/>
          <w:numId w:val="0"/>
        </w:numPr>
        <w:ind w:left="1416"/>
        <w:rPr>
          <w:b w:val="0"/>
          <w:lang w:val="sk-SK" w:eastAsia="en-GB"/>
        </w:rPr>
      </w:pPr>
      <w:r w:rsidRPr="00F20AA4">
        <w:rPr>
          <w:b w:val="0"/>
          <w:lang w:val="sk-SK" w:eastAsia="en-GB"/>
        </w:rPr>
        <w:t xml:space="preserve">Zhotoviteľ je povinný Dielo pred jeho odovzdaním podrobiť skúškam alebo technickej kontrole </w:t>
      </w:r>
      <w:r w:rsidR="0040048A" w:rsidRPr="00F20AA4">
        <w:rPr>
          <w:b w:val="0"/>
          <w:lang w:val="sk-SK" w:eastAsia="en-GB"/>
        </w:rPr>
        <w:t>(ďalej len „</w:t>
      </w:r>
      <w:r w:rsidR="0040048A" w:rsidRPr="00F20AA4">
        <w:rPr>
          <w:lang w:val="sk-SK" w:eastAsia="en-GB"/>
        </w:rPr>
        <w:t>Skúška</w:t>
      </w:r>
      <w:r w:rsidR="0040048A" w:rsidRPr="00F20AA4">
        <w:rPr>
          <w:b w:val="0"/>
          <w:lang w:val="sk-SK" w:eastAsia="en-GB"/>
        </w:rPr>
        <w:t xml:space="preserve">“) </w:t>
      </w:r>
      <w:r w:rsidRPr="00F20AA4">
        <w:rPr>
          <w:b w:val="0"/>
          <w:lang w:val="sk-SK" w:eastAsia="en-GB"/>
        </w:rPr>
        <w:t>podľa podmienok uvedených v </w:t>
      </w:r>
      <w:r w:rsidR="0017649A" w:rsidRPr="00F20AA4">
        <w:rPr>
          <w:b w:val="0"/>
          <w:lang w:val="sk-SK" w:eastAsia="en-GB"/>
        </w:rPr>
        <w:t>ustanoveniach bodu</w:t>
      </w:r>
      <w:r w:rsidR="00BC5412" w:rsidRPr="00F20AA4">
        <w:rPr>
          <w:b w:val="0"/>
          <w:lang w:val="sk-SK" w:eastAsia="en-GB"/>
        </w:rPr>
        <w:t xml:space="preserve"> 9.2.5</w:t>
      </w:r>
      <w:r w:rsidR="000208FB" w:rsidRPr="00F20AA4">
        <w:rPr>
          <w:b w:val="0"/>
          <w:lang w:val="sk-SK" w:eastAsia="en-GB"/>
        </w:rPr>
        <w:t xml:space="preserve"> </w:t>
      </w:r>
      <w:r w:rsidR="00D5110F" w:rsidRPr="00F20AA4">
        <w:rPr>
          <w:b w:val="0"/>
          <w:lang w:val="sk-SK" w:eastAsia="en-GB"/>
        </w:rPr>
        <w:t>VOP</w:t>
      </w:r>
      <w:r w:rsidR="00BC36A7" w:rsidRPr="00F20AA4">
        <w:rPr>
          <w:rFonts w:cs="Tahoma"/>
          <w:b w:val="0"/>
          <w:color w:val="000000"/>
          <w:lang w:val="sk-SK"/>
        </w:rPr>
        <w:t xml:space="preserve">, </w:t>
      </w:r>
      <w:r w:rsidR="00BC36A7" w:rsidRPr="00F20AA4">
        <w:rPr>
          <w:rFonts w:cs="Tahoma"/>
          <w:b w:val="0"/>
          <w:lang w:val="sk-SK"/>
        </w:rPr>
        <w:t>k</w:t>
      </w:r>
      <w:r w:rsidR="00BC36A7" w:rsidRPr="00F20AA4">
        <w:rPr>
          <w:b w:val="0"/>
          <w:lang w:val="sk-SK"/>
        </w:rPr>
        <w:t>toré tvoria Prílohu č. 1 k tejto Zmluve</w:t>
      </w:r>
      <w:r w:rsidRPr="00F20AA4">
        <w:rPr>
          <w:b w:val="0"/>
          <w:lang w:val="sk-SK" w:eastAsia="en-GB"/>
        </w:rPr>
        <w:t>.</w:t>
      </w:r>
    </w:p>
    <w:p w14:paraId="59A95E04" w14:textId="77777777" w:rsidR="00A935A8" w:rsidRPr="00F20AA4" w:rsidRDefault="00FF4BF3" w:rsidP="00D02649">
      <w:pPr>
        <w:pStyle w:val="seLevel2"/>
        <w:keepNext/>
        <w:widowControl w:val="0"/>
        <w:tabs>
          <w:tab w:val="clear" w:pos="1940"/>
          <w:tab w:val="num" w:pos="1418"/>
        </w:tabs>
        <w:ind w:left="1418" w:hanging="851"/>
        <w:rPr>
          <w:lang w:val="sk-SK"/>
        </w:rPr>
      </w:pPr>
      <w:bookmarkStart w:id="27" w:name="_Ref406489796"/>
      <w:r w:rsidRPr="00F20AA4">
        <w:rPr>
          <w:lang w:val="sk-SK"/>
        </w:rPr>
        <w:t xml:space="preserve">Lehota </w:t>
      </w:r>
      <w:r w:rsidR="00A935A8" w:rsidRPr="00F20AA4">
        <w:rPr>
          <w:lang w:val="sk-SK"/>
        </w:rPr>
        <w:t>dodania a prevzatia Diela</w:t>
      </w:r>
      <w:bookmarkEnd w:id="27"/>
      <w:r w:rsidR="00A935A8" w:rsidRPr="00F20AA4">
        <w:rPr>
          <w:lang w:val="sk-SK"/>
        </w:rPr>
        <w:t xml:space="preserve"> </w:t>
      </w:r>
    </w:p>
    <w:bookmarkEnd w:id="22"/>
    <w:bookmarkEnd w:id="23"/>
    <w:p w14:paraId="73C41B94" w14:textId="04CD8B05" w:rsidR="002B03D5" w:rsidRPr="00F20AA4" w:rsidRDefault="00F075C3" w:rsidP="00BA701F">
      <w:pPr>
        <w:pStyle w:val="seLevel3"/>
        <w:keepNext/>
        <w:widowControl w:val="0"/>
        <w:numPr>
          <w:ilvl w:val="2"/>
          <w:numId w:val="34"/>
        </w:numPr>
        <w:tabs>
          <w:tab w:val="clear" w:pos="3063"/>
          <w:tab w:val="num" w:pos="2269"/>
        </w:tabs>
        <w:ind w:left="2268" w:hanging="708"/>
        <w:rPr>
          <w:lang w:val="sk-SK"/>
        </w:rPr>
      </w:pPr>
      <w:r w:rsidRPr="00F20AA4">
        <w:rPr>
          <w:lang w:val="sk-SK"/>
        </w:rPr>
        <w:t xml:space="preserve">Zhotoviteľ sa zaväzuje </w:t>
      </w:r>
      <w:r w:rsidR="001A447F" w:rsidRPr="00F20AA4">
        <w:rPr>
          <w:lang w:val="sk-SK"/>
        </w:rPr>
        <w:t xml:space="preserve">začať vykonávať Dielo od prvého dňa účinnosti Zmluvy a </w:t>
      </w:r>
      <w:r w:rsidRPr="00F20AA4">
        <w:rPr>
          <w:lang w:val="sk-SK"/>
        </w:rPr>
        <w:t>zhotoviť Dielo v nasledovných termínoch:</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261"/>
        <w:gridCol w:w="2517"/>
      </w:tblGrid>
      <w:tr w:rsidR="00075D95" w:rsidRPr="00F20AA4" w14:paraId="2ACD18D8" w14:textId="77777777" w:rsidTr="5C3D5999">
        <w:tc>
          <w:tcPr>
            <w:tcW w:w="1134" w:type="dxa"/>
            <w:shd w:val="clear" w:color="auto" w:fill="auto"/>
          </w:tcPr>
          <w:p w14:paraId="4562E631" w14:textId="77777777" w:rsidR="00075D95" w:rsidRPr="00F20AA4" w:rsidRDefault="00075D95" w:rsidP="00D02649">
            <w:pPr>
              <w:pStyle w:val="seNormalny3"/>
              <w:keepNext/>
              <w:widowControl w:val="0"/>
              <w:ind w:left="0"/>
              <w:rPr>
                <w:b/>
              </w:rPr>
            </w:pPr>
            <w:r w:rsidRPr="00F20AA4">
              <w:rPr>
                <w:b/>
              </w:rPr>
              <w:t xml:space="preserve">Platobný míľnik č. </w:t>
            </w:r>
          </w:p>
        </w:tc>
        <w:tc>
          <w:tcPr>
            <w:tcW w:w="3261" w:type="dxa"/>
            <w:shd w:val="clear" w:color="auto" w:fill="auto"/>
          </w:tcPr>
          <w:p w14:paraId="7E25AF27" w14:textId="77777777" w:rsidR="00075D95" w:rsidRPr="00F20AA4" w:rsidRDefault="00695E2F" w:rsidP="00D02649">
            <w:pPr>
              <w:pStyle w:val="seNormalny3"/>
              <w:keepNext/>
              <w:widowControl w:val="0"/>
              <w:ind w:left="0"/>
              <w:rPr>
                <w:b/>
              </w:rPr>
            </w:pPr>
            <w:r w:rsidRPr="00F20AA4">
              <w:rPr>
                <w:b/>
              </w:rPr>
              <w:t>Predmet Platobného míľnika</w:t>
            </w:r>
          </w:p>
        </w:tc>
        <w:tc>
          <w:tcPr>
            <w:tcW w:w="2517" w:type="dxa"/>
            <w:shd w:val="clear" w:color="auto" w:fill="auto"/>
          </w:tcPr>
          <w:p w14:paraId="06BD64B5" w14:textId="77777777" w:rsidR="00075D95" w:rsidRPr="00F20AA4" w:rsidRDefault="00075D95" w:rsidP="00D02649">
            <w:pPr>
              <w:pStyle w:val="seNormalny3"/>
              <w:keepNext/>
              <w:widowControl w:val="0"/>
              <w:ind w:left="0"/>
              <w:jc w:val="center"/>
              <w:rPr>
                <w:b/>
              </w:rPr>
            </w:pPr>
            <w:r w:rsidRPr="00F20AA4">
              <w:rPr>
                <w:b/>
              </w:rPr>
              <w:t xml:space="preserve">Termín zhotovenia </w:t>
            </w:r>
          </w:p>
        </w:tc>
      </w:tr>
      <w:tr w:rsidR="00075D95" w:rsidRPr="00F20AA4" w14:paraId="30D88C05" w14:textId="77777777" w:rsidTr="5C3D5999">
        <w:tc>
          <w:tcPr>
            <w:tcW w:w="1134" w:type="dxa"/>
            <w:shd w:val="clear" w:color="auto" w:fill="auto"/>
          </w:tcPr>
          <w:p w14:paraId="193EECF0" w14:textId="77777777" w:rsidR="00075D95" w:rsidRPr="00F20AA4" w:rsidRDefault="00075D95" w:rsidP="00D02649">
            <w:pPr>
              <w:pStyle w:val="seNormalny3"/>
              <w:keepNext/>
              <w:widowControl w:val="0"/>
              <w:ind w:left="0"/>
            </w:pPr>
            <w:r w:rsidRPr="00F20AA4">
              <w:t>1</w:t>
            </w:r>
          </w:p>
        </w:tc>
        <w:tc>
          <w:tcPr>
            <w:tcW w:w="3261" w:type="dxa"/>
            <w:shd w:val="clear" w:color="auto" w:fill="auto"/>
          </w:tcPr>
          <w:p w14:paraId="1E147E31" w14:textId="376C5111" w:rsidR="00075D95" w:rsidRPr="00F20AA4" w:rsidRDefault="00075D95" w:rsidP="00CE4FDA">
            <w:pPr>
              <w:pStyle w:val="seNormalny3"/>
              <w:keepNext/>
              <w:widowControl w:val="0"/>
              <w:ind w:left="0"/>
            </w:pPr>
            <w:r w:rsidRPr="00F20AA4">
              <w:t xml:space="preserve">Plnenie </w:t>
            </w:r>
            <w:r w:rsidR="00CE4FDA">
              <w:t>1. Diela</w:t>
            </w:r>
            <w:r w:rsidR="00FA73B0">
              <w:t xml:space="preserve"> -</w:t>
            </w:r>
            <w:r w:rsidR="00CE4FDA">
              <w:t xml:space="preserve"> </w:t>
            </w:r>
            <w:r w:rsidR="00E31067">
              <w:t>Etapy 1</w:t>
            </w:r>
          </w:p>
        </w:tc>
        <w:tc>
          <w:tcPr>
            <w:tcW w:w="2517" w:type="dxa"/>
            <w:shd w:val="clear" w:color="auto" w:fill="auto"/>
          </w:tcPr>
          <w:p w14:paraId="1339F0D3" w14:textId="1EBC8BFB" w:rsidR="00075D95" w:rsidRPr="00F20AA4" w:rsidRDefault="00075D95" w:rsidP="00CE4FDA">
            <w:pPr>
              <w:pStyle w:val="seNormalny3"/>
              <w:keepNext/>
              <w:widowControl w:val="0"/>
              <w:ind w:left="0"/>
              <w:jc w:val="center"/>
            </w:pPr>
            <w:r w:rsidRPr="00F20AA4">
              <w:t xml:space="preserve">Do </w:t>
            </w:r>
            <w:r w:rsidR="00CE4FDA">
              <w:t>23.9.2022</w:t>
            </w:r>
            <w:r w:rsidRPr="00F20AA4">
              <w:t xml:space="preserve"> </w:t>
            </w:r>
          </w:p>
        </w:tc>
      </w:tr>
      <w:tr w:rsidR="00075D95" w:rsidRPr="00F20AA4" w14:paraId="7503BF37" w14:textId="77777777" w:rsidTr="5C3D5999">
        <w:tc>
          <w:tcPr>
            <w:tcW w:w="1134" w:type="dxa"/>
            <w:shd w:val="clear" w:color="auto" w:fill="auto"/>
          </w:tcPr>
          <w:p w14:paraId="7E806C96" w14:textId="77777777" w:rsidR="00075D95" w:rsidRPr="00F20AA4" w:rsidRDefault="00075D95" w:rsidP="00D02649">
            <w:pPr>
              <w:pStyle w:val="seNormalny3"/>
              <w:keepNext/>
              <w:widowControl w:val="0"/>
              <w:ind w:left="0"/>
            </w:pPr>
            <w:r w:rsidRPr="00F20AA4">
              <w:t>2</w:t>
            </w:r>
          </w:p>
        </w:tc>
        <w:tc>
          <w:tcPr>
            <w:tcW w:w="3261" w:type="dxa"/>
            <w:shd w:val="clear" w:color="auto" w:fill="auto"/>
          </w:tcPr>
          <w:p w14:paraId="1FD2AF5B" w14:textId="345AC49A" w:rsidR="00075D95" w:rsidRPr="00F20AA4" w:rsidRDefault="00075D95" w:rsidP="00CE4FDA">
            <w:pPr>
              <w:pStyle w:val="seNormalny3"/>
              <w:keepNext/>
              <w:widowControl w:val="0"/>
              <w:ind w:left="0"/>
            </w:pPr>
            <w:r w:rsidRPr="00F20AA4">
              <w:t xml:space="preserve">Plnenie </w:t>
            </w:r>
            <w:r w:rsidR="00CE4FDA">
              <w:t xml:space="preserve">2. Diela </w:t>
            </w:r>
            <w:r w:rsidR="00FA73B0">
              <w:t xml:space="preserve">- </w:t>
            </w:r>
            <w:r w:rsidR="00E31067">
              <w:t>Etapy 2</w:t>
            </w:r>
          </w:p>
        </w:tc>
        <w:tc>
          <w:tcPr>
            <w:tcW w:w="2517" w:type="dxa"/>
            <w:shd w:val="clear" w:color="auto" w:fill="auto"/>
          </w:tcPr>
          <w:p w14:paraId="709DE915" w14:textId="031D92F0" w:rsidR="00075D95" w:rsidRPr="00F20AA4" w:rsidRDefault="00075D95" w:rsidP="00CE4FDA">
            <w:pPr>
              <w:pStyle w:val="seNormalny3"/>
              <w:keepNext/>
              <w:widowControl w:val="0"/>
              <w:ind w:left="0"/>
              <w:jc w:val="center"/>
            </w:pPr>
            <w:r w:rsidRPr="00F20AA4">
              <w:t xml:space="preserve">Do </w:t>
            </w:r>
            <w:r w:rsidR="00CE4FDA">
              <w:t>20.9.2023</w:t>
            </w:r>
            <w:r w:rsidRPr="00F20AA4">
              <w:t xml:space="preserve"> </w:t>
            </w:r>
          </w:p>
        </w:tc>
      </w:tr>
    </w:tbl>
    <w:p w14:paraId="7B439DB5" w14:textId="77777777" w:rsidR="00EA6526" w:rsidRPr="00F20AA4" w:rsidRDefault="00EA6526" w:rsidP="00BA701F">
      <w:pPr>
        <w:pStyle w:val="seLevel3"/>
        <w:keepNext/>
        <w:widowControl w:val="0"/>
        <w:numPr>
          <w:ilvl w:val="2"/>
          <w:numId w:val="34"/>
        </w:numPr>
        <w:tabs>
          <w:tab w:val="clear" w:pos="3063"/>
          <w:tab w:val="num" w:pos="2269"/>
        </w:tabs>
        <w:ind w:left="2268" w:hanging="708"/>
        <w:rPr>
          <w:lang w:val="sk-SK"/>
        </w:rPr>
      </w:pPr>
      <w:r w:rsidRPr="00F20AA4">
        <w:rPr>
          <w:lang w:val="sk-SK"/>
        </w:rPr>
        <w:t>T</w:t>
      </w:r>
      <w:r w:rsidR="00336DC8" w:rsidRPr="00F20AA4">
        <w:rPr>
          <w:lang w:val="sk-SK"/>
        </w:rPr>
        <w:t>ermíny</w:t>
      </w:r>
      <w:r w:rsidRPr="00F20AA4">
        <w:rPr>
          <w:lang w:val="sk-SK"/>
        </w:rPr>
        <w:t xml:space="preserve"> uvedené v </w:t>
      </w:r>
      <w:r w:rsidR="00D62891" w:rsidRPr="00F20AA4">
        <w:rPr>
          <w:lang w:val="sk-SK"/>
        </w:rPr>
        <w:t xml:space="preserve">tomto </w:t>
      </w:r>
      <w:r w:rsidRPr="00F20AA4">
        <w:rPr>
          <w:lang w:val="sk-SK"/>
        </w:rPr>
        <w:t xml:space="preserve">bode </w:t>
      </w:r>
      <w:r w:rsidR="006F341A" w:rsidRPr="00F20AA4">
        <w:rPr>
          <w:lang w:val="sk-SK"/>
        </w:rPr>
        <w:t>Zmluvy</w:t>
      </w:r>
      <w:r w:rsidRPr="00F20AA4">
        <w:rPr>
          <w:lang w:val="sk-SK"/>
        </w:rPr>
        <w:t xml:space="preserve"> musia byť Zhotoviteľom presne dodržané tak, aby akýmkoľvek spôsobom neboli ovplyvnené, posunuté, resp. oneskorené práce na </w:t>
      </w:r>
      <w:r w:rsidR="006F341A" w:rsidRPr="00F20AA4">
        <w:rPr>
          <w:lang w:val="sk-SK"/>
        </w:rPr>
        <w:t>vykonávaní</w:t>
      </w:r>
      <w:r w:rsidRPr="00F20AA4">
        <w:rPr>
          <w:lang w:val="sk-SK"/>
        </w:rPr>
        <w:t xml:space="preserve"> Diela Zhotoviteľom. </w:t>
      </w:r>
    </w:p>
    <w:p w14:paraId="6C061074" w14:textId="77777777" w:rsidR="00EA6526" w:rsidRPr="00F20AA4" w:rsidRDefault="00EA6526" w:rsidP="00BA701F">
      <w:pPr>
        <w:pStyle w:val="seLevel3"/>
        <w:keepNext/>
        <w:widowControl w:val="0"/>
        <w:numPr>
          <w:ilvl w:val="2"/>
          <w:numId w:val="34"/>
        </w:numPr>
        <w:tabs>
          <w:tab w:val="clear" w:pos="3063"/>
          <w:tab w:val="num" w:pos="2269"/>
        </w:tabs>
        <w:ind w:left="2268" w:hanging="708"/>
        <w:rPr>
          <w:lang w:val="sk-SK"/>
        </w:rPr>
      </w:pPr>
      <w:r w:rsidRPr="00F20AA4">
        <w:rPr>
          <w:lang w:val="sk-SK"/>
        </w:rPr>
        <w:t>V prípade, ak Zhotovite</w:t>
      </w:r>
      <w:r w:rsidR="00336DC8" w:rsidRPr="00F20AA4">
        <w:rPr>
          <w:lang w:val="sk-SK"/>
        </w:rPr>
        <w:t xml:space="preserve">ľ nie je schopný splniť </w:t>
      </w:r>
      <w:r w:rsidR="00D62891" w:rsidRPr="00F20AA4">
        <w:rPr>
          <w:lang w:val="sk-SK"/>
        </w:rPr>
        <w:t xml:space="preserve">uvedené </w:t>
      </w:r>
      <w:r w:rsidR="00336DC8" w:rsidRPr="00F20AA4">
        <w:rPr>
          <w:lang w:val="sk-SK"/>
        </w:rPr>
        <w:t>termíny</w:t>
      </w:r>
      <w:r w:rsidRPr="00F20AA4">
        <w:rPr>
          <w:lang w:val="sk-SK"/>
        </w:rPr>
        <w:t xml:space="preserve"> v bežnom pracovnom čase, je povinný samostatne</w:t>
      </w:r>
      <w:r w:rsidR="009B6AB9" w:rsidRPr="00F20AA4">
        <w:rPr>
          <w:lang w:val="sk-SK"/>
        </w:rPr>
        <w:t>,</w:t>
      </w:r>
      <w:r w:rsidRPr="00F20AA4">
        <w:rPr>
          <w:lang w:val="sk-SK"/>
        </w:rPr>
        <w:t xml:space="preserve"> ako aj na príkaz Objednávateľa zabezpečiť zhotovovanie Diela vo viacerých zmenách, resp. nadčasových hodinách bez toho, aby tým Objednávateľovi vznikli dodatočné náklady. Dohodnutá </w:t>
      </w:r>
      <w:r w:rsidR="006F341A" w:rsidRPr="00F20AA4">
        <w:rPr>
          <w:lang w:val="sk-SK"/>
        </w:rPr>
        <w:t>c</w:t>
      </w:r>
      <w:r w:rsidRPr="00F20AA4">
        <w:rPr>
          <w:lang w:val="sk-SK"/>
        </w:rPr>
        <w:t xml:space="preserve">ena </w:t>
      </w:r>
      <w:r w:rsidR="006F341A" w:rsidRPr="00F20AA4">
        <w:rPr>
          <w:lang w:val="sk-SK"/>
        </w:rPr>
        <w:t xml:space="preserve">za Dielo </w:t>
      </w:r>
      <w:r w:rsidRPr="00F20AA4">
        <w:rPr>
          <w:lang w:val="sk-SK"/>
        </w:rPr>
        <w:t>sa v takýchto prípadoch nemení.</w:t>
      </w:r>
    </w:p>
    <w:p w14:paraId="49C2DDF3" w14:textId="77777777" w:rsidR="000E5A1F" w:rsidRPr="00F20AA4" w:rsidRDefault="000E5A1F" w:rsidP="00BA701F">
      <w:pPr>
        <w:pStyle w:val="seLevel3"/>
        <w:keepNext/>
        <w:widowControl w:val="0"/>
        <w:numPr>
          <w:ilvl w:val="2"/>
          <w:numId w:val="34"/>
        </w:numPr>
        <w:tabs>
          <w:tab w:val="clear" w:pos="3063"/>
          <w:tab w:val="num" w:pos="2269"/>
        </w:tabs>
        <w:ind w:left="2268" w:hanging="708"/>
        <w:rPr>
          <w:lang w:val="sk-SK"/>
        </w:rPr>
      </w:pPr>
      <w:r w:rsidRPr="00F20AA4">
        <w:rPr>
          <w:lang w:val="sk-SK"/>
        </w:rPr>
        <w:t xml:space="preserve">Objednávateľ </w:t>
      </w:r>
      <w:r w:rsidR="00BD484A" w:rsidRPr="00F20AA4">
        <w:rPr>
          <w:lang w:val="sk-SK"/>
        </w:rPr>
        <w:t xml:space="preserve">má </w:t>
      </w:r>
      <w:r w:rsidRPr="00F20AA4">
        <w:rPr>
          <w:lang w:val="sk-SK"/>
        </w:rPr>
        <w:t>právo uplatniť si voči Zhotoviteľovi zmluvnú pokutu v zmysle bodu</w:t>
      </w:r>
      <w:r w:rsidR="00BC5412" w:rsidRPr="00F20AA4">
        <w:rPr>
          <w:lang w:val="sk-SK"/>
        </w:rPr>
        <w:t xml:space="preserve"> 15.2</w:t>
      </w:r>
      <w:r w:rsidRPr="00F20AA4">
        <w:rPr>
          <w:lang w:val="sk-SK"/>
        </w:rPr>
        <w:t xml:space="preserve"> </w:t>
      </w:r>
      <w:r w:rsidR="00D5110F" w:rsidRPr="00F20AA4">
        <w:rPr>
          <w:lang w:val="sk-SK"/>
        </w:rPr>
        <w:t>VOP</w:t>
      </w:r>
      <w:r w:rsidR="007F30E4" w:rsidRPr="00F20AA4">
        <w:rPr>
          <w:lang w:val="sk-SK"/>
        </w:rPr>
        <w:t xml:space="preserve"> </w:t>
      </w:r>
      <w:r w:rsidR="00BD484A" w:rsidRPr="00F20AA4">
        <w:rPr>
          <w:lang w:val="sk-SK"/>
        </w:rPr>
        <w:t>aj v prípade, že Zhotoviteľ je v omeškaní s dodržaním termínu Platobného míľnika</w:t>
      </w:r>
      <w:r w:rsidR="00336DC8" w:rsidRPr="00F20AA4">
        <w:rPr>
          <w:lang w:val="sk-SK"/>
        </w:rPr>
        <w:t xml:space="preserve">, </w:t>
      </w:r>
      <w:r w:rsidR="00EA6526" w:rsidRPr="00F20AA4">
        <w:rPr>
          <w:lang w:val="sk-SK"/>
        </w:rPr>
        <w:t>a to bez ohľadu na skutočnosť</w:t>
      </w:r>
      <w:r w:rsidR="00336DC8" w:rsidRPr="00F20AA4">
        <w:rPr>
          <w:lang w:val="sk-SK"/>
        </w:rPr>
        <w:t>, či neskoršie termíny/Platobné m</w:t>
      </w:r>
      <w:r w:rsidR="00EA6526" w:rsidRPr="00F20AA4">
        <w:rPr>
          <w:lang w:val="sk-SK"/>
        </w:rPr>
        <w:t>íľniky boli alebo neboli Zhotoviteľom dodržané</w:t>
      </w:r>
      <w:r w:rsidRPr="00F20AA4">
        <w:rPr>
          <w:lang w:val="sk-SK"/>
        </w:rPr>
        <w:t>.</w:t>
      </w:r>
    </w:p>
    <w:p w14:paraId="7956A59D" w14:textId="77777777" w:rsidR="00ED4163" w:rsidRPr="00F20AA4" w:rsidRDefault="00ED4163" w:rsidP="00D02649">
      <w:pPr>
        <w:pStyle w:val="seLevel2"/>
        <w:keepNext/>
        <w:widowControl w:val="0"/>
        <w:tabs>
          <w:tab w:val="clear" w:pos="1940"/>
          <w:tab w:val="num" w:pos="1418"/>
        </w:tabs>
        <w:ind w:left="1418" w:hanging="851"/>
        <w:rPr>
          <w:lang w:val="sk-SK"/>
        </w:rPr>
      </w:pPr>
      <w:bookmarkStart w:id="28" w:name="_Ref170642756"/>
      <w:bookmarkStart w:id="29" w:name="_Ref374958774"/>
      <w:bookmarkStart w:id="30" w:name="_Ref192068124"/>
      <w:r w:rsidRPr="00F20AA4">
        <w:rPr>
          <w:lang w:val="sk-SK"/>
        </w:rPr>
        <w:t>Prevzatie Diela</w:t>
      </w:r>
      <w:bookmarkEnd w:id="28"/>
      <w:bookmarkEnd w:id="29"/>
      <w:r w:rsidRPr="00F20AA4">
        <w:rPr>
          <w:lang w:val="sk-SK"/>
        </w:rPr>
        <w:t xml:space="preserve"> </w:t>
      </w:r>
      <w:bookmarkEnd w:id="30"/>
    </w:p>
    <w:p w14:paraId="0C1C7D09" w14:textId="00D3682D" w:rsidR="00FF330F" w:rsidRPr="00F20AA4" w:rsidRDefault="00ED4163" w:rsidP="00BA701F">
      <w:pPr>
        <w:pStyle w:val="seLevel3"/>
        <w:keepNext/>
        <w:widowControl w:val="0"/>
        <w:numPr>
          <w:ilvl w:val="2"/>
          <w:numId w:val="34"/>
        </w:numPr>
        <w:tabs>
          <w:tab w:val="clear" w:pos="3063"/>
          <w:tab w:val="num" w:pos="2269"/>
        </w:tabs>
        <w:ind w:left="2268" w:hanging="708"/>
        <w:rPr>
          <w:lang w:val="sk-SK"/>
        </w:rPr>
      </w:pPr>
      <w:bookmarkStart w:id="31" w:name="_Ref377479200"/>
      <w:r w:rsidRPr="00F20AA4">
        <w:rPr>
          <w:lang w:val="sk-SK"/>
        </w:rPr>
        <w:t xml:space="preserve">O prevzatí Diela sa spíše </w:t>
      </w:r>
      <w:r w:rsidR="00A8694D" w:rsidRPr="00F20AA4">
        <w:rPr>
          <w:b/>
          <w:lang w:val="sk-SK"/>
        </w:rPr>
        <w:t>P</w:t>
      </w:r>
      <w:r w:rsidR="006A39D7" w:rsidRPr="00F20AA4">
        <w:rPr>
          <w:b/>
          <w:lang w:val="sk-SK"/>
        </w:rPr>
        <w:t>reberací protokol</w:t>
      </w:r>
      <w:r w:rsidR="00CE4FDA">
        <w:rPr>
          <w:b/>
          <w:lang w:val="sk-SK"/>
        </w:rPr>
        <w:t xml:space="preserve">, </w:t>
      </w:r>
      <w:r w:rsidRPr="00F20AA4">
        <w:rPr>
          <w:lang w:val="sk-SK"/>
        </w:rPr>
        <w:t>ktorý podpíšu obe Zmluvné strany a ktorý bude obsahovať</w:t>
      </w:r>
      <w:r w:rsidR="00FF330F" w:rsidRPr="00F20AA4">
        <w:rPr>
          <w:lang w:val="sk-SK"/>
        </w:rPr>
        <w:t>:</w:t>
      </w:r>
      <w:bookmarkEnd w:id="31"/>
      <w:r w:rsidR="00C31BC0" w:rsidRPr="00F20AA4">
        <w:rPr>
          <w:lang w:val="sk-SK"/>
        </w:rPr>
        <w:t xml:space="preserve"> </w:t>
      </w:r>
    </w:p>
    <w:p w14:paraId="3BF585A1" w14:textId="77777777" w:rsidR="00FF330F" w:rsidRPr="00F20AA4" w:rsidRDefault="00C31BC0" w:rsidP="00D02649">
      <w:pPr>
        <w:pStyle w:val="seNormalny2"/>
        <w:keepNext/>
        <w:widowControl w:val="0"/>
        <w:numPr>
          <w:ilvl w:val="0"/>
          <w:numId w:val="4"/>
        </w:numPr>
        <w:ind w:left="2694" w:hanging="426"/>
        <w:rPr>
          <w:szCs w:val="18"/>
        </w:rPr>
      </w:pPr>
      <w:r w:rsidRPr="00F20AA4">
        <w:t>popis Diela</w:t>
      </w:r>
      <w:r w:rsidR="00ED4163" w:rsidRPr="00F20AA4">
        <w:t xml:space="preserve">, </w:t>
      </w:r>
    </w:p>
    <w:p w14:paraId="084CB3AA" w14:textId="77777777" w:rsidR="006827A7" w:rsidRPr="00CE4FDA" w:rsidRDefault="006827A7" w:rsidP="00D02649">
      <w:pPr>
        <w:pStyle w:val="seNormalny2"/>
        <w:keepNext/>
        <w:widowControl w:val="0"/>
        <w:numPr>
          <w:ilvl w:val="0"/>
          <w:numId w:val="4"/>
        </w:numPr>
        <w:ind w:left="2694" w:hanging="426"/>
        <w:rPr>
          <w:szCs w:val="18"/>
        </w:rPr>
      </w:pPr>
      <w:r w:rsidRPr="00CE4FDA">
        <w:t>potvrdenie o vykonaní predpísaných testov</w:t>
      </w:r>
      <w:r w:rsidR="0017649A" w:rsidRPr="00CE4FDA">
        <w:t>/Skúšok</w:t>
      </w:r>
      <w:r w:rsidRPr="00CE4FDA">
        <w:t>,</w:t>
      </w:r>
    </w:p>
    <w:p w14:paraId="01952B52" w14:textId="77777777" w:rsidR="00210ADB" w:rsidRPr="00CE4FDA" w:rsidRDefault="00210ADB" w:rsidP="00D02649">
      <w:pPr>
        <w:pStyle w:val="seNormalny2"/>
        <w:keepNext/>
        <w:widowControl w:val="0"/>
        <w:numPr>
          <w:ilvl w:val="0"/>
          <w:numId w:val="4"/>
        </w:numPr>
        <w:ind w:left="2694" w:hanging="426"/>
        <w:rPr>
          <w:szCs w:val="18"/>
        </w:rPr>
      </w:pPr>
      <w:r w:rsidRPr="00CE4FDA">
        <w:t>zoznam odovzdávaných dokumentov,</w:t>
      </w:r>
    </w:p>
    <w:p w14:paraId="52ABA2DC" w14:textId="77777777" w:rsidR="00E65D9E" w:rsidRPr="00CE4FDA" w:rsidRDefault="00E65D9E" w:rsidP="00D02649">
      <w:pPr>
        <w:pStyle w:val="seNormalny2"/>
        <w:keepNext/>
        <w:widowControl w:val="0"/>
        <w:numPr>
          <w:ilvl w:val="0"/>
          <w:numId w:val="4"/>
        </w:numPr>
        <w:ind w:left="2694" w:hanging="426"/>
        <w:rPr>
          <w:szCs w:val="18"/>
        </w:rPr>
      </w:pPr>
      <w:r w:rsidRPr="00CE4FDA">
        <w:t>kód tovaru podľa Spoločného colného sadzobníka v prípade, ak súčasťou Diela je aj dodanie tovaru,</w:t>
      </w:r>
    </w:p>
    <w:p w14:paraId="1D93A2FF" w14:textId="77777777" w:rsidR="006827A7" w:rsidRPr="00CE4FDA" w:rsidRDefault="002B03D5" w:rsidP="00D02649">
      <w:pPr>
        <w:pStyle w:val="seNormalny2"/>
        <w:keepNext/>
        <w:widowControl w:val="0"/>
        <w:numPr>
          <w:ilvl w:val="0"/>
          <w:numId w:val="4"/>
        </w:numPr>
        <w:ind w:left="2694" w:hanging="426"/>
        <w:rPr>
          <w:szCs w:val="18"/>
        </w:rPr>
      </w:pPr>
      <w:r w:rsidRPr="00CE4FDA">
        <w:rPr>
          <w:szCs w:val="18"/>
        </w:rPr>
        <w:t xml:space="preserve">v prípade prevzatia posledného Diela vykonávaného na základe tejto </w:t>
      </w:r>
      <w:r w:rsidRPr="00CE4FDA">
        <w:rPr>
          <w:szCs w:val="18"/>
        </w:rPr>
        <w:lastRenderedPageBreak/>
        <w:t xml:space="preserve">Zmluvy aj </w:t>
      </w:r>
      <w:r w:rsidR="006827A7" w:rsidRPr="00CE4FDA">
        <w:rPr>
          <w:szCs w:val="18"/>
        </w:rPr>
        <w:t xml:space="preserve">údaj o počte nevrátených </w:t>
      </w:r>
      <w:r w:rsidR="00986B74" w:rsidRPr="00CE4FDA">
        <w:rPr>
          <w:szCs w:val="18"/>
        </w:rPr>
        <w:t xml:space="preserve">vstupných </w:t>
      </w:r>
      <w:r w:rsidR="006827A7" w:rsidRPr="00CE4FDA">
        <w:rPr>
          <w:szCs w:val="18"/>
        </w:rPr>
        <w:t xml:space="preserve">identifikačných kariet alebo preukazov </w:t>
      </w:r>
      <w:r w:rsidR="006827A7" w:rsidRPr="00CE4FDA">
        <w:t>(ďalej len „</w:t>
      </w:r>
      <w:r w:rsidR="006827A7" w:rsidRPr="00CE4FDA">
        <w:rPr>
          <w:b/>
        </w:rPr>
        <w:t>IDK</w:t>
      </w:r>
      <w:r w:rsidR="00986B74" w:rsidRPr="00CE4FDA">
        <w:rPr>
          <w:b/>
        </w:rPr>
        <w:t xml:space="preserve"> vstupu</w:t>
      </w:r>
      <w:r w:rsidR="006827A7" w:rsidRPr="00CE4FDA">
        <w:t>“)</w:t>
      </w:r>
      <w:r w:rsidR="006827A7" w:rsidRPr="00CE4FDA">
        <w:rPr>
          <w:szCs w:val="18"/>
        </w:rPr>
        <w:t xml:space="preserve"> pridelených </w:t>
      </w:r>
      <w:r w:rsidR="006827A7" w:rsidRPr="00CE4FDA">
        <w:t xml:space="preserve">pracovníkom </w:t>
      </w:r>
      <w:r w:rsidR="00072B81" w:rsidRPr="00CE4FDA">
        <w:t>Zhotoviteľa</w:t>
      </w:r>
      <w:r w:rsidR="006827A7" w:rsidRPr="00CE4FDA">
        <w:t>,</w:t>
      </w:r>
    </w:p>
    <w:p w14:paraId="43E0E41B" w14:textId="77777777" w:rsidR="00FF330F" w:rsidRPr="00F20AA4" w:rsidRDefault="00ED4163" w:rsidP="00D02649">
      <w:pPr>
        <w:pStyle w:val="seNormalny2"/>
        <w:keepNext/>
        <w:widowControl w:val="0"/>
        <w:numPr>
          <w:ilvl w:val="0"/>
          <w:numId w:val="4"/>
        </w:numPr>
        <w:ind w:left="2694" w:hanging="426"/>
        <w:rPr>
          <w:szCs w:val="18"/>
        </w:rPr>
      </w:pPr>
      <w:r w:rsidRPr="00F20AA4">
        <w:t xml:space="preserve">čitateľné mená </w:t>
      </w:r>
      <w:r w:rsidR="009569BD" w:rsidRPr="00F20AA4">
        <w:t xml:space="preserve">a priezviská </w:t>
      </w:r>
      <w:r w:rsidRPr="00F20AA4">
        <w:t xml:space="preserve">a podpisy </w:t>
      </w:r>
      <w:r w:rsidR="004922BD" w:rsidRPr="00F20AA4">
        <w:t xml:space="preserve">Manažérov </w:t>
      </w:r>
      <w:r w:rsidR="006A39D7" w:rsidRPr="00F20AA4">
        <w:t>Z</w:t>
      </w:r>
      <w:r w:rsidR="004922BD" w:rsidRPr="00F20AA4">
        <w:t xml:space="preserve">mluvy za </w:t>
      </w:r>
      <w:r w:rsidR="006827A7" w:rsidRPr="00F20AA4">
        <w:t>obidv</w:t>
      </w:r>
      <w:r w:rsidR="004922BD" w:rsidRPr="00F20AA4">
        <w:t>e</w:t>
      </w:r>
      <w:r w:rsidR="006827A7" w:rsidRPr="00F20AA4">
        <w:t xml:space="preserve"> Zmluvn</w:t>
      </w:r>
      <w:r w:rsidR="004922BD" w:rsidRPr="00F20AA4">
        <w:t>é</w:t>
      </w:r>
      <w:r w:rsidR="006827A7" w:rsidRPr="00F20AA4">
        <w:t xml:space="preserve"> str</w:t>
      </w:r>
      <w:r w:rsidR="004922BD" w:rsidRPr="00F20AA4">
        <w:t>any</w:t>
      </w:r>
      <w:r w:rsidR="006827A7" w:rsidRPr="00F20AA4">
        <w:t xml:space="preserve"> v zmysle bodu </w:t>
      </w:r>
      <w:r w:rsidR="00081A2E" w:rsidRPr="00F20AA4">
        <w:fldChar w:fldCharType="begin"/>
      </w:r>
      <w:r w:rsidR="00081A2E" w:rsidRPr="00F20AA4">
        <w:instrText xml:space="preserve"> REF _Ref377479219 \r \h </w:instrText>
      </w:r>
      <w:r w:rsidR="00081A2E" w:rsidRPr="00F20AA4">
        <w:fldChar w:fldCharType="separate"/>
      </w:r>
      <w:r w:rsidR="00F61B9D">
        <w:t>4.2</w:t>
      </w:r>
      <w:r w:rsidR="00081A2E" w:rsidRPr="00F20AA4">
        <w:fldChar w:fldCharType="end"/>
      </w:r>
      <w:r w:rsidR="006827A7" w:rsidRPr="00F20AA4">
        <w:t xml:space="preserve"> </w:t>
      </w:r>
      <w:r w:rsidR="006A39D7" w:rsidRPr="00F20AA4">
        <w:t xml:space="preserve">tejto </w:t>
      </w:r>
      <w:r w:rsidR="006827A7" w:rsidRPr="00F20AA4">
        <w:t>Zmluvy</w:t>
      </w:r>
      <w:r w:rsidRPr="00F20AA4">
        <w:t xml:space="preserve">, </w:t>
      </w:r>
    </w:p>
    <w:p w14:paraId="259BC6FD" w14:textId="77777777" w:rsidR="00FF330F" w:rsidRPr="00F20AA4" w:rsidRDefault="00ED4163" w:rsidP="00D02649">
      <w:pPr>
        <w:pStyle w:val="seNormalny2"/>
        <w:keepNext/>
        <w:widowControl w:val="0"/>
        <w:numPr>
          <w:ilvl w:val="0"/>
          <w:numId w:val="4"/>
        </w:numPr>
        <w:ind w:left="2694" w:hanging="426"/>
      </w:pPr>
      <w:r w:rsidRPr="00F20AA4">
        <w:t>dátum prevzatia Diela</w:t>
      </w:r>
      <w:r w:rsidR="009569BD" w:rsidRPr="00F20AA4">
        <w:t xml:space="preserve"> Objednávateľom</w:t>
      </w:r>
      <w:r w:rsidR="00FF330F" w:rsidRPr="00F20AA4">
        <w:t>,</w:t>
      </w:r>
    </w:p>
    <w:p w14:paraId="42F87EBF" w14:textId="77777777" w:rsidR="006827A7" w:rsidRPr="00F20AA4" w:rsidRDefault="006827A7" w:rsidP="00D02649">
      <w:pPr>
        <w:pStyle w:val="seNormalny2"/>
        <w:keepNext/>
        <w:widowControl w:val="0"/>
        <w:numPr>
          <w:ilvl w:val="0"/>
          <w:numId w:val="4"/>
        </w:numPr>
        <w:ind w:left="2694" w:hanging="426"/>
        <w:rPr>
          <w:szCs w:val="18"/>
        </w:rPr>
      </w:pPr>
      <w:r w:rsidRPr="00F20AA4">
        <w:t>miesto prevzatia Diela</w:t>
      </w:r>
      <w:r w:rsidR="00ED4163" w:rsidRPr="00F20AA4">
        <w:t xml:space="preserve">. </w:t>
      </w:r>
    </w:p>
    <w:p w14:paraId="52234FEF" w14:textId="599C061C" w:rsidR="005437A1" w:rsidRPr="00F20AA4" w:rsidRDefault="001C1B2F" w:rsidP="00BA701F">
      <w:pPr>
        <w:pStyle w:val="seLevel3"/>
        <w:keepNext/>
        <w:widowControl w:val="0"/>
        <w:numPr>
          <w:ilvl w:val="2"/>
          <w:numId w:val="34"/>
        </w:numPr>
        <w:tabs>
          <w:tab w:val="clear" w:pos="3063"/>
          <w:tab w:val="num" w:pos="2269"/>
        </w:tabs>
        <w:ind w:left="2268" w:hanging="708"/>
        <w:rPr>
          <w:lang w:val="sk-SK"/>
        </w:rPr>
      </w:pPr>
      <w:r w:rsidRPr="00F20AA4">
        <w:rPr>
          <w:lang w:val="sk-SK"/>
        </w:rPr>
        <w:t xml:space="preserve">Zhotoviteľ je povinný najneskôr pri prevzatí Diela zo strany Objednávateľa odovzdať Objednávateľovi doklady, ktoré sú potrebné na prevzatie a na užívanie Diela, v zmysle bodu </w:t>
      </w:r>
      <w:r w:rsidR="00A13FC0" w:rsidRPr="00F20AA4">
        <w:rPr>
          <w:lang w:val="sk-SK"/>
        </w:rPr>
        <w:fldChar w:fldCharType="begin"/>
      </w:r>
      <w:r w:rsidR="00A13FC0" w:rsidRPr="00F20AA4">
        <w:rPr>
          <w:lang w:val="sk-SK"/>
        </w:rPr>
        <w:instrText xml:space="preserve"> REF _Ref357697549 \r \h </w:instrText>
      </w:r>
      <w:r w:rsidR="00A13FC0" w:rsidRPr="00F20AA4">
        <w:rPr>
          <w:lang w:val="sk-SK"/>
        </w:rPr>
      </w:r>
      <w:r w:rsidR="00A13FC0" w:rsidRPr="00F20AA4">
        <w:rPr>
          <w:lang w:val="sk-SK"/>
        </w:rPr>
        <w:fldChar w:fldCharType="separate"/>
      </w:r>
      <w:r w:rsidR="00AE73AA" w:rsidRPr="00F20AA4">
        <w:rPr>
          <w:lang w:val="sk-SK"/>
        </w:rPr>
        <w:t>1.4</w:t>
      </w:r>
      <w:r w:rsidR="00A13FC0" w:rsidRPr="00F20AA4">
        <w:rPr>
          <w:lang w:val="sk-SK"/>
        </w:rPr>
        <w:fldChar w:fldCharType="end"/>
      </w:r>
      <w:r w:rsidRPr="00F20AA4">
        <w:rPr>
          <w:lang w:val="sk-SK"/>
        </w:rPr>
        <w:t xml:space="preserve"> </w:t>
      </w:r>
      <w:r w:rsidR="006A39D7" w:rsidRPr="00F20AA4">
        <w:rPr>
          <w:lang w:val="sk-SK"/>
        </w:rPr>
        <w:t xml:space="preserve">tejto </w:t>
      </w:r>
      <w:r w:rsidRPr="00F20AA4">
        <w:rPr>
          <w:lang w:val="sk-SK"/>
        </w:rPr>
        <w:t>Zmluvy.</w:t>
      </w:r>
    </w:p>
    <w:p w14:paraId="2FBE68E7" w14:textId="77777777" w:rsidR="00676910" w:rsidRPr="00F20AA4" w:rsidRDefault="00676910" w:rsidP="00D02649">
      <w:pPr>
        <w:pStyle w:val="seLevel2"/>
        <w:keepNext/>
        <w:widowControl w:val="0"/>
        <w:numPr>
          <w:ilvl w:val="0"/>
          <w:numId w:val="0"/>
        </w:numPr>
        <w:ind w:left="567"/>
        <w:rPr>
          <w:b w:val="0"/>
          <w:lang w:val="sk-SK"/>
        </w:rPr>
      </w:pPr>
      <w:r w:rsidRPr="00F20AA4">
        <w:rPr>
          <w:b w:val="0"/>
          <w:lang w:val="sk-SK"/>
        </w:rPr>
        <w:t xml:space="preserve">Ostatné podmienky </w:t>
      </w:r>
      <w:r w:rsidRPr="00F20AA4">
        <w:rPr>
          <w:rFonts w:cs="Tahoma"/>
          <w:b w:val="0"/>
          <w:color w:val="000000"/>
          <w:lang w:val="sk-SK"/>
        </w:rPr>
        <w:t>súvisiace s týmto článkom Zmluvy</w:t>
      </w:r>
      <w:r w:rsidRPr="00F20AA4">
        <w:rPr>
          <w:b w:val="0"/>
          <w:lang w:val="sk-SK"/>
        </w:rPr>
        <w:t xml:space="preserve"> sú uvedené v </w:t>
      </w:r>
      <w:r w:rsidRPr="00F20AA4">
        <w:rPr>
          <w:rFonts w:cs="Tahoma"/>
          <w:b w:val="0"/>
          <w:color w:val="000000"/>
          <w:lang w:val="sk-SK"/>
        </w:rPr>
        <w:t xml:space="preserve">Prílohe č. 1 – </w:t>
      </w:r>
      <w:r w:rsidR="00D5110F" w:rsidRPr="00F20AA4">
        <w:rPr>
          <w:rFonts w:cs="Tahoma"/>
          <w:b w:val="0"/>
          <w:color w:val="000000"/>
          <w:lang w:val="sk-SK"/>
        </w:rPr>
        <w:t>VOP</w:t>
      </w:r>
      <w:r w:rsidRPr="00F20AA4">
        <w:rPr>
          <w:rFonts w:cs="Tahoma"/>
          <w:b w:val="0"/>
          <w:color w:val="000000"/>
          <w:lang w:val="sk-SK"/>
        </w:rPr>
        <w:t xml:space="preserve">, článok IX. </w:t>
      </w:r>
      <w:r w:rsidR="004568D2" w:rsidRPr="00F20AA4">
        <w:rPr>
          <w:rFonts w:cs="Tahoma"/>
          <w:b w:val="0"/>
          <w:color w:val="000000"/>
          <w:lang w:val="sk-SK"/>
        </w:rPr>
        <w:t>Vykonanie plnenia</w:t>
      </w:r>
      <w:r w:rsidRPr="00F20AA4">
        <w:rPr>
          <w:b w:val="0"/>
          <w:lang w:val="sk-SK"/>
        </w:rPr>
        <w:t>.</w:t>
      </w:r>
    </w:p>
    <w:p w14:paraId="2E8AA4F4" w14:textId="77777777" w:rsidR="006A39D7" w:rsidRPr="00F20AA4" w:rsidRDefault="006A39D7" w:rsidP="00D02649">
      <w:pPr>
        <w:pStyle w:val="seLevel1"/>
        <w:widowControl w:val="0"/>
        <w:rPr>
          <w:lang w:val="sk-SK"/>
        </w:rPr>
      </w:pPr>
      <w:r w:rsidRPr="00F20AA4">
        <w:rPr>
          <w:lang w:val="sk-SK"/>
        </w:rPr>
        <w:t xml:space="preserve">Subdodávatelia </w:t>
      </w:r>
    </w:p>
    <w:p w14:paraId="17E6DE57" w14:textId="1116486E" w:rsidR="00CC37C1" w:rsidRPr="00F20AA4" w:rsidRDefault="00B4764D" w:rsidP="00D02649">
      <w:pPr>
        <w:pStyle w:val="seLevel1"/>
        <w:widowControl w:val="0"/>
        <w:numPr>
          <w:ilvl w:val="0"/>
          <w:numId w:val="0"/>
        </w:numPr>
        <w:spacing w:before="120"/>
        <w:ind w:left="567"/>
        <w:rPr>
          <w:rFonts w:cs="Tahoma"/>
          <w:b w:val="0"/>
          <w:caps w:val="0"/>
          <w:sz w:val="20"/>
          <w:szCs w:val="20"/>
          <w:lang w:val="sk-SK"/>
        </w:rPr>
      </w:pPr>
      <w:r w:rsidRPr="00F20AA4">
        <w:rPr>
          <w:rFonts w:cs="Tahoma"/>
          <w:b w:val="0"/>
          <w:caps w:val="0"/>
          <w:sz w:val="20"/>
          <w:szCs w:val="20"/>
          <w:lang w:val="sk-SK"/>
        </w:rPr>
        <w:t xml:space="preserve">Zhotoviteľ </w:t>
      </w:r>
      <w:r w:rsidR="00CC37C1" w:rsidRPr="00F20AA4">
        <w:rPr>
          <w:rFonts w:cs="Tahoma"/>
          <w:b w:val="0"/>
          <w:caps w:val="0"/>
          <w:sz w:val="20"/>
          <w:szCs w:val="20"/>
          <w:lang w:val="sk-SK"/>
        </w:rPr>
        <w:t xml:space="preserve">bude vykonávať Dielo </w:t>
      </w:r>
      <w:r w:rsidR="00CC37C1" w:rsidRPr="00F20AA4">
        <w:rPr>
          <w:caps w:val="0"/>
          <w:sz w:val="20"/>
          <w:szCs w:val="20"/>
          <w:highlight w:val="yellow"/>
          <w:lang w:val="sk-SK"/>
        </w:rPr>
        <w:t xml:space="preserve">[Poznámka: uveďte jednu z nasledovných </w:t>
      </w:r>
      <w:r w:rsidR="00CE4FDA">
        <w:rPr>
          <w:caps w:val="0"/>
          <w:sz w:val="20"/>
          <w:szCs w:val="20"/>
          <w:highlight w:val="yellow"/>
          <w:lang w:val="sk-SK"/>
        </w:rPr>
        <w:t>2</w:t>
      </w:r>
      <w:r w:rsidR="0030123A" w:rsidRPr="00F20AA4">
        <w:rPr>
          <w:caps w:val="0"/>
          <w:sz w:val="20"/>
          <w:szCs w:val="20"/>
          <w:highlight w:val="yellow"/>
          <w:lang w:val="sk-SK"/>
        </w:rPr>
        <w:t xml:space="preserve"> </w:t>
      </w:r>
      <w:r w:rsidR="00CC37C1" w:rsidRPr="00F20AA4">
        <w:rPr>
          <w:caps w:val="0"/>
          <w:sz w:val="20"/>
          <w:szCs w:val="20"/>
          <w:highlight w:val="yellow"/>
          <w:lang w:val="sk-SK"/>
        </w:rPr>
        <w:t>možností]</w:t>
      </w:r>
      <w:r w:rsidR="00CC37C1" w:rsidRPr="00F20AA4">
        <w:rPr>
          <w:rFonts w:cs="Tahoma"/>
          <w:caps w:val="0"/>
          <w:sz w:val="20"/>
          <w:szCs w:val="20"/>
          <w:lang w:val="sk-SK"/>
        </w:rPr>
        <w:t xml:space="preserve"> </w:t>
      </w:r>
      <w:r w:rsidR="00CC37C1" w:rsidRPr="00F20AA4">
        <w:rPr>
          <w:rFonts w:cs="Tahoma"/>
          <w:caps w:val="0"/>
          <w:sz w:val="20"/>
          <w:szCs w:val="20"/>
          <w:highlight w:val="yellow"/>
          <w:lang w:val="sk-SK"/>
        </w:rPr>
        <w:t>1. možnosť:</w:t>
      </w:r>
      <w:r w:rsidR="00CC37C1" w:rsidRPr="00F20AA4">
        <w:rPr>
          <w:rFonts w:cs="Tahoma"/>
          <w:b w:val="0"/>
          <w:caps w:val="0"/>
          <w:sz w:val="20"/>
          <w:szCs w:val="20"/>
          <w:lang w:val="sk-SK"/>
        </w:rPr>
        <w:t xml:space="preserve"> bez účasti subdodávateľov. </w:t>
      </w:r>
      <w:r w:rsidR="00CE4FDA">
        <w:rPr>
          <w:rFonts w:cs="Tahoma"/>
          <w:caps w:val="0"/>
          <w:sz w:val="20"/>
          <w:szCs w:val="20"/>
          <w:highlight w:val="yellow"/>
          <w:lang w:val="sk-SK"/>
        </w:rPr>
        <w:t>2</w:t>
      </w:r>
      <w:r w:rsidR="00D2289A" w:rsidRPr="00F20AA4">
        <w:rPr>
          <w:rFonts w:cs="Tahoma"/>
          <w:caps w:val="0"/>
          <w:sz w:val="20"/>
          <w:szCs w:val="20"/>
          <w:highlight w:val="yellow"/>
          <w:lang w:val="sk-SK"/>
        </w:rPr>
        <w:t>. možnosť:</w:t>
      </w:r>
      <w:r w:rsidR="00D2289A" w:rsidRPr="00F20AA4">
        <w:rPr>
          <w:rFonts w:cs="Tahoma"/>
          <w:b w:val="0"/>
          <w:caps w:val="0"/>
          <w:sz w:val="20"/>
          <w:szCs w:val="20"/>
          <w:lang w:val="sk-SK"/>
        </w:rPr>
        <w:t xml:space="preserve"> </w:t>
      </w:r>
      <w:r w:rsidR="00634F14" w:rsidRPr="00F20AA4">
        <w:rPr>
          <w:rFonts w:cs="Tahoma"/>
          <w:b w:val="0"/>
          <w:caps w:val="0"/>
          <w:sz w:val="20"/>
          <w:szCs w:val="20"/>
          <w:lang w:val="sk-SK"/>
        </w:rPr>
        <w:t xml:space="preserve">aj </w:t>
      </w:r>
      <w:r w:rsidR="00D2289A" w:rsidRPr="00F20AA4">
        <w:rPr>
          <w:rFonts w:cs="Tahoma"/>
          <w:b w:val="0"/>
          <w:caps w:val="0"/>
          <w:sz w:val="20"/>
          <w:szCs w:val="20"/>
          <w:lang w:val="sk-SK"/>
        </w:rPr>
        <w:t>prostredníctvom nasledovných subdodávateľov:</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5"/>
        <w:gridCol w:w="1161"/>
        <w:gridCol w:w="2835"/>
        <w:gridCol w:w="1701"/>
      </w:tblGrid>
      <w:tr w:rsidR="00676910" w:rsidRPr="00F20AA4" w14:paraId="0053C204" w14:textId="77777777" w:rsidTr="00FD3DA0">
        <w:tc>
          <w:tcPr>
            <w:tcW w:w="3375" w:type="dxa"/>
            <w:shd w:val="clear" w:color="auto" w:fill="auto"/>
          </w:tcPr>
          <w:p w14:paraId="0EEC5DD7" w14:textId="77777777" w:rsidR="00676910" w:rsidRPr="00F20AA4" w:rsidRDefault="00676910" w:rsidP="00D02649">
            <w:pPr>
              <w:keepNext/>
              <w:widowControl w:val="0"/>
              <w:autoSpaceDE w:val="0"/>
              <w:autoSpaceDN w:val="0"/>
              <w:adjustRightInd w:val="0"/>
              <w:rPr>
                <w:rFonts w:cs="Tahoma"/>
              </w:rPr>
            </w:pPr>
            <w:r w:rsidRPr="00F20AA4">
              <w:rPr>
                <w:rFonts w:cs="Tahoma"/>
              </w:rPr>
              <w:t>Názov subdodávateľa</w:t>
            </w:r>
          </w:p>
        </w:tc>
        <w:tc>
          <w:tcPr>
            <w:tcW w:w="1161" w:type="dxa"/>
            <w:shd w:val="clear" w:color="auto" w:fill="auto"/>
          </w:tcPr>
          <w:p w14:paraId="1CD8B75B" w14:textId="77777777" w:rsidR="00676910" w:rsidRPr="00F20AA4" w:rsidRDefault="00676910" w:rsidP="00D02649">
            <w:pPr>
              <w:keepNext/>
              <w:widowControl w:val="0"/>
              <w:autoSpaceDE w:val="0"/>
              <w:autoSpaceDN w:val="0"/>
              <w:adjustRightInd w:val="0"/>
              <w:rPr>
                <w:rFonts w:cs="Tahoma"/>
              </w:rPr>
            </w:pPr>
            <w:r w:rsidRPr="00F20AA4">
              <w:rPr>
                <w:rFonts w:cs="Tahoma"/>
              </w:rPr>
              <w:t>IČO</w:t>
            </w:r>
          </w:p>
        </w:tc>
        <w:tc>
          <w:tcPr>
            <w:tcW w:w="2835" w:type="dxa"/>
            <w:shd w:val="clear" w:color="auto" w:fill="auto"/>
          </w:tcPr>
          <w:p w14:paraId="40FEE504" w14:textId="77777777" w:rsidR="00676910" w:rsidRPr="00F20AA4" w:rsidRDefault="00676910" w:rsidP="00D02649">
            <w:pPr>
              <w:keepNext/>
              <w:widowControl w:val="0"/>
              <w:autoSpaceDE w:val="0"/>
              <w:autoSpaceDN w:val="0"/>
              <w:adjustRightInd w:val="0"/>
              <w:rPr>
                <w:rFonts w:cs="Tahoma"/>
              </w:rPr>
            </w:pPr>
            <w:r w:rsidRPr="00F20AA4">
              <w:rPr>
                <w:rFonts w:cs="Tahoma"/>
              </w:rPr>
              <w:t>Predmet plnenia</w:t>
            </w:r>
          </w:p>
        </w:tc>
        <w:tc>
          <w:tcPr>
            <w:tcW w:w="1701" w:type="dxa"/>
            <w:shd w:val="clear" w:color="auto" w:fill="auto"/>
          </w:tcPr>
          <w:p w14:paraId="0DA4A4D2" w14:textId="47F8FB57" w:rsidR="00676910" w:rsidRPr="00F20AA4" w:rsidRDefault="00676910" w:rsidP="00CE4FDA">
            <w:pPr>
              <w:keepNext/>
              <w:widowControl w:val="0"/>
              <w:autoSpaceDE w:val="0"/>
              <w:autoSpaceDN w:val="0"/>
              <w:adjustRightInd w:val="0"/>
              <w:rPr>
                <w:rFonts w:cs="Tahoma"/>
              </w:rPr>
            </w:pPr>
            <w:r w:rsidRPr="00F20AA4">
              <w:rPr>
                <w:rFonts w:cs="Tahoma"/>
              </w:rPr>
              <w:t xml:space="preserve">podiel </w:t>
            </w:r>
            <w:r w:rsidRPr="00CE4FDA">
              <w:rPr>
                <w:rFonts w:cs="Tahoma"/>
              </w:rPr>
              <w:t xml:space="preserve">na </w:t>
            </w:r>
            <w:proofErr w:type="spellStart"/>
            <w:r w:rsidRPr="00CE4FDA">
              <w:rPr>
                <w:rFonts w:cs="Tahoma"/>
              </w:rPr>
              <w:t>celk</w:t>
            </w:r>
            <w:proofErr w:type="spellEnd"/>
            <w:r w:rsidRPr="00CE4FDA">
              <w:rPr>
                <w:rFonts w:cs="Tahoma"/>
              </w:rPr>
              <w:t>.</w:t>
            </w:r>
            <w:r w:rsidRPr="00F20AA4">
              <w:rPr>
                <w:rFonts w:cs="Tahoma"/>
              </w:rPr>
              <w:t xml:space="preserve"> cene prác (%)</w:t>
            </w:r>
            <w:r w:rsidR="00C80732" w:rsidRPr="00F20AA4">
              <w:rPr>
                <w:rFonts w:cs="Tahoma"/>
              </w:rPr>
              <w:t>*</w:t>
            </w:r>
          </w:p>
        </w:tc>
      </w:tr>
      <w:tr w:rsidR="00676910" w:rsidRPr="00F20AA4" w14:paraId="77BBAFA8" w14:textId="77777777" w:rsidTr="00FD3DA0">
        <w:tc>
          <w:tcPr>
            <w:tcW w:w="3375" w:type="dxa"/>
            <w:shd w:val="clear" w:color="auto" w:fill="auto"/>
          </w:tcPr>
          <w:p w14:paraId="2846CFFF" w14:textId="77777777" w:rsidR="00676910" w:rsidRPr="00F20AA4" w:rsidRDefault="00676910" w:rsidP="00D02649">
            <w:pPr>
              <w:keepNext/>
              <w:widowControl w:val="0"/>
              <w:autoSpaceDE w:val="0"/>
              <w:autoSpaceDN w:val="0"/>
              <w:adjustRightInd w:val="0"/>
              <w:rPr>
                <w:rFonts w:cs="Tahoma"/>
              </w:rPr>
            </w:pPr>
          </w:p>
        </w:tc>
        <w:tc>
          <w:tcPr>
            <w:tcW w:w="1161" w:type="dxa"/>
            <w:shd w:val="clear" w:color="auto" w:fill="auto"/>
          </w:tcPr>
          <w:p w14:paraId="3FA63A7C" w14:textId="77777777" w:rsidR="00676910" w:rsidRPr="00F20AA4" w:rsidRDefault="00676910" w:rsidP="00D02649">
            <w:pPr>
              <w:keepNext/>
              <w:widowControl w:val="0"/>
              <w:autoSpaceDE w:val="0"/>
              <w:autoSpaceDN w:val="0"/>
              <w:adjustRightInd w:val="0"/>
              <w:rPr>
                <w:rFonts w:cs="Tahoma"/>
              </w:rPr>
            </w:pPr>
          </w:p>
        </w:tc>
        <w:tc>
          <w:tcPr>
            <w:tcW w:w="2835" w:type="dxa"/>
            <w:shd w:val="clear" w:color="auto" w:fill="auto"/>
          </w:tcPr>
          <w:p w14:paraId="671E8EE5" w14:textId="77777777" w:rsidR="00676910" w:rsidRPr="00F20AA4" w:rsidRDefault="00676910" w:rsidP="00D02649">
            <w:pPr>
              <w:keepNext/>
              <w:widowControl w:val="0"/>
              <w:autoSpaceDE w:val="0"/>
              <w:autoSpaceDN w:val="0"/>
              <w:adjustRightInd w:val="0"/>
              <w:rPr>
                <w:rFonts w:cs="Tahoma"/>
              </w:rPr>
            </w:pPr>
          </w:p>
        </w:tc>
        <w:tc>
          <w:tcPr>
            <w:tcW w:w="1701" w:type="dxa"/>
            <w:shd w:val="clear" w:color="auto" w:fill="auto"/>
          </w:tcPr>
          <w:p w14:paraId="1A5CDDF5" w14:textId="77777777" w:rsidR="00676910" w:rsidRPr="00F20AA4" w:rsidRDefault="00676910" w:rsidP="00D02649">
            <w:pPr>
              <w:keepNext/>
              <w:widowControl w:val="0"/>
              <w:autoSpaceDE w:val="0"/>
              <w:autoSpaceDN w:val="0"/>
              <w:adjustRightInd w:val="0"/>
              <w:rPr>
                <w:rFonts w:cs="Tahoma"/>
              </w:rPr>
            </w:pPr>
          </w:p>
        </w:tc>
      </w:tr>
      <w:tr w:rsidR="00676910" w:rsidRPr="00F20AA4" w14:paraId="363780B2" w14:textId="77777777" w:rsidTr="00FD3DA0">
        <w:tc>
          <w:tcPr>
            <w:tcW w:w="3375" w:type="dxa"/>
            <w:shd w:val="clear" w:color="auto" w:fill="auto"/>
          </w:tcPr>
          <w:p w14:paraId="26AD5EF4" w14:textId="77777777" w:rsidR="00676910" w:rsidRPr="00F20AA4" w:rsidRDefault="00676910" w:rsidP="00D02649">
            <w:pPr>
              <w:keepNext/>
              <w:widowControl w:val="0"/>
              <w:autoSpaceDE w:val="0"/>
              <w:autoSpaceDN w:val="0"/>
              <w:adjustRightInd w:val="0"/>
              <w:rPr>
                <w:rFonts w:cs="Tahoma"/>
              </w:rPr>
            </w:pPr>
          </w:p>
        </w:tc>
        <w:tc>
          <w:tcPr>
            <w:tcW w:w="1161" w:type="dxa"/>
            <w:shd w:val="clear" w:color="auto" w:fill="auto"/>
          </w:tcPr>
          <w:p w14:paraId="642082B1" w14:textId="77777777" w:rsidR="00676910" w:rsidRPr="00F20AA4" w:rsidRDefault="00676910" w:rsidP="00D02649">
            <w:pPr>
              <w:keepNext/>
              <w:widowControl w:val="0"/>
              <w:autoSpaceDE w:val="0"/>
              <w:autoSpaceDN w:val="0"/>
              <w:adjustRightInd w:val="0"/>
              <w:rPr>
                <w:rFonts w:cs="Tahoma"/>
              </w:rPr>
            </w:pPr>
          </w:p>
        </w:tc>
        <w:tc>
          <w:tcPr>
            <w:tcW w:w="2835" w:type="dxa"/>
            <w:shd w:val="clear" w:color="auto" w:fill="auto"/>
          </w:tcPr>
          <w:p w14:paraId="4E42A827" w14:textId="77777777" w:rsidR="00676910" w:rsidRPr="00F20AA4" w:rsidRDefault="00676910" w:rsidP="00D02649">
            <w:pPr>
              <w:keepNext/>
              <w:widowControl w:val="0"/>
              <w:autoSpaceDE w:val="0"/>
              <w:autoSpaceDN w:val="0"/>
              <w:adjustRightInd w:val="0"/>
              <w:rPr>
                <w:rFonts w:cs="Tahoma"/>
              </w:rPr>
            </w:pPr>
          </w:p>
        </w:tc>
        <w:tc>
          <w:tcPr>
            <w:tcW w:w="1701" w:type="dxa"/>
            <w:shd w:val="clear" w:color="auto" w:fill="auto"/>
          </w:tcPr>
          <w:p w14:paraId="6E39B090" w14:textId="77777777" w:rsidR="00676910" w:rsidRPr="00F20AA4" w:rsidRDefault="00676910" w:rsidP="00D02649">
            <w:pPr>
              <w:keepNext/>
              <w:widowControl w:val="0"/>
              <w:autoSpaceDE w:val="0"/>
              <w:autoSpaceDN w:val="0"/>
              <w:adjustRightInd w:val="0"/>
              <w:rPr>
                <w:rFonts w:cs="Tahoma"/>
              </w:rPr>
            </w:pPr>
          </w:p>
        </w:tc>
      </w:tr>
      <w:tr w:rsidR="00FD3DA0" w:rsidRPr="00F20AA4" w14:paraId="0561F7D7" w14:textId="77777777" w:rsidTr="00FD3DA0">
        <w:tblPrEx>
          <w:tblLook w:val="04A0" w:firstRow="1" w:lastRow="0" w:firstColumn="1" w:lastColumn="0" w:noHBand="0" w:noVBand="1"/>
        </w:tblPrEx>
        <w:trPr>
          <w:gridBefore w:val="2"/>
          <w:wBefore w:w="4536" w:type="dxa"/>
        </w:trPr>
        <w:tc>
          <w:tcPr>
            <w:tcW w:w="2835" w:type="dxa"/>
            <w:shd w:val="clear" w:color="auto" w:fill="auto"/>
          </w:tcPr>
          <w:p w14:paraId="0A50F439" w14:textId="77777777" w:rsidR="00FD3DA0" w:rsidRPr="00F20AA4" w:rsidRDefault="00FD3DA0" w:rsidP="00D02649">
            <w:pPr>
              <w:keepNext/>
              <w:widowControl w:val="0"/>
              <w:autoSpaceDE w:val="0"/>
              <w:autoSpaceDN w:val="0"/>
              <w:adjustRightInd w:val="0"/>
              <w:rPr>
                <w:rFonts w:cs="Tahoma"/>
              </w:rPr>
            </w:pPr>
            <w:r w:rsidRPr="00F20AA4">
              <w:rPr>
                <w:rFonts w:cs="Tahoma"/>
              </w:rPr>
              <w:t>Spolu:</w:t>
            </w:r>
          </w:p>
        </w:tc>
        <w:tc>
          <w:tcPr>
            <w:tcW w:w="1701" w:type="dxa"/>
            <w:shd w:val="clear" w:color="auto" w:fill="auto"/>
          </w:tcPr>
          <w:p w14:paraId="5EB5F417" w14:textId="77777777" w:rsidR="00FD3DA0" w:rsidRPr="00F20AA4" w:rsidRDefault="00FD3DA0" w:rsidP="00D02649">
            <w:pPr>
              <w:keepNext/>
              <w:widowControl w:val="0"/>
              <w:autoSpaceDE w:val="0"/>
              <w:autoSpaceDN w:val="0"/>
              <w:adjustRightInd w:val="0"/>
              <w:rPr>
                <w:rFonts w:cs="Tahoma"/>
              </w:rPr>
            </w:pPr>
          </w:p>
        </w:tc>
      </w:tr>
    </w:tbl>
    <w:p w14:paraId="1A6DB2A6" w14:textId="77777777" w:rsidR="00C80732" w:rsidRPr="00F20AA4" w:rsidRDefault="00C80732" w:rsidP="00D02649">
      <w:pPr>
        <w:keepNext/>
        <w:widowControl w:val="0"/>
        <w:autoSpaceDE w:val="0"/>
        <w:autoSpaceDN w:val="0"/>
        <w:adjustRightInd w:val="0"/>
        <w:rPr>
          <w:rFonts w:cs="Tahoma"/>
        </w:rPr>
      </w:pPr>
      <w:r w:rsidRPr="00F20AA4">
        <w:rPr>
          <w:rFonts w:cs="Tahoma"/>
        </w:rPr>
        <w:t>Poznámka:</w:t>
      </w:r>
    </w:p>
    <w:p w14:paraId="7D6B3EFA" w14:textId="77777777" w:rsidR="00C80732" w:rsidRPr="00F20AA4" w:rsidRDefault="00C80732" w:rsidP="00D02649">
      <w:pPr>
        <w:keepNext/>
        <w:widowControl w:val="0"/>
        <w:autoSpaceDE w:val="0"/>
        <w:autoSpaceDN w:val="0"/>
        <w:adjustRightInd w:val="0"/>
        <w:rPr>
          <w:rFonts w:cs="Tahoma"/>
        </w:rPr>
      </w:pPr>
      <w:r w:rsidRPr="00F20AA4">
        <w:rPr>
          <w:rFonts w:cs="Tahoma"/>
        </w:rPr>
        <w:t xml:space="preserve">* údaj </w:t>
      </w:r>
      <w:r w:rsidR="007A4CCC" w:rsidRPr="00F20AA4">
        <w:rPr>
          <w:rFonts w:cs="Tahoma"/>
        </w:rPr>
        <w:t xml:space="preserve">sa </w:t>
      </w:r>
      <w:r w:rsidRPr="00F20AA4">
        <w:rPr>
          <w:rFonts w:cs="Tahoma"/>
        </w:rPr>
        <w:t>ne</w:t>
      </w:r>
      <w:r w:rsidR="007A4CCC" w:rsidRPr="00F20AA4">
        <w:rPr>
          <w:rFonts w:cs="Tahoma"/>
        </w:rPr>
        <w:t>uvádza</w:t>
      </w:r>
      <w:r w:rsidRPr="00F20AA4">
        <w:rPr>
          <w:rFonts w:cs="Tahoma"/>
        </w:rPr>
        <w:t xml:space="preserve"> v prípade, </w:t>
      </w:r>
      <w:r w:rsidR="00247ACC" w:rsidRPr="00F20AA4">
        <w:rPr>
          <w:rFonts w:cs="Tahoma"/>
        </w:rPr>
        <w:t>že</w:t>
      </w:r>
      <w:r w:rsidRPr="00F20AA4">
        <w:rPr>
          <w:rFonts w:cs="Tahoma"/>
        </w:rPr>
        <w:t xml:space="preserve"> </w:t>
      </w:r>
      <w:r w:rsidR="007A4CCC" w:rsidRPr="00F20AA4">
        <w:rPr>
          <w:rFonts w:cs="Tahoma"/>
        </w:rPr>
        <w:t>ide o</w:t>
      </w:r>
      <w:r w:rsidRPr="00F20AA4">
        <w:rPr>
          <w:rFonts w:cs="Tahoma"/>
        </w:rPr>
        <w:t xml:space="preserve"> živnostník</w:t>
      </w:r>
      <w:r w:rsidR="007A4CCC" w:rsidRPr="00F20AA4">
        <w:rPr>
          <w:rFonts w:cs="Tahoma"/>
        </w:rPr>
        <w:t>a</w:t>
      </w:r>
    </w:p>
    <w:p w14:paraId="165BF143" w14:textId="77777777" w:rsidR="00D2289A" w:rsidRPr="00F20AA4" w:rsidRDefault="0006597C" w:rsidP="00D02649">
      <w:pPr>
        <w:pStyle w:val="seLevel2"/>
        <w:keepNext/>
        <w:widowControl w:val="0"/>
        <w:numPr>
          <w:ilvl w:val="0"/>
          <w:numId w:val="0"/>
        </w:numPr>
        <w:ind w:left="567"/>
        <w:rPr>
          <w:b w:val="0"/>
          <w:lang w:val="sk-SK"/>
        </w:rPr>
      </w:pPr>
      <w:r w:rsidRPr="00F20AA4">
        <w:rPr>
          <w:b w:val="0"/>
          <w:lang w:val="sk-SK"/>
        </w:rPr>
        <w:t xml:space="preserve">Ostatné podmienky </w:t>
      </w:r>
      <w:r w:rsidRPr="00F20AA4">
        <w:rPr>
          <w:rFonts w:cs="Tahoma"/>
          <w:b w:val="0"/>
          <w:color w:val="000000"/>
          <w:lang w:val="sk-SK"/>
        </w:rPr>
        <w:t>súvisiace s týmto článkom Zmluvy</w:t>
      </w:r>
      <w:r w:rsidRPr="00F20AA4">
        <w:rPr>
          <w:b w:val="0"/>
          <w:lang w:val="sk-SK"/>
        </w:rPr>
        <w:t xml:space="preserve"> sú uvedené v </w:t>
      </w:r>
      <w:r w:rsidRPr="00F20AA4">
        <w:rPr>
          <w:rFonts w:cs="Tahoma"/>
          <w:b w:val="0"/>
          <w:color w:val="000000"/>
          <w:lang w:val="sk-SK"/>
        </w:rPr>
        <w:t xml:space="preserve">Prílohe č. 1 – </w:t>
      </w:r>
      <w:r w:rsidR="00D5110F" w:rsidRPr="00F20AA4">
        <w:rPr>
          <w:rFonts w:cs="Tahoma"/>
          <w:b w:val="0"/>
          <w:color w:val="000000"/>
          <w:lang w:val="sk-SK"/>
        </w:rPr>
        <w:t>VOP</w:t>
      </w:r>
      <w:r w:rsidR="00BC5412" w:rsidRPr="00F20AA4">
        <w:rPr>
          <w:rFonts w:cs="Tahoma"/>
          <w:b w:val="0"/>
          <w:color w:val="000000"/>
          <w:lang w:val="sk-SK"/>
        </w:rPr>
        <w:t xml:space="preserve">, </w:t>
      </w:r>
      <w:r w:rsidRPr="00F20AA4">
        <w:rPr>
          <w:rFonts w:cs="Tahoma"/>
          <w:b w:val="0"/>
          <w:color w:val="000000"/>
          <w:lang w:val="sk-SK"/>
        </w:rPr>
        <w:t>článok X. Subdodávatelia</w:t>
      </w:r>
      <w:r w:rsidRPr="00F20AA4">
        <w:rPr>
          <w:b w:val="0"/>
          <w:lang w:val="sk-SK"/>
        </w:rPr>
        <w:t>.</w:t>
      </w:r>
    </w:p>
    <w:p w14:paraId="122C737F" w14:textId="77777777" w:rsidR="00CC37C1" w:rsidRPr="00F20AA4" w:rsidRDefault="00CC37C1" w:rsidP="00D02649">
      <w:pPr>
        <w:pStyle w:val="seLevel1"/>
        <w:widowControl w:val="0"/>
        <w:rPr>
          <w:lang w:val="sk-SK"/>
        </w:rPr>
      </w:pPr>
      <w:bookmarkStart w:id="32" w:name="_Ref381953387"/>
      <w:r w:rsidRPr="00F20AA4">
        <w:rPr>
          <w:lang w:val="sk-SK"/>
        </w:rPr>
        <w:t>Náhrada škody</w:t>
      </w:r>
      <w:bookmarkEnd w:id="32"/>
    </w:p>
    <w:p w14:paraId="69944B64" w14:textId="77777777" w:rsidR="00D97576" w:rsidRPr="00F20AA4" w:rsidRDefault="00DE05FB" w:rsidP="00D02649">
      <w:pPr>
        <w:pStyle w:val="seLevel3"/>
        <w:keepNext/>
        <w:widowControl w:val="0"/>
        <w:numPr>
          <w:ilvl w:val="0"/>
          <w:numId w:val="0"/>
        </w:numPr>
        <w:ind w:left="567"/>
        <w:rPr>
          <w:rFonts w:cs="Tahoma"/>
          <w:highlight w:val="yellow"/>
          <w:lang w:val="sk-SK"/>
        </w:rPr>
      </w:pPr>
      <w:r w:rsidRPr="00F20AA4">
        <w:rPr>
          <w:lang w:val="sk-SK"/>
        </w:rPr>
        <w:t>U</w:t>
      </w:r>
      <w:r w:rsidR="00324C6F" w:rsidRPr="00F20AA4">
        <w:rPr>
          <w:lang w:val="sk-SK"/>
        </w:rPr>
        <w:t xml:space="preserve">stanovenia </w:t>
      </w:r>
      <w:r w:rsidR="0059362B" w:rsidRPr="00F20AA4">
        <w:rPr>
          <w:lang w:val="sk-SK"/>
        </w:rPr>
        <w:t xml:space="preserve">týkajúce sa </w:t>
      </w:r>
      <w:r w:rsidRPr="00F20AA4">
        <w:rPr>
          <w:lang w:val="sk-SK"/>
        </w:rPr>
        <w:t>náhrad</w:t>
      </w:r>
      <w:r w:rsidR="0059362B" w:rsidRPr="00F20AA4">
        <w:rPr>
          <w:lang w:val="sk-SK"/>
        </w:rPr>
        <w:t>y</w:t>
      </w:r>
      <w:r w:rsidRPr="00F20AA4">
        <w:rPr>
          <w:lang w:val="sk-SK"/>
        </w:rPr>
        <w:t xml:space="preserve"> škody</w:t>
      </w:r>
      <w:r w:rsidR="00324C6F" w:rsidRPr="00F20AA4">
        <w:rPr>
          <w:lang w:val="sk-SK"/>
        </w:rPr>
        <w:t xml:space="preserve"> sú uvedené v </w:t>
      </w:r>
      <w:r w:rsidR="00324C6F" w:rsidRPr="00F20AA4">
        <w:rPr>
          <w:rFonts w:cs="Tahoma"/>
          <w:color w:val="000000"/>
          <w:lang w:val="sk-SK"/>
        </w:rPr>
        <w:t xml:space="preserve">Prílohe č. 1 – </w:t>
      </w:r>
      <w:r w:rsidR="00D5110F" w:rsidRPr="00F20AA4">
        <w:rPr>
          <w:rFonts w:cs="Tahoma"/>
          <w:color w:val="000000"/>
          <w:lang w:val="sk-SK"/>
        </w:rPr>
        <w:t>VOP</w:t>
      </w:r>
      <w:r w:rsidR="00324C6F" w:rsidRPr="00F20AA4">
        <w:rPr>
          <w:rFonts w:cs="Tahoma"/>
          <w:color w:val="000000"/>
          <w:lang w:val="sk-SK"/>
        </w:rPr>
        <w:t xml:space="preserve">, článok XIII. </w:t>
      </w:r>
      <w:r w:rsidR="00595C10" w:rsidRPr="00F20AA4">
        <w:rPr>
          <w:rFonts w:cs="Tahoma"/>
          <w:color w:val="000000"/>
          <w:lang w:val="sk-SK"/>
        </w:rPr>
        <w:t>Zodpovednosť za škodu</w:t>
      </w:r>
      <w:r w:rsidR="00324C6F" w:rsidRPr="00F20AA4">
        <w:rPr>
          <w:lang w:val="sk-SK"/>
        </w:rPr>
        <w:t>.</w:t>
      </w:r>
    </w:p>
    <w:p w14:paraId="3C8B0C64" w14:textId="77777777" w:rsidR="00ED4163" w:rsidRDefault="00435D8C" w:rsidP="00D02649">
      <w:pPr>
        <w:pStyle w:val="seLevel1"/>
        <w:widowControl w:val="0"/>
        <w:rPr>
          <w:lang w:val="sk-SK"/>
        </w:rPr>
      </w:pPr>
      <w:bookmarkStart w:id="33" w:name="_Ref381958929"/>
      <w:r w:rsidRPr="00F20AA4">
        <w:rPr>
          <w:lang w:val="sk-SK"/>
        </w:rPr>
        <w:t>Z</w:t>
      </w:r>
      <w:r w:rsidR="00817BF5" w:rsidRPr="00F20AA4">
        <w:rPr>
          <w:lang w:val="sk-SK"/>
        </w:rPr>
        <w:t>áruk</w:t>
      </w:r>
      <w:r w:rsidR="00B66194" w:rsidRPr="00F20AA4">
        <w:rPr>
          <w:lang w:val="sk-SK"/>
        </w:rPr>
        <w:t>a</w:t>
      </w:r>
      <w:r w:rsidR="0084481C" w:rsidRPr="00F20AA4">
        <w:rPr>
          <w:lang w:val="sk-SK"/>
        </w:rPr>
        <w:t xml:space="preserve"> a zodpovednosť za vady</w:t>
      </w:r>
      <w:bookmarkEnd w:id="33"/>
      <w:r w:rsidR="00F44E26" w:rsidRPr="00F20AA4">
        <w:rPr>
          <w:lang w:val="sk-SK"/>
        </w:rPr>
        <w:t xml:space="preserve"> </w:t>
      </w:r>
    </w:p>
    <w:p w14:paraId="0C0EB91F" w14:textId="77777777" w:rsidR="00F44E26" w:rsidRPr="00F20AA4" w:rsidRDefault="00F44E26" w:rsidP="00D02649">
      <w:pPr>
        <w:pStyle w:val="seLevel2"/>
        <w:keepNext/>
        <w:widowControl w:val="0"/>
        <w:tabs>
          <w:tab w:val="clear" w:pos="1940"/>
          <w:tab w:val="num" w:pos="1418"/>
        </w:tabs>
        <w:ind w:left="1418" w:hanging="851"/>
        <w:rPr>
          <w:lang w:val="sk-SK"/>
        </w:rPr>
      </w:pPr>
      <w:bookmarkStart w:id="34" w:name="_Ref382234755"/>
      <w:r w:rsidRPr="00F20AA4">
        <w:rPr>
          <w:lang w:val="sk-SK"/>
        </w:rPr>
        <w:t>Záruka na Dielo</w:t>
      </w:r>
      <w:bookmarkEnd w:id="34"/>
    </w:p>
    <w:p w14:paraId="2BE09190" w14:textId="628839C4" w:rsidR="00B872D5" w:rsidRPr="00F20AA4" w:rsidRDefault="00F44E26" w:rsidP="00D02649">
      <w:pPr>
        <w:pStyle w:val="seNormalny2"/>
        <w:keepNext/>
        <w:widowControl w:val="0"/>
      </w:pPr>
      <w:r w:rsidRPr="00F20AA4">
        <w:t>Odchylne od ustanovenia bodu</w:t>
      </w:r>
      <w:r w:rsidR="00BC5412" w:rsidRPr="00F20AA4">
        <w:t xml:space="preserve"> 14.2</w:t>
      </w:r>
      <w:r w:rsidR="00B37874" w:rsidRPr="00F20AA4">
        <w:t xml:space="preserve"> </w:t>
      </w:r>
      <w:r w:rsidR="00D5110F" w:rsidRPr="00F20AA4">
        <w:t>VOP</w:t>
      </w:r>
      <w:r w:rsidR="00BC5412" w:rsidRPr="00F20AA4">
        <w:rPr>
          <w:rFonts w:cs="Tahoma"/>
          <w:color w:val="000000"/>
        </w:rPr>
        <w:t>,</w:t>
      </w:r>
      <w:r w:rsidR="00BC5412" w:rsidRPr="00F20AA4">
        <w:t xml:space="preserve"> </w:t>
      </w:r>
      <w:r w:rsidR="00910D04" w:rsidRPr="00F20AA4">
        <w:t xml:space="preserve">ktoré tvoria Prílohu č. 1 k tejto Zmluve, </w:t>
      </w:r>
      <w:r w:rsidRPr="00F20AA4">
        <w:t xml:space="preserve"> sa Zhotoviteľ zaväzuje, že Dielo si zachová vlastnosti podľa tejto Zmluvy počas záručnej doby </w:t>
      </w:r>
      <w:r w:rsidR="00E31067" w:rsidRPr="00E31067">
        <w:rPr>
          <w:b/>
        </w:rPr>
        <w:t xml:space="preserve">na </w:t>
      </w:r>
      <w:r w:rsidR="00A06B46" w:rsidRPr="00E31067">
        <w:rPr>
          <w:b/>
        </w:rPr>
        <w:t>p</w:t>
      </w:r>
      <w:r w:rsidR="00A06B46" w:rsidRPr="00A06B46">
        <w:rPr>
          <w:b/>
        </w:rPr>
        <w:t>ráce 24 mesiacov a</w:t>
      </w:r>
      <w:r w:rsidR="00E31067">
        <w:rPr>
          <w:b/>
        </w:rPr>
        <w:t xml:space="preserve"> na </w:t>
      </w:r>
      <w:r w:rsidR="00A06B46" w:rsidRPr="00A06B46">
        <w:rPr>
          <w:b/>
        </w:rPr>
        <w:t xml:space="preserve">dodávku </w:t>
      </w:r>
      <w:proofErr w:type="spellStart"/>
      <w:r w:rsidR="00A06B46" w:rsidRPr="00A06B46">
        <w:rPr>
          <w:b/>
        </w:rPr>
        <w:t>akubatérií</w:t>
      </w:r>
      <w:proofErr w:type="spellEnd"/>
      <w:r w:rsidR="00A06B46">
        <w:rPr>
          <w:b/>
        </w:rPr>
        <w:t xml:space="preserve"> 36 mesiacov</w:t>
      </w:r>
      <w:r w:rsidRPr="00F20AA4">
        <w:t>, (ďalej len „</w:t>
      </w:r>
      <w:r w:rsidRPr="00F20AA4">
        <w:rPr>
          <w:b/>
        </w:rPr>
        <w:t>Záruka</w:t>
      </w:r>
      <w:r w:rsidRPr="00F20AA4">
        <w:t>“ alebo „</w:t>
      </w:r>
      <w:r w:rsidRPr="00F20AA4">
        <w:rPr>
          <w:b/>
        </w:rPr>
        <w:t>Záruka za akosť</w:t>
      </w:r>
      <w:r w:rsidRPr="00F20AA4">
        <w:t xml:space="preserve">“). </w:t>
      </w:r>
    </w:p>
    <w:p w14:paraId="6BBDE818" w14:textId="6D15E44A" w:rsidR="00ED4163" w:rsidRDefault="004807B6" w:rsidP="00D02649">
      <w:pPr>
        <w:pStyle w:val="seLevel1"/>
        <w:widowControl w:val="0"/>
        <w:numPr>
          <w:ilvl w:val="0"/>
          <w:numId w:val="1"/>
        </w:numPr>
        <w:rPr>
          <w:lang w:val="sk-SK"/>
        </w:rPr>
      </w:pPr>
      <w:bookmarkStart w:id="35" w:name="_Ref438137985"/>
      <w:r w:rsidRPr="00F20AA4">
        <w:rPr>
          <w:lang w:val="sk-SK"/>
        </w:rPr>
        <w:t>zmluvné pokuty a</w:t>
      </w:r>
      <w:r w:rsidR="00D57A30">
        <w:rPr>
          <w:lang w:val="sk-SK"/>
        </w:rPr>
        <w:t> </w:t>
      </w:r>
      <w:r w:rsidR="005B1FCC" w:rsidRPr="00F20AA4">
        <w:rPr>
          <w:lang w:val="sk-SK"/>
        </w:rPr>
        <w:t>sankcie</w:t>
      </w:r>
      <w:bookmarkEnd w:id="35"/>
    </w:p>
    <w:p w14:paraId="6F7DD42E" w14:textId="77777777" w:rsidR="00136379" w:rsidRPr="00F20AA4" w:rsidRDefault="00136379" w:rsidP="00F81AAC">
      <w:pPr>
        <w:pStyle w:val="seNormalny2"/>
        <w:keepNext/>
        <w:widowControl w:val="0"/>
        <w:ind w:left="567"/>
        <w:rPr>
          <w:b/>
          <w:highlight w:val="yellow"/>
        </w:rPr>
      </w:pPr>
      <w:r w:rsidRPr="00F20AA4">
        <w:t xml:space="preserve">Ustanovenia týkajúce sa zmluvných pokút a sankcií sú uvedené v Prílohe č. 1 – </w:t>
      </w:r>
      <w:r w:rsidR="00D5110F" w:rsidRPr="00F20AA4">
        <w:t>VOP</w:t>
      </w:r>
      <w:r w:rsidRPr="00F20AA4">
        <w:t>, článok XV. Zmluvné pokuty a sankcie.</w:t>
      </w:r>
    </w:p>
    <w:p w14:paraId="55C51FBD" w14:textId="77777777" w:rsidR="00684442" w:rsidRPr="00F20AA4" w:rsidRDefault="00684442" w:rsidP="00D02649">
      <w:pPr>
        <w:pStyle w:val="seLevel2"/>
        <w:keepNext/>
        <w:widowControl w:val="0"/>
        <w:tabs>
          <w:tab w:val="clear" w:pos="1940"/>
          <w:tab w:val="num" w:pos="1418"/>
        </w:tabs>
        <w:ind w:left="1418" w:hanging="851"/>
        <w:rPr>
          <w:lang w:val="sk-SK"/>
        </w:rPr>
      </w:pPr>
      <w:r w:rsidRPr="00F20AA4">
        <w:rPr>
          <w:lang w:val="sk-SK"/>
        </w:rPr>
        <w:t>Zmluvné pokuty</w:t>
      </w:r>
    </w:p>
    <w:p w14:paraId="065F8575" w14:textId="77777777" w:rsidR="00684442" w:rsidRPr="00F20AA4" w:rsidRDefault="00684442" w:rsidP="00F81AAC">
      <w:pPr>
        <w:pStyle w:val="seNormalny2"/>
        <w:keepNext/>
        <w:widowControl w:val="0"/>
      </w:pPr>
      <w:r w:rsidRPr="00F20AA4">
        <w:t xml:space="preserve">Okrem </w:t>
      </w:r>
      <w:r w:rsidR="00D8292A" w:rsidRPr="00F20AA4">
        <w:t xml:space="preserve">zmluvných pokút uvedených vo </w:t>
      </w:r>
      <w:r w:rsidR="00D5110F" w:rsidRPr="00F20AA4">
        <w:t>VOP</w:t>
      </w:r>
      <w:r w:rsidR="00D8292A" w:rsidRPr="00F20AA4">
        <w:t xml:space="preserve"> si Zmluvné strany pre účely tejto Zmluvy dohodli aj nasledovné zmluvné pokuty:</w:t>
      </w:r>
    </w:p>
    <w:p w14:paraId="1ECC387B" w14:textId="615CBCF2" w:rsidR="000A0933" w:rsidRPr="00A06B46" w:rsidRDefault="000A0933" w:rsidP="00BA701F">
      <w:pPr>
        <w:pStyle w:val="seLevel3"/>
        <w:keepNext/>
        <w:widowControl w:val="0"/>
        <w:numPr>
          <w:ilvl w:val="2"/>
          <w:numId w:val="34"/>
        </w:numPr>
        <w:tabs>
          <w:tab w:val="clear" w:pos="3063"/>
          <w:tab w:val="num" w:pos="2269"/>
        </w:tabs>
        <w:ind w:left="2268" w:hanging="708"/>
        <w:rPr>
          <w:rFonts w:cs="Tahoma"/>
          <w:b/>
          <w:lang w:val="sk-SK"/>
        </w:rPr>
      </w:pPr>
      <w:r w:rsidRPr="00F20AA4">
        <w:rPr>
          <w:lang w:val="sk-SK"/>
        </w:rPr>
        <w:t xml:space="preserve">V prípade, že Zhotoviteľ nepredloží Objednávateľovi Zoznam pracovníkov </w:t>
      </w:r>
      <w:r w:rsidRPr="00F20AA4">
        <w:rPr>
          <w:lang w:val="sk-SK"/>
        </w:rPr>
        <w:lastRenderedPageBreak/>
        <w:t xml:space="preserve">v zmysle bodu </w:t>
      </w:r>
      <w:r w:rsidR="00E31067">
        <w:rPr>
          <w:lang w:val="sk-SK"/>
        </w:rPr>
        <w:t>6.3</w:t>
      </w:r>
      <w:r w:rsidRPr="00F20AA4">
        <w:rPr>
          <w:lang w:val="sk-SK"/>
        </w:rPr>
        <w:t xml:space="preserve"> Zmluvy v lehote 30 dní, môže si Objednávateľ uplatniť voči Zhotoviteľovi zmluvnú pokutu vo výške </w:t>
      </w:r>
      <w:r w:rsidR="00E31067">
        <w:rPr>
          <w:b/>
          <w:lang w:val="sk-SK"/>
        </w:rPr>
        <w:t>200 EUR</w:t>
      </w:r>
      <w:r w:rsidRPr="00F20AA4">
        <w:rPr>
          <w:lang w:val="sk-SK"/>
        </w:rPr>
        <w:t>.</w:t>
      </w:r>
    </w:p>
    <w:p w14:paraId="4FCFC590" w14:textId="7E8F75A1" w:rsidR="00A06B46" w:rsidRPr="00B6272B" w:rsidRDefault="00A06B46" w:rsidP="00A06B46">
      <w:pPr>
        <w:pStyle w:val="seNormalny2"/>
        <w:keepNext/>
        <w:ind w:left="1416"/>
        <w:rPr>
          <w:b/>
          <w:highlight w:val="yellow"/>
        </w:rPr>
      </w:pPr>
      <w:r>
        <w:t>Maximálna možná výška všetkých pokút vyplývajúcich zo Zmluvy je stanovená na max. 10% z celkovej zmluvnej ceny za Diela.</w:t>
      </w:r>
    </w:p>
    <w:p w14:paraId="37441154" w14:textId="77777777" w:rsidR="00D06F32" w:rsidRPr="00F20AA4" w:rsidRDefault="00D06F32" w:rsidP="00D02649">
      <w:pPr>
        <w:pStyle w:val="seLevel1"/>
        <w:widowControl w:val="0"/>
        <w:rPr>
          <w:lang w:val="sk-SK"/>
        </w:rPr>
      </w:pPr>
      <w:r w:rsidRPr="00F20AA4">
        <w:rPr>
          <w:lang w:val="sk-SK"/>
        </w:rPr>
        <w:t xml:space="preserve">prerušenie </w:t>
      </w:r>
      <w:r w:rsidR="00E94FC7" w:rsidRPr="00F20AA4">
        <w:rPr>
          <w:lang w:val="sk-SK"/>
        </w:rPr>
        <w:t xml:space="preserve">prác </w:t>
      </w:r>
      <w:r w:rsidRPr="00F20AA4">
        <w:rPr>
          <w:lang w:val="sk-SK"/>
        </w:rPr>
        <w:t>a ukončenie zmluvy</w:t>
      </w:r>
    </w:p>
    <w:p w14:paraId="09439BCD" w14:textId="77777777" w:rsidR="008978D9" w:rsidRPr="00F20AA4" w:rsidRDefault="008978D9" w:rsidP="00D02649">
      <w:pPr>
        <w:pStyle w:val="seNormalny2"/>
        <w:keepNext/>
        <w:widowControl w:val="0"/>
        <w:ind w:left="567"/>
      </w:pPr>
      <w:r w:rsidRPr="00F20AA4">
        <w:t xml:space="preserve">Ustanovenia týkajúce sa </w:t>
      </w:r>
      <w:r w:rsidR="007A1234" w:rsidRPr="00F20AA4">
        <w:t xml:space="preserve">prerušenia prác a ukončenia Zmluvy </w:t>
      </w:r>
      <w:r w:rsidRPr="00F20AA4">
        <w:t>sú uvedené Prílohe č. 1 –</w:t>
      </w:r>
      <w:r w:rsidR="00F42D8E" w:rsidRPr="00F20AA4">
        <w:t xml:space="preserve"> </w:t>
      </w:r>
      <w:r w:rsidR="00090040" w:rsidRPr="00F20AA4">
        <w:t>VOP</w:t>
      </w:r>
      <w:r w:rsidRPr="00F20AA4">
        <w:t>, článok XV</w:t>
      </w:r>
      <w:r w:rsidR="007A1234" w:rsidRPr="00F20AA4">
        <w:t>I</w:t>
      </w:r>
      <w:r w:rsidRPr="00F20AA4">
        <w:t xml:space="preserve">. </w:t>
      </w:r>
      <w:r w:rsidR="007A1234" w:rsidRPr="00F20AA4">
        <w:t>Prerušenie prác a ukončenie Zmluvy</w:t>
      </w:r>
      <w:r w:rsidRPr="00F20AA4">
        <w:t>.</w:t>
      </w:r>
    </w:p>
    <w:p w14:paraId="48E53815" w14:textId="77777777" w:rsidR="00A102EA" w:rsidRPr="00F20AA4" w:rsidRDefault="00A102EA" w:rsidP="00D02649">
      <w:pPr>
        <w:pStyle w:val="seLevel1"/>
        <w:widowControl w:val="0"/>
        <w:numPr>
          <w:ilvl w:val="0"/>
          <w:numId w:val="1"/>
        </w:numPr>
        <w:rPr>
          <w:lang w:val="sk-SK"/>
        </w:rPr>
      </w:pPr>
      <w:r w:rsidRPr="00F20AA4">
        <w:rPr>
          <w:lang w:val="sk-SK"/>
        </w:rPr>
        <w:t>systém</w:t>
      </w:r>
      <w:r w:rsidR="00D74B91" w:rsidRPr="00F20AA4">
        <w:rPr>
          <w:lang w:val="sk-SK"/>
        </w:rPr>
        <w:t>y</w:t>
      </w:r>
      <w:r w:rsidRPr="00F20AA4">
        <w:rPr>
          <w:lang w:val="sk-SK"/>
        </w:rPr>
        <w:t xml:space="preserve"> manažérstva</w:t>
      </w:r>
      <w:r w:rsidR="00943B81" w:rsidRPr="00F20AA4">
        <w:rPr>
          <w:lang w:val="sk-SK"/>
        </w:rPr>
        <w:t xml:space="preserve"> dodávateľa</w:t>
      </w:r>
      <w:r w:rsidRPr="00F20AA4">
        <w:rPr>
          <w:lang w:val="sk-SK"/>
        </w:rPr>
        <w:t xml:space="preserve"> </w:t>
      </w:r>
    </w:p>
    <w:p w14:paraId="5754CD8B" w14:textId="77777777" w:rsidR="00E97730" w:rsidRPr="00F20AA4" w:rsidRDefault="00E97730" w:rsidP="00D02649">
      <w:pPr>
        <w:pStyle w:val="seLevel2"/>
        <w:keepNext/>
        <w:widowControl w:val="0"/>
        <w:tabs>
          <w:tab w:val="clear" w:pos="1940"/>
          <w:tab w:val="num" w:pos="1418"/>
        </w:tabs>
        <w:ind w:left="1418" w:hanging="851"/>
        <w:rPr>
          <w:lang w:val="sk-SK"/>
        </w:rPr>
      </w:pPr>
      <w:bookmarkStart w:id="36" w:name="_Ref357092416"/>
      <w:r w:rsidRPr="00F20AA4">
        <w:rPr>
          <w:lang w:val="sk-SK"/>
        </w:rPr>
        <w:t>Systém manažérstva</w:t>
      </w:r>
      <w:bookmarkEnd w:id="36"/>
      <w:r w:rsidR="00585879" w:rsidRPr="00F20AA4">
        <w:rPr>
          <w:lang w:val="sk-SK"/>
        </w:rPr>
        <w:t xml:space="preserve"> bezpečnosti</w:t>
      </w:r>
    </w:p>
    <w:p w14:paraId="6B5E2024" w14:textId="39053890" w:rsidR="00E97730" w:rsidRPr="00F20AA4" w:rsidRDefault="00E97730" w:rsidP="00D02649">
      <w:pPr>
        <w:pStyle w:val="seLevel2"/>
        <w:keepNext/>
        <w:widowControl w:val="0"/>
        <w:numPr>
          <w:ilvl w:val="1"/>
          <w:numId w:val="0"/>
        </w:numPr>
        <w:ind w:left="1418"/>
        <w:rPr>
          <w:b w:val="0"/>
          <w:lang w:val="sk-SK"/>
        </w:rPr>
      </w:pPr>
      <w:r w:rsidRPr="00F20AA4">
        <w:rPr>
          <w:b w:val="0"/>
          <w:lang w:val="sk-SK"/>
        </w:rPr>
        <w:t>Zhotoviteľ je povinný</w:t>
      </w:r>
      <w:r w:rsidR="0008708B" w:rsidRPr="00F20AA4">
        <w:rPr>
          <w:b w:val="0"/>
          <w:lang w:val="sk-SK"/>
        </w:rPr>
        <w:t xml:space="preserve"> pre účely tejto Zmluvy</w:t>
      </w:r>
      <w:r w:rsidRPr="00F20AA4">
        <w:rPr>
          <w:b w:val="0"/>
          <w:lang w:val="sk-SK"/>
        </w:rPr>
        <w:t xml:space="preserve"> disponovať funkčným systémom manažérstva</w:t>
      </w:r>
      <w:r w:rsidR="00585879" w:rsidRPr="00F20AA4">
        <w:rPr>
          <w:lang w:val="sk-SK"/>
        </w:rPr>
        <w:t xml:space="preserve"> </w:t>
      </w:r>
      <w:r w:rsidR="00585879" w:rsidRPr="00F20AA4">
        <w:rPr>
          <w:b w:val="0"/>
          <w:lang w:val="sk-SK"/>
        </w:rPr>
        <w:t>bezpečnosti</w:t>
      </w:r>
      <w:r w:rsidRPr="00F20AA4">
        <w:rPr>
          <w:b w:val="0"/>
          <w:lang w:val="sk-SK"/>
        </w:rPr>
        <w:t xml:space="preserve">, ktorý zodpovedá požiadavkám </w:t>
      </w:r>
      <w:r w:rsidR="68A6A703" w:rsidRPr="00F20AA4">
        <w:rPr>
          <w:b w:val="0"/>
          <w:lang w:val="sk-SK"/>
        </w:rPr>
        <w:t>IS</w:t>
      </w:r>
      <w:r w:rsidR="1130D93F" w:rsidRPr="1130D93F">
        <w:rPr>
          <w:b w:val="0"/>
          <w:lang w:val="sk-SK"/>
        </w:rPr>
        <w:t>O 45001</w:t>
      </w:r>
      <w:r w:rsidR="00087865" w:rsidRPr="00F20AA4">
        <w:rPr>
          <w:b w:val="0"/>
          <w:lang w:val="sk-SK"/>
        </w:rPr>
        <w:t>.</w:t>
      </w:r>
      <w:r w:rsidR="001C20D3" w:rsidRPr="00F20AA4">
        <w:rPr>
          <w:b w:val="0"/>
          <w:lang w:val="sk-SK"/>
        </w:rPr>
        <w:t xml:space="preserve"> Ostatné podmienky </w:t>
      </w:r>
      <w:r w:rsidR="001C20D3" w:rsidRPr="46943B4A">
        <w:rPr>
          <w:rFonts w:eastAsia="Tahoma" w:cs="Tahoma"/>
          <w:b w:val="0"/>
          <w:color w:val="000000"/>
          <w:lang w:val="sk-SK"/>
        </w:rPr>
        <w:t>súvisiace s týmto článkom Zmluvy</w:t>
      </w:r>
      <w:r w:rsidR="001C20D3" w:rsidRPr="00F20AA4">
        <w:rPr>
          <w:b w:val="0"/>
          <w:lang w:val="sk-SK"/>
        </w:rPr>
        <w:t xml:space="preserve"> sú uvedené v Prílohe č. 1 –</w:t>
      </w:r>
      <w:r w:rsidR="00E9187D" w:rsidRPr="00F20AA4">
        <w:rPr>
          <w:b w:val="0"/>
          <w:lang w:val="sk-SK"/>
        </w:rPr>
        <w:t xml:space="preserve"> </w:t>
      </w:r>
      <w:r w:rsidR="00A329B4" w:rsidRPr="00F20AA4">
        <w:rPr>
          <w:b w:val="0"/>
          <w:lang w:val="sk-SK"/>
        </w:rPr>
        <w:t>VOP</w:t>
      </w:r>
      <w:r w:rsidR="001C20D3" w:rsidRPr="00F20AA4">
        <w:rPr>
          <w:b w:val="0"/>
          <w:lang w:val="sk-SK"/>
        </w:rPr>
        <w:t>, článok XVIII. Systém</w:t>
      </w:r>
      <w:r w:rsidR="00D74B91" w:rsidRPr="00F20AA4">
        <w:rPr>
          <w:b w:val="0"/>
          <w:lang w:val="sk-SK"/>
        </w:rPr>
        <w:t>y</w:t>
      </w:r>
      <w:r w:rsidR="001C20D3" w:rsidRPr="00F20AA4">
        <w:rPr>
          <w:b w:val="0"/>
          <w:lang w:val="sk-SK"/>
        </w:rPr>
        <w:t xml:space="preserve"> manažérstva</w:t>
      </w:r>
      <w:r w:rsidR="00943B81" w:rsidRPr="00F20AA4">
        <w:rPr>
          <w:b w:val="0"/>
          <w:lang w:val="sk-SK"/>
        </w:rPr>
        <w:t xml:space="preserve"> dodávateľa</w:t>
      </w:r>
      <w:r w:rsidR="001C20D3" w:rsidRPr="00F20AA4">
        <w:rPr>
          <w:b w:val="0"/>
          <w:lang w:val="sk-SK"/>
        </w:rPr>
        <w:t>.</w:t>
      </w:r>
    </w:p>
    <w:p w14:paraId="528E380B" w14:textId="77777777" w:rsidR="00E97730" w:rsidRPr="00F20AA4" w:rsidRDefault="00E97730" w:rsidP="00D02649">
      <w:pPr>
        <w:pStyle w:val="seLevel2"/>
        <w:keepNext/>
        <w:widowControl w:val="0"/>
        <w:tabs>
          <w:tab w:val="clear" w:pos="1940"/>
          <w:tab w:val="num" w:pos="1418"/>
        </w:tabs>
        <w:ind w:left="1418" w:hanging="851"/>
        <w:rPr>
          <w:lang w:val="sk-SK"/>
        </w:rPr>
      </w:pPr>
      <w:bookmarkStart w:id="37" w:name="_Ref357092427"/>
      <w:r w:rsidRPr="00F20AA4">
        <w:rPr>
          <w:lang w:val="sk-SK"/>
        </w:rPr>
        <w:t xml:space="preserve">Systém </w:t>
      </w:r>
      <w:r w:rsidR="00585879" w:rsidRPr="00F20AA4">
        <w:rPr>
          <w:lang w:val="sk-SK"/>
        </w:rPr>
        <w:t xml:space="preserve">environmentálneho </w:t>
      </w:r>
      <w:r w:rsidRPr="00F20AA4">
        <w:rPr>
          <w:lang w:val="sk-SK"/>
        </w:rPr>
        <w:t xml:space="preserve">manažérstva </w:t>
      </w:r>
      <w:bookmarkEnd w:id="37"/>
    </w:p>
    <w:p w14:paraId="3508DC8E" w14:textId="77777777" w:rsidR="00E97730" w:rsidRPr="00F20AA4" w:rsidRDefault="00E97730" w:rsidP="00D02649">
      <w:pPr>
        <w:pStyle w:val="seLevel3"/>
        <w:keepNext/>
        <w:widowControl w:val="0"/>
        <w:numPr>
          <w:ilvl w:val="0"/>
          <w:numId w:val="0"/>
        </w:numPr>
        <w:ind w:left="1418"/>
        <w:rPr>
          <w:lang w:val="sk-SK"/>
        </w:rPr>
      </w:pPr>
      <w:r w:rsidRPr="00F20AA4">
        <w:rPr>
          <w:lang w:val="sk-SK"/>
        </w:rPr>
        <w:t>Zhotoviteľ je povinný</w:t>
      </w:r>
      <w:r w:rsidR="0008708B" w:rsidRPr="00F20AA4">
        <w:rPr>
          <w:lang w:val="sk-SK"/>
        </w:rPr>
        <w:t xml:space="preserve"> pre účely tejto Zmluvy</w:t>
      </w:r>
      <w:r w:rsidRPr="00F20AA4">
        <w:rPr>
          <w:lang w:val="sk-SK"/>
        </w:rPr>
        <w:t xml:space="preserve"> disponovať funkčným systémom </w:t>
      </w:r>
      <w:r w:rsidR="00585879" w:rsidRPr="00F20AA4">
        <w:rPr>
          <w:lang w:val="sk-SK"/>
        </w:rPr>
        <w:t xml:space="preserve">environmentálneho </w:t>
      </w:r>
      <w:r w:rsidRPr="00F20AA4">
        <w:rPr>
          <w:lang w:val="sk-SK"/>
        </w:rPr>
        <w:t>manažérstva, ktorý zodpovedá požiadavkám ISO 1</w:t>
      </w:r>
      <w:r w:rsidR="00585879" w:rsidRPr="00F20AA4">
        <w:rPr>
          <w:lang w:val="sk-SK"/>
        </w:rPr>
        <w:t>4</w:t>
      </w:r>
      <w:r w:rsidRPr="00F20AA4">
        <w:rPr>
          <w:lang w:val="sk-SK"/>
        </w:rPr>
        <w:t>001</w:t>
      </w:r>
      <w:r w:rsidR="001C20D3" w:rsidRPr="00F20AA4">
        <w:rPr>
          <w:lang w:val="sk-SK"/>
        </w:rPr>
        <w:t xml:space="preserve">. Ostatné podmienky </w:t>
      </w:r>
      <w:r w:rsidR="001C20D3" w:rsidRPr="00F20AA4">
        <w:rPr>
          <w:rFonts w:cs="Tahoma"/>
          <w:color w:val="000000"/>
          <w:lang w:val="sk-SK"/>
        </w:rPr>
        <w:t>súvisiace s týmto článkom Zmluvy</w:t>
      </w:r>
      <w:r w:rsidR="001C20D3" w:rsidRPr="00F20AA4">
        <w:rPr>
          <w:lang w:val="sk-SK"/>
        </w:rPr>
        <w:t xml:space="preserve"> sú uvedené v Prílohe č. 1 –</w:t>
      </w:r>
      <w:r w:rsidR="00E9187D" w:rsidRPr="00F20AA4">
        <w:rPr>
          <w:lang w:val="sk-SK"/>
        </w:rPr>
        <w:t xml:space="preserve"> </w:t>
      </w:r>
      <w:r w:rsidR="00A329B4" w:rsidRPr="00F20AA4">
        <w:rPr>
          <w:lang w:val="sk-SK"/>
        </w:rPr>
        <w:t>VOP</w:t>
      </w:r>
      <w:r w:rsidR="001C20D3" w:rsidRPr="00F20AA4">
        <w:rPr>
          <w:lang w:val="sk-SK"/>
        </w:rPr>
        <w:t>, článok XVIII. Systém</w:t>
      </w:r>
      <w:r w:rsidR="00D74B91" w:rsidRPr="00F20AA4">
        <w:rPr>
          <w:lang w:val="sk-SK"/>
        </w:rPr>
        <w:t>y</w:t>
      </w:r>
      <w:r w:rsidR="001C20D3" w:rsidRPr="00F20AA4">
        <w:rPr>
          <w:lang w:val="sk-SK"/>
        </w:rPr>
        <w:t xml:space="preserve"> manažérstva</w:t>
      </w:r>
      <w:r w:rsidR="00943B81" w:rsidRPr="00F20AA4">
        <w:rPr>
          <w:lang w:val="sk-SK"/>
        </w:rPr>
        <w:t xml:space="preserve"> dodávateľa</w:t>
      </w:r>
      <w:r w:rsidR="001C20D3" w:rsidRPr="00F20AA4">
        <w:rPr>
          <w:lang w:val="sk-SK"/>
        </w:rPr>
        <w:t>.</w:t>
      </w:r>
    </w:p>
    <w:p w14:paraId="05225F8F" w14:textId="77777777" w:rsidR="00D4171E" w:rsidRPr="00F20AA4" w:rsidRDefault="00D4171E" w:rsidP="00D02649">
      <w:pPr>
        <w:pStyle w:val="seLevel1"/>
        <w:widowControl w:val="0"/>
        <w:rPr>
          <w:lang w:val="sk-SK"/>
        </w:rPr>
      </w:pPr>
      <w:r w:rsidRPr="00F20AA4">
        <w:rPr>
          <w:lang w:val="sk-SK"/>
        </w:rPr>
        <w:t xml:space="preserve">Poistenie </w:t>
      </w:r>
    </w:p>
    <w:p w14:paraId="371D44E3" w14:textId="351CB1D0" w:rsidR="00A81E25" w:rsidRPr="00F20AA4" w:rsidRDefault="00A81E25" w:rsidP="00D02649">
      <w:pPr>
        <w:pStyle w:val="seLevel2"/>
        <w:keepNext/>
        <w:widowControl w:val="0"/>
        <w:numPr>
          <w:ilvl w:val="0"/>
          <w:numId w:val="0"/>
        </w:numPr>
        <w:ind w:left="567"/>
        <w:rPr>
          <w:b w:val="0"/>
          <w:lang w:val="sk-SK"/>
        </w:rPr>
      </w:pPr>
      <w:r w:rsidRPr="00F20AA4">
        <w:rPr>
          <w:b w:val="0"/>
          <w:lang w:val="sk-SK"/>
        </w:rPr>
        <w:t>Zhotoviteľ je povinný získať a po</w:t>
      </w:r>
      <w:r w:rsidR="00F72888" w:rsidRPr="00F20AA4">
        <w:rPr>
          <w:b w:val="0"/>
          <w:lang w:val="sk-SK"/>
        </w:rPr>
        <w:t>čas</w:t>
      </w:r>
      <w:r w:rsidRPr="00F20AA4">
        <w:rPr>
          <w:b w:val="0"/>
          <w:lang w:val="sk-SK"/>
        </w:rPr>
        <w:t xml:space="preserve"> cel</w:t>
      </w:r>
      <w:r w:rsidR="00F72888" w:rsidRPr="00F20AA4">
        <w:rPr>
          <w:b w:val="0"/>
          <w:lang w:val="sk-SK"/>
        </w:rPr>
        <w:t>ej</w:t>
      </w:r>
      <w:r w:rsidRPr="00F20AA4">
        <w:rPr>
          <w:b w:val="0"/>
          <w:lang w:val="sk-SK"/>
        </w:rPr>
        <w:t xml:space="preserve"> dob</w:t>
      </w:r>
      <w:r w:rsidR="00F72888" w:rsidRPr="00F20AA4">
        <w:rPr>
          <w:b w:val="0"/>
          <w:lang w:val="sk-SK"/>
        </w:rPr>
        <w:t>y</w:t>
      </w:r>
      <w:r w:rsidRPr="00F20AA4">
        <w:rPr>
          <w:b w:val="0"/>
          <w:lang w:val="sk-SK"/>
        </w:rPr>
        <w:t xml:space="preserve"> platnosti Zmluvy udržiavať a na požiadanie Objednávateľa preukázať poistenie zodpovednosti za škodu do </w:t>
      </w:r>
      <w:r w:rsidRPr="00A06B46">
        <w:rPr>
          <w:b w:val="0"/>
          <w:lang w:val="sk-SK"/>
        </w:rPr>
        <w:t xml:space="preserve">výšky </w:t>
      </w:r>
      <w:r w:rsidR="00A06B46" w:rsidRPr="00A06B46">
        <w:rPr>
          <w:lang w:val="sk-SK"/>
        </w:rPr>
        <w:t xml:space="preserve">ceny za Diela. </w:t>
      </w:r>
    </w:p>
    <w:p w14:paraId="78E89A8B" w14:textId="77777777" w:rsidR="00224E9D" w:rsidRPr="00F20AA4" w:rsidRDefault="00224E9D" w:rsidP="00D02649">
      <w:pPr>
        <w:pStyle w:val="seLevel2"/>
        <w:keepNext/>
        <w:widowControl w:val="0"/>
        <w:numPr>
          <w:ilvl w:val="0"/>
          <w:numId w:val="0"/>
        </w:numPr>
        <w:ind w:left="567"/>
        <w:rPr>
          <w:rFonts w:cs="Tahoma"/>
          <w:b w:val="0"/>
          <w:highlight w:val="yellow"/>
          <w:lang w:val="sk-SK"/>
        </w:rPr>
      </w:pPr>
      <w:r w:rsidRPr="00F20AA4">
        <w:rPr>
          <w:b w:val="0"/>
          <w:lang w:val="sk-SK"/>
        </w:rPr>
        <w:t>Ostatné podmienky súvisiace s týmto článkom Zmluvy sú uvedené v Prílohe č. 1 –</w:t>
      </w:r>
      <w:r w:rsidR="00E9187D" w:rsidRPr="00F20AA4">
        <w:rPr>
          <w:b w:val="0"/>
          <w:lang w:val="sk-SK"/>
        </w:rPr>
        <w:t xml:space="preserve"> </w:t>
      </w:r>
      <w:r w:rsidR="00A329B4" w:rsidRPr="00F20AA4">
        <w:rPr>
          <w:b w:val="0"/>
          <w:lang w:val="sk-SK"/>
        </w:rPr>
        <w:t>VOP</w:t>
      </w:r>
      <w:r w:rsidRPr="00F20AA4">
        <w:rPr>
          <w:b w:val="0"/>
          <w:lang w:val="sk-SK"/>
        </w:rPr>
        <w:t>, článok XX. Poistenie.</w:t>
      </w:r>
    </w:p>
    <w:p w14:paraId="08E68218" w14:textId="77777777" w:rsidR="004A527C" w:rsidRPr="00F20AA4" w:rsidRDefault="00A81E25" w:rsidP="00D02649">
      <w:pPr>
        <w:pStyle w:val="seLevel1"/>
        <w:widowControl w:val="0"/>
        <w:rPr>
          <w:lang w:val="sk-SK"/>
        </w:rPr>
      </w:pPr>
      <w:r w:rsidRPr="00F20AA4">
        <w:rPr>
          <w:lang w:val="sk-SK"/>
        </w:rPr>
        <w:t>Dôvernosť informácií</w:t>
      </w:r>
    </w:p>
    <w:p w14:paraId="7ED942DA" w14:textId="524C8C79" w:rsidR="004A527C" w:rsidRPr="00F20AA4" w:rsidRDefault="004A527C" w:rsidP="00D02649">
      <w:pPr>
        <w:pStyle w:val="seNormalny2"/>
        <w:keepNext/>
        <w:widowControl w:val="0"/>
        <w:ind w:left="567"/>
      </w:pPr>
      <w:r w:rsidRPr="00F20AA4">
        <w:t>Ustanovenia týkajúce sa dôvernosti informácií sú uvedené</w:t>
      </w:r>
      <w:r w:rsidR="00291468" w:rsidRPr="00F20AA4">
        <w:t xml:space="preserve"> v</w:t>
      </w:r>
      <w:r w:rsidRPr="00F20AA4">
        <w:t xml:space="preserve"> Prílohe č. 1 –</w:t>
      </w:r>
      <w:r w:rsidR="00F60EF1" w:rsidRPr="00F20AA4">
        <w:t xml:space="preserve"> </w:t>
      </w:r>
      <w:r w:rsidR="00A329B4" w:rsidRPr="00F20AA4">
        <w:t>VOP</w:t>
      </w:r>
      <w:r w:rsidR="002D223D" w:rsidRPr="00F20AA4">
        <w:rPr>
          <w:rFonts w:cs="Tahoma"/>
          <w:color w:val="000000"/>
        </w:rPr>
        <w:t>,</w:t>
      </w:r>
      <w:r w:rsidR="002D223D" w:rsidRPr="00F20AA4">
        <w:t xml:space="preserve"> </w:t>
      </w:r>
      <w:r w:rsidRPr="00F20AA4">
        <w:t>článok XXII. Dôvernosť informácií</w:t>
      </w:r>
      <w:r w:rsidR="00B177DB">
        <w:t xml:space="preserve"> </w:t>
      </w:r>
      <w:r w:rsidR="00B177DB" w:rsidRPr="00B177DB">
        <w:t>a kybernetická bezpečnosť</w:t>
      </w:r>
      <w:r w:rsidRPr="00F20AA4">
        <w:t>.</w:t>
      </w:r>
    </w:p>
    <w:p w14:paraId="4CEAF786" w14:textId="77777777" w:rsidR="00A81E25" w:rsidRPr="00F20AA4" w:rsidRDefault="00A81E25" w:rsidP="00D02649">
      <w:pPr>
        <w:pStyle w:val="seLevel1"/>
        <w:widowControl w:val="0"/>
        <w:rPr>
          <w:lang w:val="sk-SK"/>
        </w:rPr>
      </w:pPr>
      <w:bookmarkStart w:id="38" w:name="_Ref439251851"/>
      <w:r w:rsidRPr="00F20AA4">
        <w:rPr>
          <w:lang w:val="sk-SK"/>
        </w:rPr>
        <w:t>súdna príslušnosť</w:t>
      </w:r>
      <w:bookmarkEnd w:id="38"/>
    </w:p>
    <w:p w14:paraId="6753260B" w14:textId="5E19B577" w:rsidR="000D6FB1" w:rsidRPr="00F20AA4" w:rsidRDefault="000D6FB1" w:rsidP="000D6FB1">
      <w:pPr>
        <w:pStyle w:val="seNormalny2"/>
        <w:keepNext/>
        <w:widowControl w:val="0"/>
        <w:ind w:left="567"/>
      </w:pPr>
      <w:r w:rsidRPr="00F20AA4">
        <w:t>Ustanovenia týkajúce sa súdnej príslušnosti sú uvedené v Prílohe č. 1 – VOP, článok XXIX. Spory.</w:t>
      </w:r>
    </w:p>
    <w:p w14:paraId="1292CC17" w14:textId="77777777" w:rsidR="00A35A6E" w:rsidRPr="00F20AA4" w:rsidRDefault="00A35A6E" w:rsidP="00D02649">
      <w:pPr>
        <w:pStyle w:val="seLevel1"/>
        <w:widowControl w:val="0"/>
        <w:rPr>
          <w:lang w:val="sk-SK"/>
        </w:rPr>
      </w:pPr>
      <w:r w:rsidRPr="00F20AA4">
        <w:rPr>
          <w:lang w:val="sk-SK"/>
        </w:rPr>
        <w:t>osobitné ustanovenia</w:t>
      </w:r>
    </w:p>
    <w:p w14:paraId="56433422" w14:textId="77777777" w:rsidR="00E95A2A" w:rsidRPr="00F20AA4" w:rsidRDefault="00E95A2A" w:rsidP="00D02649">
      <w:pPr>
        <w:pStyle w:val="seLevel2"/>
        <w:keepNext/>
        <w:widowControl w:val="0"/>
        <w:tabs>
          <w:tab w:val="clear" w:pos="1940"/>
          <w:tab w:val="num" w:pos="1418"/>
        </w:tabs>
        <w:ind w:left="1418" w:hanging="851"/>
        <w:rPr>
          <w:color w:val="000000"/>
          <w:lang w:val="sk-SK"/>
        </w:rPr>
      </w:pPr>
      <w:r w:rsidRPr="00F20AA4">
        <w:rPr>
          <w:color w:val="000000"/>
          <w:lang w:val="sk-SK"/>
        </w:rPr>
        <w:t>Doložka o partnerstve</w:t>
      </w:r>
    </w:p>
    <w:p w14:paraId="6B33E9BF" w14:textId="3CF55A25" w:rsidR="005553DC" w:rsidRPr="00F20AA4" w:rsidRDefault="00E95A2A" w:rsidP="00D02649">
      <w:pPr>
        <w:pStyle w:val="seNormalny2"/>
        <w:keepNext/>
        <w:widowControl w:val="0"/>
      </w:pPr>
      <w:r w:rsidRPr="00F20AA4">
        <w:t xml:space="preserve">Zhotoviteľ berie na vedomie, že podpisom tejto Zmluvy je povinný rešpektovať ustanovenia Doložky o partnerstve, verzia </w:t>
      </w:r>
      <w:r w:rsidR="00A06B46">
        <w:t>01/10/2014</w:t>
      </w:r>
      <w:r w:rsidRPr="00F20AA4">
        <w:t>, ktorej znenie je zverejnené na internetovej stránke</w:t>
      </w:r>
      <w:r w:rsidR="005553DC" w:rsidRPr="00F20AA4">
        <w:t xml:space="preserve">: </w:t>
      </w:r>
    </w:p>
    <w:p w14:paraId="419B25B8" w14:textId="77777777" w:rsidR="005553DC" w:rsidRPr="00F20AA4" w:rsidRDefault="002F3B8A" w:rsidP="00D02649">
      <w:pPr>
        <w:pStyle w:val="seNormalny2"/>
        <w:keepNext/>
        <w:widowControl w:val="0"/>
      </w:pPr>
      <w:hyperlink r:id="rId14" w:history="1">
        <w:r w:rsidR="00076D73" w:rsidRPr="00F20AA4">
          <w:rPr>
            <w:rStyle w:val="Hypertextovprepojenie"/>
          </w:rPr>
          <w:t>http://www.seas.sk/obstaravanie</w:t>
        </w:r>
      </w:hyperlink>
      <w:r w:rsidR="00076D73" w:rsidRPr="00F20AA4">
        <w:t xml:space="preserve"> </w:t>
      </w:r>
    </w:p>
    <w:p w14:paraId="7802DBE2" w14:textId="77777777" w:rsidR="00E95A2A" w:rsidRPr="00F20AA4" w:rsidRDefault="00E95A2A" w:rsidP="00D02649">
      <w:pPr>
        <w:pStyle w:val="seNormalny2"/>
        <w:keepNext/>
        <w:widowControl w:val="0"/>
        <w:rPr>
          <w:b/>
        </w:rPr>
      </w:pPr>
      <w:r w:rsidRPr="00F20AA4">
        <w:t xml:space="preserve">a vyhlasuje, že sa s predmetom Doložky o partnerstve oboznámil, jej obsah je mu známy a berie na vedomie skutočnosť, že Doložka je pre neho záväzná. </w:t>
      </w:r>
    </w:p>
    <w:p w14:paraId="6BC40EAA" w14:textId="77777777" w:rsidR="006245DA" w:rsidRPr="00F20AA4" w:rsidRDefault="006245DA" w:rsidP="00D02649">
      <w:pPr>
        <w:pStyle w:val="seLevel2"/>
        <w:keepNext/>
        <w:widowControl w:val="0"/>
        <w:tabs>
          <w:tab w:val="clear" w:pos="1940"/>
          <w:tab w:val="num" w:pos="1418"/>
        </w:tabs>
        <w:ind w:left="1418" w:hanging="851"/>
        <w:rPr>
          <w:lang w:val="sk-SK"/>
        </w:rPr>
      </w:pPr>
      <w:r w:rsidRPr="00F20AA4">
        <w:rPr>
          <w:lang w:val="sk-SK"/>
        </w:rPr>
        <w:t>Ochrana citlivých informácií podľa Atómového zákona</w:t>
      </w:r>
    </w:p>
    <w:p w14:paraId="5B73895D" w14:textId="6DC3E379" w:rsidR="006245DA" w:rsidRPr="00F20AA4" w:rsidRDefault="006245DA" w:rsidP="00D02649">
      <w:pPr>
        <w:pStyle w:val="seNormalny2"/>
        <w:keepNext/>
        <w:widowControl w:val="0"/>
      </w:pPr>
      <w:r w:rsidRPr="00F20AA4">
        <w:t xml:space="preserve">Zmluvné strany berú na vedomie, že pri plnení tejto Zmluvy môžu byť medzi </w:t>
      </w:r>
      <w:r w:rsidR="00431E10" w:rsidRPr="00F20AA4">
        <w:t xml:space="preserve">Zmluvnými </w:t>
      </w:r>
      <w:r w:rsidRPr="00F20AA4">
        <w:t xml:space="preserve">stranami vzájomne sprístupnené citlivé informácie, ktoré podliehajú ochrane podľa zákona č. 541/2004 </w:t>
      </w:r>
      <w:proofErr w:type="spellStart"/>
      <w:r w:rsidRPr="00F20AA4">
        <w:t>Z.z</w:t>
      </w:r>
      <w:proofErr w:type="spellEnd"/>
      <w:r w:rsidRPr="00F20AA4">
        <w:t xml:space="preserve">. o mierovom využívaní jadrovej energie (atómový zákon) a o </w:t>
      </w:r>
      <w:r w:rsidRPr="00F20AA4">
        <w:lastRenderedPageBreak/>
        <w:t xml:space="preserve">zmene a doplnení niektorých zákonov (ďalej </w:t>
      </w:r>
      <w:r w:rsidR="005E1076" w:rsidRPr="00F20AA4">
        <w:t xml:space="preserve">len </w:t>
      </w:r>
      <w:r w:rsidRPr="00F20AA4">
        <w:t>„Atómový zákon“). Citlivé informácie alebo dokumentácia obsahujúca citlivé informácie nesmú byť zverejnené, nesmú byť poskytnuté tretej strane a Zmluvné strany majú povinnosť postupovať tak, aby počas plnenia Zmluvy bolo poskytnutie informácií jednotlivým osobám limitované len na poskytnutie nevyhnutných informácií pre plnenie podľa tejto Zmluvy. Zmluvné strany sa dohodli, že v pochybnostiach sa pre</w:t>
      </w:r>
      <w:r w:rsidR="005E1076" w:rsidRPr="00F20AA4">
        <w:t>dpokladá</w:t>
      </w:r>
      <w:r w:rsidRPr="00F20AA4">
        <w:t>, že každá informácia má citlivý charakter podľa §</w:t>
      </w:r>
      <w:r w:rsidR="005E1076" w:rsidRPr="5C3D5999">
        <w:t xml:space="preserve"> </w:t>
      </w:r>
      <w:r w:rsidRPr="00F20AA4">
        <w:t>3 ods. 1</w:t>
      </w:r>
      <w:r w:rsidR="5C3D5999" w:rsidRPr="00F20AA4">
        <w:t>6</w:t>
      </w:r>
      <w:r w:rsidRPr="00F20AA4">
        <w:t xml:space="preserve"> Atómového zákona. Ak Zhotoviteľ poruší ustanovenia podľa tohto bodu, bude sa takéto porušenie povinností posudzovať ako únik dôvernej informácie a za takéto porušenie Zmluvy </w:t>
      </w:r>
      <w:r w:rsidR="005E1076" w:rsidRPr="00F20AA4">
        <w:t xml:space="preserve">si </w:t>
      </w:r>
      <w:r w:rsidRPr="00F20AA4">
        <w:t>Objednávateľ</w:t>
      </w:r>
      <w:r w:rsidR="005E1076" w:rsidRPr="00F20AA4">
        <w:t xml:space="preserve"> môže uplatniť</w:t>
      </w:r>
      <w:r w:rsidRPr="00F20AA4">
        <w:t xml:space="preserve"> zmluvn</w:t>
      </w:r>
      <w:r w:rsidR="005E1076" w:rsidRPr="00F20AA4">
        <w:t>ú</w:t>
      </w:r>
      <w:r w:rsidRPr="00F20AA4">
        <w:t xml:space="preserve"> pokut</w:t>
      </w:r>
      <w:r w:rsidR="005E1076" w:rsidRPr="00F20AA4">
        <w:t>u</w:t>
      </w:r>
      <w:r w:rsidRPr="00F20AA4">
        <w:t xml:space="preserve"> podľa </w:t>
      </w:r>
      <w:r w:rsidR="005E1076" w:rsidRPr="00F20AA4">
        <w:t xml:space="preserve">bodu </w:t>
      </w:r>
      <w:r w:rsidR="00BC36A7" w:rsidRPr="00F20AA4">
        <w:t>15.</w:t>
      </w:r>
      <w:r w:rsidR="007C1EDA" w:rsidRPr="00F20AA4">
        <w:t>8</w:t>
      </w:r>
      <w:r w:rsidR="00BC36A7" w:rsidRPr="5C3D5999">
        <w:t xml:space="preserve"> </w:t>
      </w:r>
      <w:r w:rsidR="008E1EC6" w:rsidRPr="00F20AA4">
        <w:t>VOP</w:t>
      </w:r>
      <w:r w:rsidRPr="5C3D5999">
        <w:t>,</w:t>
      </w:r>
      <w:r w:rsidR="00BC36A7" w:rsidRPr="5C3D5999">
        <w:t xml:space="preserve"> </w:t>
      </w:r>
      <w:r w:rsidR="005E1076" w:rsidRPr="00F20AA4">
        <w:t>ktoré tvoria Prílohu č. 1 k tejto Zmluve</w:t>
      </w:r>
      <w:r w:rsidR="00AB0BEB" w:rsidRPr="5C3D5999">
        <w:t>.</w:t>
      </w:r>
    </w:p>
    <w:p w14:paraId="344B8F22" w14:textId="77777777" w:rsidR="00ED4163" w:rsidRDefault="00D004BD" w:rsidP="00D02649">
      <w:pPr>
        <w:pStyle w:val="seLevel1"/>
        <w:widowControl w:val="0"/>
        <w:rPr>
          <w:lang w:val="sk-SK"/>
        </w:rPr>
      </w:pPr>
      <w:r w:rsidRPr="00F20AA4">
        <w:rPr>
          <w:lang w:val="sk-SK"/>
        </w:rPr>
        <w:t>záverečné</w:t>
      </w:r>
      <w:r w:rsidR="00ED4163" w:rsidRPr="00F20AA4">
        <w:rPr>
          <w:lang w:val="sk-SK"/>
        </w:rPr>
        <w:t xml:space="preserve"> USTANOVENIA</w:t>
      </w:r>
    </w:p>
    <w:p w14:paraId="51BECCFD" w14:textId="77777777" w:rsidR="00ED4163" w:rsidRPr="00F20AA4" w:rsidRDefault="00ED4163" w:rsidP="00D02649">
      <w:pPr>
        <w:pStyle w:val="seLevel2"/>
        <w:keepNext/>
        <w:widowControl w:val="0"/>
        <w:tabs>
          <w:tab w:val="clear" w:pos="1940"/>
          <w:tab w:val="num" w:pos="1418"/>
        </w:tabs>
        <w:ind w:left="1418" w:hanging="851"/>
        <w:rPr>
          <w:lang w:val="sk-SK"/>
        </w:rPr>
      </w:pPr>
      <w:r w:rsidRPr="00F20AA4">
        <w:rPr>
          <w:lang w:val="sk-SK"/>
        </w:rPr>
        <w:t>Prílohy</w:t>
      </w:r>
    </w:p>
    <w:p w14:paraId="1FCAE43F" w14:textId="77777777" w:rsidR="00ED4163" w:rsidRPr="00F20AA4" w:rsidRDefault="00ED4163" w:rsidP="00D02649">
      <w:pPr>
        <w:pStyle w:val="seNormalny2"/>
        <w:keepNext/>
        <w:widowControl w:val="0"/>
      </w:pPr>
      <w:r w:rsidRPr="00F20AA4">
        <w:t>Neoddeliteľnou súčasťou tejto Zmluvy sú nasledovné prílohy:</w:t>
      </w:r>
    </w:p>
    <w:p w14:paraId="45A312AA" w14:textId="3E44480D" w:rsidR="007D707D" w:rsidRPr="00F20AA4" w:rsidRDefault="007D707D" w:rsidP="00D02649">
      <w:pPr>
        <w:pStyle w:val="seNormalny2"/>
        <w:keepNext/>
        <w:widowControl w:val="0"/>
      </w:pPr>
      <w:r w:rsidRPr="00F20AA4">
        <w:t>Príloha č. 1 –</w:t>
      </w:r>
      <w:r w:rsidR="00F60EF1" w:rsidRPr="00F20AA4">
        <w:t xml:space="preserve">Všeobecné obchodné podmienky spoločnosti Slovenské elektrárne, </w:t>
      </w:r>
      <w:proofErr w:type="spellStart"/>
      <w:r w:rsidR="00F60EF1" w:rsidRPr="00F20AA4">
        <w:t>a.s</w:t>
      </w:r>
      <w:proofErr w:type="spellEnd"/>
      <w:r w:rsidR="00F60EF1" w:rsidRPr="00F20AA4">
        <w:t xml:space="preserve">., </w:t>
      </w:r>
      <w:r w:rsidR="00F60EF1" w:rsidRPr="00FA73B0">
        <w:t xml:space="preserve">verzia </w:t>
      </w:r>
      <w:r w:rsidR="00A67B37" w:rsidRPr="00FA73B0">
        <w:rPr>
          <w:b/>
          <w:bCs/>
        </w:rPr>
        <w:t>01.12.2020</w:t>
      </w:r>
      <w:r w:rsidR="00F60EF1" w:rsidRPr="00F20AA4">
        <w:t xml:space="preserve"> </w:t>
      </w:r>
    </w:p>
    <w:p w14:paraId="1C0FCC11" w14:textId="77777777" w:rsidR="00A428E9" w:rsidRPr="00F20AA4" w:rsidRDefault="00A428E9" w:rsidP="00D02649">
      <w:pPr>
        <w:pStyle w:val="seNormalny2"/>
        <w:keepNext/>
        <w:widowControl w:val="0"/>
      </w:pPr>
      <w:r w:rsidRPr="00E31067">
        <w:t xml:space="preserve">Príloha č. </w:t>
      </w:r>
      <w:r w:rsidR="002E25A0" w:rsidRPr="00E31067">
        <w:t>2</w:t>
      </w:r>
      <w:r w:rsidRPr="00E31067">
        <w:t xml:space="preserve"> – Technická špecifikácia</w:t>
      </w:r>
    </w:p>
    <w:p w14:paraId="25146685" w14:textId="7720667F" w:rsidR="00A428E9" w:rsidRPr="00FA73B0" w:rsidRDefault="00A428E9" w:rsidP="00D02649">
      <w:pPr>
        <w:pStyle w:val="seNormalny2"/>
        <w:keepNext/>
        <w:widowControl w:val="0"/>
      </w:pPr>
      <w:r w:rsidRPr="00FA73B0">
        <w:t xml:space="preserve">Príloha č. </w:t>
      </w:r>
      <w:r w:rsidR="002E25A0" w:rsidRPr="00FA73B0">
        <w:t>3</w:t>
      </w:r>
      <w:r w:rsidRPr="00FA73B0">
        <w:t xml:space="preserve"> –</w:t>
      </w:r>
      <w:r w:rsidRPr="00FA73B0">
        <w:rPr>
          <w:b/>
        </w:rPr>
        <w:t xml:space="preserve"> </w:t>
      </w:r>
      <w:r w:rsidR="00FA73B0" w:rsidRPr="00FA73B0">
        <w:t xml:space="preserve">Kalkulácia ceny </w:t>
      </w:r>
    </w:p>
    <w:p w14:paraId="14F5C825" w14:textId="5D7A38E6" w:rsidR="00BA174C" w:rsidRPr="00FA73B0" w:rsidRDefault="00A428E9" w:rsidP="00D02649">
      <w:pPr>
        <w:pStyle w:val="seNormalny2"/>
        <w:keepNext/>
        <w:widowControl w:val="0"/>
      </w:pPr>
      <w:r w:rsidRPr="00E31067">
        <w:t xml:space="preserve">Príloha č. </w:t>
      </w:r>
      <w:r w:rsidR="00E31067" w:rsidRPr="00E31067">
        <w:t>4</w:t>
      </w:r>
      <w:r w:rsidRPr="00E31067">
        <w:t xml:space="preserve"> – </w:t>
      </w:r>
      <w:r w:rsidR="00B8767A" w:rsidRPr="00FA73B0">
        <w:t>Všeobecné</w:t>
      </w:r>
      <w:r w:rsidRPr="00FA73B0">
        <w:t xml:space="preserve"> technické podmienky plnenia v Slovenských elektrárňach, </w:t>
      </w:r>
      <w:proofErr w:type="spellStart"/>
      <w:r w:rsidRPr="00FA73B0">
        <w:t>a.s</w:t>
      </w:r>
      <w:proofErr w:type="spellEnd"/>
      <w:r w:rsidRPr="00FA73B0">
        <w:t>.</w:t>
      </w:r>
      <w:r w:rsidR="00BA174C" w:rsidRPr="00FA73B0">
        <w:t xml:space="preserve"> (závody), verzia</w:t>
      </w:r>
      <w:r w:rsidR="0049371A" w:rsidRPr="00FA73B0">
        <w:t xml:space="preserve"> </w:t>
      </w:r>
      <w:r w:rsidR="00A67B37" w:rsidRPr="00FA73B0">
        <w:rPr>
          <w:b/>
          <w:bCs/>
        </w:rPr>
        <w:t>01.12.2020</w:t>
      </w:r>
      <w:r w:rsidR="00BA174C" w:rsidRPr="00FA73B0">
        <w:t xml:space="preserve"> </w:t>
      </w:r>
    </w:p>
    <w:p w14:paraId="43452CF5" w14:textId="713C5BB9" w:rsidR="00045765" w:rsidRPr="00F20AA4" w:rsidRDefault="00045765" w:rsidP="00D02649">
      <w:pPr>
        <w:pStyle w:val="seNormalny2"/>
        <w:keepNext/>
        <w:widowControl w:val="0"/>
        <w:rPr>
          <w:highlight w:val="cyan"/>
        </w:rPr>
      </w:pPr>
      <w:r w:rsidRPr="00F20AA4">
        <w:rPr>
          <w:highlight w:val="cyan"/>
        </w:rPr>
        <w:t xml:space="preserve">Príloha č. </w:t>
      </w:r>
      <w:r w:rsidR="00E31067">
        <w:rPr>
          <w:highlight w:val="cyan"/>
        </w:rPr>
        <w:t>5</w:t>
      </w:r>
      <w:r w:rsidRPr="00F20AA4">
        <w:rPr>
          <w:highlight w:val="cyan"/>
        </w:rPr>
        <w:t xml:space="preserve"> – Vyhlásenie o daňovej pozícii a </w:t>
      </w:r>
      <w:r w:rsidR="00A428E9" w:rsidRPr="00F20AA4">
        <w:rPr>
          <w:highlight w:val="cyan"/>
        </w:rPr>
        <w:t>prepojenosti</w:t>
      </w:r>
      <w:r w:rsidRPr="00F20AA4">
        <w:rPr>
          <w:highlight w:val="cyan"/>
        </w:rPr>
        <w:t xml:space="preserve"> </w:t>
      </w:r>
      <w:r w:rsidR="00D93C33" w:rsidRPr="00F20AA4">
        <w:rPr>
          <w:highlight w:val="yellow"/>
        </w:rPr>
        <w:t>(zahraničný dodávateľ)</w:t>
      </w:r>
      <w:r w:rsidR="00ED485D" w:rsidRPr="00F20AA4">
        <w:rPr>
          <w:highlight w:val="cyan"/>
        </w:rPr>
        <w:t xml:space="preserve"> / </w:t>
      </w:r>
      <w:r w:rsidRPr="00F20AA4">
        <w:rPr>
          <w:highlight w:val="cyan"/>
        </w:rPr>
        <w:t>Vyhlásenie o</w:t>
      </w:r>
      <w:r w:rsidR="00A428E9" w:rsidRPr="00F20AA4">
        <w:rPr>
          <w:highlight w:val="cyan"/>
        </w:rPr>
        <w:t> </w:t>
      </w:r>
      <w:r w:rsidRPr="00F20AA4">
        <w:rPr>
          <w:highlight w:val="cyan"/>
        </w:rPr>
        <w:t>prepojenosti</w:t>
      </w:r>
      <w:r w:rsidR="00D93C33" w:rsidRPr="00F20AA4">
        <w:rPr>
          <w:highlight w:val="cyan"/>
        </w:rPr>
        <w:t xml:space="preserve"> </w:t>
      </w:r>
      <w:r w:rsidR="00D93C33" w:rsidRPr="00F20AA4">
        <w:rPr>
          <w:highlight w:val="yellow"/>
        </w:rPr>
        <w:t>(tuzemský dodávateľ)</w:t>
      </w:r>
    </w:p>
    <w:p w14:paraId="4FDA7923" w14:textId="2D1C9AFB" w:rsidR="00247ACC" w:rsidRPr="00456DD5" w:rsidRDefault="004C3370" w:rsidP="00D02649">
      <w:pPr>
        <w:pStyle w:val="seNormalny2"/>
        <w:keepNext/>
        <w:widowControl w:val="0"/>
      </w:pPr>
      <w:r w:rsidRPr="00456DD5">
        <w:t xml:space="preserve">Príloha č. </w:t>
      </w:r>
      <w:r w:rsidR="00E31067" w:rsidRPr="00456DD5">
        <w:t>6</w:t>
      </w:r>
      <w:r w:rsidRPr="00456DD5">
        <w:t xml:space="preserve"> – </w:t>
      </w:r>
      <w:r w:rsidR="00247ACC" w:rsidRPr="00456DD5">
        <w:t>Zoznam pracovníkov</w:t>
      </w:r>
    </w:p>
    <w:p w14:paraId="382EF0FF" w14:textId="287BAB1C" w:rsidR="00A428E9" w:rsidRPr="00456DD5" w:rsidRDefault="00B26A84" w:rsidP="00D02649">
      <w:pPr>
        <w:pStyle w:val="seNormalny2"/>
        <w:keepNext/>
        <w:widowControl w:val="0"/>
        <w:rPr>
          <w:rFonts w:cs="Tahoma"/>
        </w:rPr>
      </w:pPr>
      <w:r w:rsidRPr="00456DD5">
        <w:rPr>
          <w:rFonts w:cs="Tahoma"/>
        </w:rPr>
        <w:t xml:space="preserve">Príloha č. </w:t>
      </w:r>
      <w:r w:rsidR="00E31067" w:rsidRPr="00456DD5">
        <w:rPr>
          <w:rFonts w:cs="Tahoma"/>
        </w:rPr>
        <w:t>7</w:t>
      </w:r>
      <w:r w:rsidRPr="00456DD5">
        <w:rPr>
          <w:rFonts w:cs="Tahoma"/>
        </w:rPr>
        <w:t xml:space="preserve"> – </w:t>
      </w:r>
      <w:r w:rsidR="008E24C0" w:rsidRPr="00456DD5">
        <w:rPr>
          <w:rFonts w:cs="Tahoma"/>
        </w:rPr>
        <w:t>Banková záruka – vzor</w:t>
      </w:r>
    </w:p>
    <w:p w14:paraId="3D891ADE" w14:textId="77777777" w:rsidR="00ED4163" w:rsidRPr="00F20AA4" w:rsidRDefault="00ED4163" w:rsidP="00D02649">
      <w:pPr>
        <w:pStyle w:val="seLevel2"/>
        <w:keepNext/>
        <w:widowControl w:val="0"/>
        <w:tabs>
          <w:tab w:val="clear" w:pos="1940"/>
          <w:tab w:val="num" w:pos="1418"/>
        </w:tabs>
        <w:ind w:left="1418" w:hanging="851"/>
        <w:rPr>
          <w:lang w:val="sk-SK"/>
        </w:rPr>
      </w:pPr>
      <w:r w:rsidRPr="00F20AA4">
        <w:rPr>
          <w:lang w:val="sk-SK"/>
        </w:rPr>
        <w:t>Vyhotovenia</w:t>
      </w:r>
    </w:p>
    <w:p w14:paraId="4FD88339" w14:textId="0CA533AA" w:rsidR="001F279B" w:rsidRPr="00F20AA4" w:rsidRDefault="00ED4163" w:rsidP="00D02649">
      <w:pPr>
        <w:pStyle w:val="seNormalny2"/>
        <w:keepNext/>
        <w:widowControl w:val="0"/>
      </w:pPr>
      <w:r w:rsidRPr="00F20AA4">
        <w:t xml:space="preserve">Táto Zmluva je </w:t>
      </w:r>
      <w:r w:rsidRPr="000B61C1">
        <w:t xml:space="preserve">vyhotovená v </w:t>
      </w:r>
      <w:r w:rsidR="00AC6F51" w:rsidRPr="000B61C1">
        <w:rPr>
          <w:b/>
        </w:rPr>
        <w:t>2</w:t>
      </w:r>
      <w:r w:rsidR="000F3921" w:rsidRPr="000B61C1">
        <w:t xml:space="preserve"> </w:t>
      </w:r>
      <w:r w:rsidR="00AC6F51" w:rsidRPr="000B61C1">
        <w:t>vyhotoveniach</w:t>
      </w:r>
      <w:r w:rsidRPr="000B61C1">
        <w:t>, z ktorých</w:t>
      </w:r>
      <w:r w:rsidR="000F3921" w:rsidRPr="000B61C1">
        <w:t xml:space="preserve"> </w:t>
      </w:r>
      <w:r w:rsidRPr="000B61C1">
        <w:t xml:space="preserve">každá Zmluvná strana dostane </w:t>
      </w:r>
      <w:r w:rsidR="00220A14" w:rsidRPr="000B61C1">
        <w:rPr>
          <w:b/>
        </w:rPr>
        <w:t>jedno</w:t>
      </w:r>
      <w:r w:rsidR="00220A14" w:rsidRPr="000B61C1">
        <w:t xml:space="preserve"> </w:t>
      </w:r>
      <w:r w:rsidRPr="000B61C1">
        <w:t>vyhotoveni</w:t>
      </w:r>
      <w:r w:rsidR="001F279B" w:rsidRPr="000B61C1">
        <w:t>e</w:t>
      </w:r>
      <w:r w:rsidRPr="000B61C1">
        <w:t>.</w:t>
      </w:r>
      <w:r w:rsidR="004402B2" w:rsidRPr="00F20AA4">
        <w:t xml:space="preserve"> </w:t>
      </w:r>
    </w:p>
    <w:p w14:paraId="691E115E" w14:textId="77777777" w:rsidR="002C1E4F" w:rsidRPr="00F20AA4" w:rsidRDefault="002C1E4F" w:rsidP="00D02649">
      <w:pPr>
        <w:pStyle w:val="seLevel2"/>
        <w:keepNext/>
        <w:widowControl w:val="0"/>
        <w:tabs>
          <w:tab w:val="clear" w:pos="1940"/>
          <w:tab w:val="num" w:pos="1418"/>
        </w:tabs>
        <w:ind w:left="1418" w:hanging="851"/>
        <w:rPr>
          <w:lang w:val="sk-SK"/>
        </w:rPr>
      </w:pPr>
      <w:r w:rsidRPr="00F20AA4">
        <w:rPr>
          <w:lang w:val="sk-SK"/>
        </w:rPr>
        <w:t xml:space="preserve">Prejav vôle </w:t>
      </w:r>
    </w:p>
    <w:p w14:paraId="418D4227" w14:textId="77777777" w:rsidR="002C1E4F" w:rsidRPr="00F20AA4" w:rsidRDefault="002C1E4F" w:rsidP="00D02649">
      <w:pPr>
        <w:pStyle w:val="seNormalny2"/>
        <w:keepNext/>
        <w:widowControl w:val="0"/>
      </w:pPr>
      <w:r w:rsidRPr="00F20AA4">
        <w:rPr>
          <w:rFonts w:cs="Tahoma"/>
        </w:rPr>
        <w:t xml:space="preserve">Zmluvné strany vyhlasujú, že si túto Zmluvu pred je podpisom prečítali, že bola uzavretá podľa ich pravej a slobodnej vôle, určite, vážne, zrozumiteľne a nie v tiesni, ani za nápadne nevýhodných podmienok, že jej obsahu rozumejú a na znak súhlasu </w:t>
      </w:r>
      <w:r w:rsidR="00B8767A" w:rsidRPr="00F20AA4">
        <w:rPr>
          <w:rFonts w:cs="Tahoma"/>
        </w:rPr>
        <w:t xml:space="preserve">ju </w:t>
      </w:r>
      <w:r w:rsidRPr="00F20AA4">
        <w:rPr>
          <w:rFonts w:cs="Tahoma"/>
        </w:rPr>
        <w:t xml:space="preserve">bez </w:t>
      </w:r>
      <w:r w:rsidRPr="00F20AA4">
        <w:rPr>
          <w:rFonts w:cs="Tahoma"/>
        </w:rPr>
        <w:lastRenderedPageBreak/>
        <w:t xml:space="preserve">akýchkoľvek výhrad pri plnom vedomí podpisujú. </w:t>
      </w:r>
    </w:p>
    <w:p w14:paraId="632FA76F" w14:textId="77777777" w:rsidR="005B6583" w:rsidRPr="00F20AA4" w:rsidRDefault="005B6583" w:rsidP="00D02649">
      <w:pPr>
        <w:pStyle w:val="seNormalny2"/>
        <w:keepNext/>
        <w:widowControl w:val="0"/>
        <w:ind w:left="0"/>
      </w:pPr>
    </w:p>
    <w:tbl>
      <w:tblPr>
        <w:tblW w:w="0" w:type="auto"/>
        <w:tblInd w:w="108" w:type="dxa"/>
        <w:tblLook w:val="01E0" w:firstRow="1" w:lastRow="1" w:firstColumn="1" w:lastColumn="1" w:noHBand="0" w:noVBand="0"/>
      </w:tblPr>
      <w:tblGrid>
        <w:gridCol w:w="4042"/>
        <w:gridCol w:w="703"/>
        <w:gridCol w:w="4219"/>
      </w:tblGrid>
      <w:tr w:rsidR="00F855DB" w:rsidRPr="00F20AA4" w14:paraId="00F6D91E" w14:textId="77777777">
        <w:trPr>
          <w:trHeight w:val="664"/>
        </w:trPr>
        <w:tc>
          <w:tcPr>
            <w:tcW w:w="9039" w:type="dxa"/>
            <w:gridSpan w:val="3"/>
            <w:vAlign w:val="bottom"/>
          </w:tcPr>
          <w:p w14:paraId="3637424A" w14:textId="7036D812" w:rsidR="00F855DB" w:rsidRPr="00F20AA4" w:rsidRDefault="00F855DB" w:rsidP="00E31067">
            <w:pPr>
              <w:keepNext/>
              <w:widowControl w:val="0"/>
              <w:overflowPunct w:val="0"/>
              <w:autoSpaceDE w:val="0"/>
              <w:autoSpaceDN w:val="0"/>
              <w:adjustRightInd w:val="0"/>
              <w:jc w:val="both"/>
              <w:textAlignment w:val="baseline"/>
              <w:rPr>
                <w:rFonts w:cs="Tahoma"/>
                <w:szCs w:val="20"/>
              </w:rPr>
            </w:pPr>
            <w:r w:rsidRPr="00F20AA4">
              <w:rPr>
                <w:rFonts w:cs="Tahoma"/>
                <w:szCs w:val="20"/>
              </w:rPr>
              <w:t xml:space="preserve">V </w:t>
            </w:r>
            <w:r w:rsidRPr="00F20AA4">
              <w:rPr>
                <w:rFonts w:cs="Tahoma"/>
                <w:szCs w:val="20"/>
                <w:highlight w:val="cyan"/>
              </w:rPr>
              <w:t>___________________</w:t>
            </w:r>
            <w:r w:rsidRPr="00F20AA4">
              <w:rPr>
                <w:rFonts w:cs="Tahoma"/>
                <w:szCs w:val="20"/>
              </w:rPr>
              <w:t xml:space="preserve">, dňa </w:t>
            </w:r>
            <w:r w:rsidRPr="00F20AA4">
              <w:rPr>
                <w:rFonts w:cs="Tahoma"/>
                <w:szCs w:val="20"/>
                <w:highlight w:val="cyan"/>
              </w:rPr>
              <w:t>______</w:t>
            </w:r>
            <w:r w:rsidRPr="00F20AA4">
              <w:rPr>
                <w:rFonts w:cs="Tahoma"/>
                <w:szCs w:val="20"/>
              </w:rPr>
              <w:t xml:space="preserve">                     V </w:t>
            </w:r>
            <w:r w:rsidRPr="00F20AA4">
              <w:rPr>
                <w:rFonts w:cs="Tahoma"/>
                <w:szCs w:val="20"/>
                <w:highlight w:val="cyan"/>
              </w:rPr>
              <w:t>___________________</w:t>
            </w:r>
            <w:r w:rsidRPr="00F20AA4">
              <w:rPr>
                <w:rFonts w:cs="Tahoma"/>
                <w:szCs w:val="20"/>
              </w:rPr>
              <w:t xml:space="preserve">, dňa </w:t>
            </w:r>
            <w:r w:rsidRPr="00F20AA4">
              <w:rPr>
                <w:rFonts w:cs="Tahoma"/>
                <w:szCs w:val="20"/>
                <w:highlight w:val="cyan"/>
              </w:rPr>
              <w:t>______</w:t>
            </w:r>
          </w:p>
        </w:tc>
      </w:tr>
      <w:tr w:rsidR="00F855DB" w:rsidRPr="00F20AA4" w14:paraId="3A0DE735" w14:textId="77777777">
        <w:trPr>
          <w:trHeight w:val="366"/>
        </w:trPr>
        <w:tc>
          <w:tcPr>
            <w:tcW w:w="4077" w:type="dxa"/>
            <w:vAlign w:val="bottom"/>
          </w:tcPr>
          <w:p w14:paraId="18F40B46" w14:textId="77777777" w:rsidR="00F855DB" w:rsidRPr="00F20AA4" w:rsidRDefault="00F855DB" w:rsidP="00D02649">
            <w:pPr>
              <w:keepNext/>
              <w:widowControl w:val="0"/>
              <w:overflowPunct w:val="0"/>
              <w:autoSpaceDE w:val="0"/>
              <w:autoSpaceDN w:val="0"/>
              <w:adjustRightInd w:val="0"/>
              <w:jc w:val="both"/>
              <w:textAlignment w:val="baseline"/>
              <w:rPr>
                <w:rFonts w:cs="Tahoma"/>
                <w:szCs w:val="20"/>
              </w:rPr>
            </w:pPr>
            <w:r w:rsidRPr="00F20AA4">
              <w:rPr>
                <w:rFonts w:cs="Tahoma"/>
                <w:szCs w:val="20"/>
              </w:rPr>
              <w:t>V mene a za Zhotoviteľa:</w:t>
            </w:r>
          </w:p>
        </w:tc>
        <w:tc>
          <w:tcPr>
            <w:tcW w:w="709" w:type="dxa"/>
          </w:tcPr>
          <w:p w14:paraId="656138D2" w14:textId="77777777" w:rsidR="00F855DB" w:rsidRPr="00F20AA4" w:rsidRDefault="00F855DB" w:rsidP="00D02649">
            <w:pPr>
              <w:keepNext/>
              <w:widowControl w:val="0"/>
              <w:overflowPunct w:val="0"/>
              <w:autoSpaceDE w:val="0"/>
              <w:autoSpaceDN w:val="0"/>
              <w:adjustRightInd w:val="0"/>
              <w:jc w:val="both"/>
              <w:textAlignment w:val="baseline"/>
              <w:rPr>
                <w:rFonts w:cs="Tahoma"/>
                <w:szCs w:val="20"/>
              </w:rPr>
            </w:pPr>
          </w:p>
        </w:tc>
        <w:tc>
          <w:tcPr>
            <w:tcW w:w="4253" w:type="dxa"/>
            <w:vAlign w:val="bottom"/>
          </w:tcPr>
          <w:p w14:paraId="5DCDC510" w14:textId="77777777" w:rsidR="00F855DB" w:rsidRPr="00F20AA4" w:rsidRDefault="00F855DB" w:rsidP="00D02649">
            <w:pPr>
              <w:keepNext/>
              <w:widowControl w:val="0"/>
              <w:overflowPunct w:val="0"/>
              <w:autoSpaceDE w:val="0"/>
              <w:autoSpaceDN w:val="0"/>
              <w:adjustRightInd w:val="0"/>
              <w:jc w:val="both"/>
              <w:textAlignment w:val="baseline"/>
              <w:rPr>
                <w:rFonts w:cs="Tahoma"/>
                <w:szCs w:val="20"/>
              </w:rPr>
            </w:pPr>
            <w:r w:rsidRPr="00F20AA4">
              <w:rPr>
                <w:rFonts w:cs="Tahoma"/>
                <w:szCs w:val="20"/>
              </w:rPr>
              <w:t>V mene a za Objednávateľa:</w:t>
            </w:r>
          </w:p>
        </w:tc>
      </w:tr>
      <w:tr w:rsidR="00F855DB" w:rsidRPr="00F20AA4" w14:paraId="346705D5" w14:textId="77777777">
        <w:trPr>
          <w:trHeight w:val="738"/>
        </w:trPr>
        <w:tc>
          <w:tcPr>
            <w:tcW w:w="4077" w:type="dxa"/>
            <w:tcBorders>
              <w:bottom w:val="single" w:sz="4" w:space="0" w:color="auto"/>
            </w:tcBorders>
          </w:tcPr>
          <w:p w14:paraId="426BA16A" w14:textId="77777777" w:rsidR="00F855DB" w:rsidRPr="00F20AA4" w:rsidRDefault="00F855DB" w:rsidP="00D02649">
            <w:pPr>
              <w:keepNext/>
              <w:widowControl w:val="0"/>
              <w:overflowPunct w:val="0"/>
              <w:autoSpaceDE w:val="0"/>
              <w:autoSpaceDN w:val="0"/>
              <w:adjustRightInd w:val="0"/>
              <w:jc w:val="both"/>
              <w:textAlignment w:val="baseline"/>
              <w:rPr>
                <w:rFonts w:cs="Tahoma"/>
                <w:b/>
                <w:szCs w:val="20"/>
              </w:rPr>
            </w:pPr>
          </w:p>
          <w:p w14:paraId="361C2C16" w14:textId="77777777" w:rsidR="00F855DB" w:rsidRPr="00F20AA4" w:rsidRDefault="00F855DB" w:rsidP="00D02649">
            <w:pPr>
              <w:keepNext/>
              <w:widowControl w:val="0"/>
              <w:overflowPunct w:val="0"/>
              <w:autoSpaceDE w:val="0"/>
              <w:autoSpaceDN w:val="0"/>
              <w:adjustRightInd w:val="0"/>
              <w:jc w:val="both"/>
              <w:textAlignment w:val="baseline"/>
              <w:rPr>
                <w:rFonts w:cs="Tahoma"/>
                <w:szCs w:val="20"/>
              </w:rPr>
            </w:pPr>
          </w:p>
          <w:p w14:paraId="71D413E4" w14:textId="77777777" w:rsidR="00F855DB" w:rsidRPr="00F20AA4" w:rsidRDefault="00F855DB" w:rsidP="00D02649">
            <w:pPr>
              <w:keepNext/>
              <w:widowControl w:val="0"/>
              <w:overflowPunct w:val="0"/>
              <w:autoSpaceDE w:val="0"/>
              <w:autoSpaceDN w:val="0"/>
              <w:adjustRightInd w:val="0"/>
              <w:jc w:val="both"/>
              <w:textAlignment w:val="baseline"/>
              <w:rPr>
                <w:rFonts w:cs="Tahoma"/>
                <w:szCs w:val="20"/>
              </w:rPr>
            </w:pPr>
          </w:p>
          <w:p w14:paraId="700C121A" w14:textId="77777777" w:rsidR="00F855DB" w:rsidRPr="00F20AA4" w:rsidRDefault="00F855DB" w:rsidP="00D02649">
            <w:pPr>
              <w:keepNext/>
              <w:widowControl w:val="0"/>
              <w:overflowPunct w:val="0"/>
              <w:autoSpaceDE w:val="0"/>
              <w:autoSpaceDN w:val="0"/>
              <w:adjustRightInd w:val="0"/>
              <w:jc w:val="both"/>
              <w:textAlignment w:val="baseline"/>
              <w:rPr>
                <w:rFonts w:cs="Tahoma"/>
                <w:szCs w:val="20"/>
              </w:rPr>
            </w:pPr>
          </w:p>
        </w:tc>
        <w:tc>
          <w:tcPr>
            <w:tcW w:w="709" w:type="dxa"/>
          </w:tcPr>
          <w:p w14:paraId="1A1F6E74" w14:textId="77777777" w:rsidR="00F855DB" w:rsidRPr="00F20AA4" w:rsidRDefault="00F855DB" w:rsidP="00D02649">
            <w:pPr>
              <w:keepNext/>
              <w:widowControl w:val="0"/>
              <w:overflowPunct w:val="0"/>
              <w:autoSpaceDE w:val="0"/>
              <w:autoSpaceDN w:val="0"/>
              <w:adjustRightInd w:val="0"/>
              <w:jc w:val="both"/>
              <w:textAlignment w:val="baseline"/>
              <w:rPr>
                <w:rFonts w:cs="Tahoma"/>
                <w:szCs w:val="20"/>
              </w:rPr>
            </w:pPr>
          </w:p>
        </w:tc>
        <w:tc>
          <w:tcPr>
            <w:tcW w:w="4253" w:type="dxa"/>
            <w:tcBorders>
              <w:bottom w:val="single" w:sz="4" w:space="0" w:color="auto"/>
            </w:tcBorders>
          </w:tcPr>
          <w:p w14:paraId="42DD071F" w14:textId="77777777" w:rsidR="00F855DB" w:rsidRPr="00F20AA4" w:rsidRDefault="00F855DB" w:rsidP="00D02649">
            <w:pPr>
              <w:keepNext/>
              <w:widowControl w:val="0"/>
              <w:overflowPunct w:val="0"/>
              <w:autoSpaceDE w:val="0"/>
              <w:autoSpaceDN w:val="0"/>
              <w:adjustRightInd w:val="0"/>
              <w:jc w:val="both"/>
              <w:textAlignment w:val="baseline"/>
              <w:rPr>
                <w:rFonts w:cs="Tahoma"/>
                <w:szCs w:val="20"/>
              </w:rPr>
            </w:pPr>
            <w:r w:rsidRPr="00F20AA4">
              <w:rPr>
                <w:rFonts w:cs="Tahoma"/>
                <w:b/>
                <w:szCs w:val="20"/>
              </w:rPr>
              <w:t xml:space="preserve">Slovenské elektrárne, </w:t>
            </w:r>
            <w:proofErr w:type="spellStart"/>
            <w:r w:rsidRPr="00F20AA4">
              <w:rPr>
                <w:rFonts w:cs="Tahoma"/>
                <w:b/>
                <w:szCs w:val="20"/>
              </w:rPr>
              <w:t>a.s</w:t>
            </w:r>
            <w:proofErr w:type="spellEnd"/>
            <w:r w:rsidRPr="00F20AA4">
              <w:rPr>
                <w:rFonts w:cs="Tahoma"/>
                <w:b/>
                <w:szCs w:val="20"/>
              </w:rPr>
              <w:t>.</w:t>
            </w:r>
          </w:p>
        </w:tc>
      </w:tr>
      <w:tr w:rsidR="00F855DB" w:rsidRPr="00F20AA4" w14:paraId="11FB5BFC" w14:textId="77777777">
        <w:trPr>
          <w:trHeight w:val="399"/>
        </w:trPr>
        <w:tc>
          <w:tcPr>
            <w:tcW w:w="4077" w:type="dxa"/>
            <w:tcBorders>
              <w:top w:val="single" w:sz="4" w:space="0" w:color="auto"/>
            </w:tcBorders>
          </w:tcPr>
          <w:p w14:paraId="6F57807C" w14:textId="77777777" w:rsidR="00F855DB" w:rsidRPr="00F20AA4" w:rsidRDefault="00F855DB" w:rsidP="00D02649">
            <w:pPr>
              <w:keepNext/>
              <w:widowControl w:val="0"/>
              <w:overflowPunct w:val="0"/>
              <w:autoSpaceDE w:val="0"/>
              <w:autoSpaceDN w:val="0"/>
              <w:adjustRightInd w:val="0"/>
              <w:jc w:val="both"/>
              <w:textAlignment w:val="baseline"/>
              <w:rPr>
                <w:rFonts w:cs="Tahoma"/>
                <w:szCs w:val="20"/>
                <w:highlight w:val="yellow"/>
              </w:rPr>
            </w:pPr>
            <w:r w:rsidRPr="00F20AA4">
              <w:rPr>
                <w:rFonts w:cs="Tahoma"/>
                <w:szCs w:val="20"/>
                <w:highlight w:val="cyan"/>
              </w:rPr>
              <w:t>Meno a priezvisko</w:t>
            </w:r>
            <w:r w:rsidRPr="00F20AA4">
              <w:rPr>
                <w:rFonts w:cs="Tahoma"/>
                <w:szCs w:val="20"/>
                <w:highlight w:val="yellow"/>
              </w:rPr>
              <w:t xml:space="preserve"> </w:t>
            </w:r>
          </w:p>
          <w:p w14:paraId="0AE91986" w14:textId="77777777" w:rsidR="00F855DB" w:rsidRPr="00F20AA4" w:rsidRDefault="00F855DB" w:rsidP="00D02649">
            <w:pPr>
              <w:keepNext/>
              <w:widowControl w:val="0"/>
              <w:overflowPunct w:val="0"/>
              <w:autoSpaceDE w:val="0"/>
              <w:autoSpaceDN w:val="0"/>
              <w:adjustRightInd w:val="0"/>
              <w:jc w:val="both"/>
              <w:textAlignment w:val="baseline"/>
              <w:rPr>
                <w:rFonts w:cs="Tahoma"/>
                <w:szCs w:val="20"/>
              </w:rPr>
            </w:pPr>
            <w:r w:rsidRPr="00F20AA4">
              <w:rPr>
                <w:rFonts w:cs="Tahoma"/>
                <w:szCs w:val="20"/>
                <w:highlight w:val="cyan"/>
              </w:rPr>
              <w:t>Funkcia</w:t>
            </w:r>
          </w:p>
        </w:tc>
        <w:tc>
          <w:tcPr>
            <w:tcW w:w="709" w:type="dxa"/>
          </w:tcPr>
          <w:p w14:paraId="2B84E28D" w14:textId="77777777" w:rsidR="00F855DB" w:rsidRPr="00F20AA4" w:rsidRDefault="00F855DB" w:rsidP="00D02649">
            <w:pPr>
              <w:keepNext/>
              <w:widowControl w:val="0"/>
              <w:overflowPunct w:val="0"/>
              <w:autoSpaceDE w:val="0"/>
              <w:autoSpaceDN w:val="0"/>
              <w:adjustRightInd w:val="0"/>
              <w:jc w:val="both"/>
              <w:textAlignment w:val="baseline"/>
              <w:rPr>
                <w:rFonts w:cs="Tahoma"/>
                <w:szCs w:val="20"/>
              </w:rPr>
            </w:pPr>
          </w:p>
        </w:tc>
        <w:tc>
          <w:tcPr>
            <w:tcW w:w="4253" w:type="dxa"/>
            <w:tcBorders>
              <w:top w:val="single" w:sz="4" w:space="0" w:color="auto"/>
            </w:tcBorders>
          </w:tcPr>
          <w:p w14:paraId="23F40FE5" w14:textId="77777777" w:rsidR="00F855DB" w:rsidRPr="00F20AA4" w:rsidRDefault="00F855DB" w:rsidP="00D02649">
            <w:pPr>
              <w:keepNext/>
              <w:widowControl w:val="0"/>
              <w:overflowPunct w:val="0"/>
              <w:autoSpaceDE w:val="0"/>
              <w:autoSpaceDN w:val="0"/>
              <w:adjustRightInd w:val="0"/>
              <w:jc w:val="both"/>
              <w:textAlignment w:val="baseline"/>
              <w:rPr>
                <w:rFonts w:cs="Tahoma"/>
                <w:szCs w:val="20"/>
                <w:highlight w:val="yellow"/>
              </w:rPr>
            </w:pPr>
            <w:r w:rsidRPr="00F20AA4">
              <w:rPr>
                <w:rFonts w:cs="Tahoma"/>
                <w:szCs w:val="20"/>
                <w:highlight w:val="cyan"/>
              </w:rPr>
              <w:t>Meno a priezvisko</w:t>
            </w:r>
          </w:p>
          <w:p w14:paraId="65128168" w14:textId="77777777" w:rsidR="00F855DB" w:rsidRPr="00F20AA4" w:rsidRDefault="00F855DB" w:rsidP="00D02649">
            <w:pPr>
              <w:keepNext/>
              <w:widowControl w:val="0"/>
              <w:overflowPunct w:val="0"/>
              <w:autoSpaceDE w:val="0"/>
              <w:autoSpaceDN w:val="0"/>
              <w:adjustRightInd w:val="0"/>
              <w:jc w:val="both"/>
              <w:textAlignment w:val="baseline"/>
              <w:rPr>
                <w:rFonts w:cs="Tahoma"/>
                <w:szCs w:val="20"/>
              </w:rPr>
            </w:pPr>
            <w:r w:rsidRPr="00F20AA4">
              <w:rPr>
                <w:rFonts w:cs="Tahoma"/>
                <w:szCs w:val="20"/>
                <w:highlight w:val="cyan"/>
              </w:rPr>
              <w:t>Funkcia</w:t>
            </w:r>
          </w:p>
        </w:tc>
      </w:tr>
      <w:tr w:rsidR="00F855DB" w:rsidRPr="00F20AA4" w14:paraId="347033D8" w14:textId="77777777">
        <w:trPr>
          <w:trHeight w:val="738"/>
        </w:trPr>
        <w:tc>
          <w:tcPr>
            <w:tcW w:w="4077" w:type="dxa"/>
            <w:tcBorders>
              <w:bottom w:val="single" w:sz="4" w:space="0" w:color="auto"/>
            </w:tcBorders>
          </w:tcPr>
          <w:p w14:paraId="730486EB" w14:textId="77777777" w:rsidR="00F855DB" w:rsidRPr="00F20AA4" w:rsidRDefault="00F855DB" w:rsidP="00D02649">
            <w:pPr>
              <w:keepNext/>
              <w:widowControl w:val="0"/>
              <w:overflowPunct w:val="0"/>
              <w:autoSpaceDE w:val="0"/>
              <w:autoSpaceDN w:val="0"/>
              <w:adjustRightInd w:val="0"/>
              <w:jc w:val="both"/>
              <w:textAlignment w:val="baseline"/>
              <w:rPr>
                <w:rFonts w:cs="Tahoma"/>
                <w:szCs w:val="20"/>
              </w:rPr>
            </w:pPr>
          </w:p>
          <w:p w14:paraId="0FB8E44E" w14:textId="77777777" w:rsidR="004F65DA" w:rsidRPr="00F20AA4" w:rsidRDefault="004F65DA" w:rsidP="00D02649">
            <w:pPr>
              <w:keepNext/>
              <w:widowControl w:val="0"/>
              <w:overflowPunct w:val="0"/>
              <w:autoSpaceDE w:val="0"/>
              <w:autoSpaceDN w:val="0"/>
              <w:adjustRightInd w:val="0"/>
              <w:jc w:val="both"/>
              <w:textAlignment w:val="baseline"/>
              <w:rPr>
                <w:rFonts w:cs="Tahoma"/>
                <w:szCs w:val="20"/>
              </w:rPr>
            </w:pPr>
          </w:p>
          <w:p w14:paraId="431B2C6C" w14:textId="77777777" w:rsidR="004F65DA" w:rsidRPr="00F20AA4" w:rsidRDefault="004F65DA" w:rsidP="00D02649">
            <w:pPr>
              <w:keepNext/>
              <w:widowControl w:val="0"/>
              <w:overflowPunct w:val="0"/>
              <w:autoSpaceDE w:val="0"/>
              <w:autoSpaceDN w:val="0"/>
              <w:adjustRightInd w:val="0"/>
              <w:jc w:val="both"/>
              <w:textAlignment w:val="baseline"/>
              <w:rPr>
                <w:rFonts w:cs="Tahoma"/>
                <w:szCs w:val="20"/>
              </w:rPr>
            </w:pPr>
          </w:p>
        </w:tc>
        <w:tc>
          <w:tcPr>
            <w:tcW w:w="709" w:type="dxa"/>
          </w:tcPr>
          <w:p w14:paraId="04840BE5" w14:textId="77777777" w:rsidR="00F855DB" w:rsidRPr="00F20AA4" w:rsidRDefault="00F855DB" w:rsidP="00D02649">
            <w:pPr>
              <w:keepNext/>
              <w:widowControl w:val="0"/>
              <w:overflowPunct w:val="0"/>
              <w:autoSpaceDE w:val="0"/>
              <w:autoSpaceDN w:val="0"/>
              <w:adjustRightInd w:val="0"/>
              <w:jc w:val="both"/>
              <w:textAlignment w:val="baseline"/>
              <w:rPr>
                <w:rFonts w:cs="Tahoma"/>
                <w:szCs w:val="20"/>
              </w:rPr>
            </w:pPr>
          </w:p>
        </w:tc>
        <w:tc>
          <w:tcPr>
            <w:tcW w:w="4253" w:type="dxa"/>
            <w:tcBorders>
              <w:bottom w:val="single" w:sz="4" w:space="0" w:color="auto"/>
            </w:tcBorders>
          </w:tcPr>
          <w:p w14:paraId="58C90FCE" w14:textId="77777777" w:rsidR="00F855DB" w:rsidRPr="00F20AA4" w:rsidRDefault="00F855DB" w:rsidP="00D02649">
            <w:pPr>
              <w:keepNext/>
              <w:widowControl w:val="0"/>
              <w:overflowPunct w:val="0"/>
              <w:autoSpaceDE w:val="0"/>
              <w:autoSpaceDN w:val="0"/>
              <w:adjustRightInd w:val="0"/>
              <w:jc w:val="both"/>
              <w:textAlignment w:val="baseline"/>
              <w:rPr>
                <w:rFonts w:cs="Tahoma"/>
                <w:szCs w:val="20"/>
              </w:rPr>
            </w:pPr>
          </w:p>
        </w:tc>
      </w:tr>
      <w:tr w:rsidR="00F855DB" w:rsidRPr="00F20AA4" w14:paraId="62FAB870" w14:textId="77777777">
        <w:trPr>
          <w:trHeight w:val="561"/>
        </w:trPr>
        <w:tc>
          <w:tcPr>
            <w:tcW w:w="4077" w:type="dxa"/>
            <w:tcBorders>
              <w:top w:val="single" w:sz="4" w:space="0" w:color="auto"/>
            </w:tcBorders>
          </w:tcPr>
          <w:p w14:paraId="4F81AF6C" w14:textId="77777777" w:rsidR="00F855DB" w:rsidRPr="00F20AA4" w:rsidRDefault="00F855DB" w:rsidP="00D02649">
            <w:pPr>
              <w:keepNext/>
              <w:widowControl w:val="0"/>
              <w:overflowPunct w:val="0"/>
              <w:autoSpaceDE w:val="0"/>
              <w:autoSpaceDN w:val="0"/>
              <w:adjustRightInd w:val="0"/>
              <w:jc w:val="both"/>
              <w:textAlignment w:val="baseline"/>
              <w:rPr>
                <w:rFonts w:cs="Tahoma"/>
                <w:szCs w:val="20"/>
                <w:highlight w:val="yellow"/>
              </w:rPr>
            </w:pPr>
            <w:r w:rsidRPr="00F20AA4">
              <w:rPr>
                <w:rFonts w:cs="Tahoma"/>
                <w:szCs w:val="20"/>
                <w:highlight w:val="cyan"/>
              </w:rPr>
              <w:t>Meno</w:t>
            </w:r>
          </w:p>
          <w:p w14:paraId="3D33A6CA" w14:textId="77777777" w:rsidR="00F855DB" w:rsidRPr="00F20AA4" w:rsidRDefault="00F855DB" w:rsidP="00D02649">
            <w:pPr>
              <w:keepNext/>
              <w:widowControl w:val="0"/>
              <w:overflowPunct w:val="0"/>
              <w:autoSpaceDE w:val="0"/>
              <w:autoSpaceDN w:val="0"/>
              <w:adjustRightInd w:val="0"/>
              <w:jc w:val="both"/>
              <w:textAlignment w:val="baseline"/>
              <w:rPr>
                <w:rFonts w:cs="Tahoma"/>
                <w:szCs w:val="20"/>
              </w:rPr>
            </w:pPr>
            <w:r w:rsidRPr="00F20AA4">
              <w:rPr>
                <w:rFonts w:cs="Tahoma"/>
                <w:szCs w:val="20"/>
                <w:highlight w:val="cyan"/>
              </w:rPr>
              <w:t>Funkcia</w:t>
            </w:r>
          </w:p>
        </w:tc>
        <w:tc>
          <w:tcPr>
            <w:tcW w:w="709" w:type="dxa"/>
          </w:tcPr>
          <w:p w14:paraId="01926416" w14:textId="77777777" w:rsidR="00F855DB" w:rsidRPr="00F20AA4" w:rsidRDefault="00F855DB" w:rsidP="00D02649">
            <w:pPr>
              <w:keepNext/>
              <w:widowControl w:val="0"/>
              <w:overflowPunct w:val="0"/>
              <w:autoSpaceDE w:val="0"/>
              <w:autoSpaceDN w:val="0"/>
              <w:adjustRightInd w:val="0"/>
              <w:jc w:val="both"/>
              <w:textAlignment w:val="baseline"/>
              <w:rPr>
                <w:rFonts w:cs="Tahoma"/>
                <w:szCs w:val="20"/>
              </w:rPr>
            </w:pPr>
          </w:p>
        </w:tc>
        <w:tc>
          <w:tcPr>
            <w:tcW w:w="4253" w:type="dxa"/>
            <w:tcBorders>
              <w:top w:val="single" w:sz="4" w:space="0" w:color="auto"/>
            </w:tcBorders>
          </w:tcPr>
          <w:p w14:paraId="68164528" w14:textId="77777777" w:rsidR="00F855DB" w:rsidRPr="00F20AA4" w:rsidRDefault="00F855DB" w:rsidP="00D02649">
            <w:pPr>
              <w:keepNext/>
              <w:widowControl w:val="0"/>
              <w:overflowPunct w:val="0"/>
              <w:autoSpaceDE w:val="0"/>
              <w:autoSpaceDN w:val="0"/>
              <w:adjustRightInd w:val="0"/>
              <w:jc w:val="both"/>
              <w:textAlignment w:val="baseline"/>
              <w:rPr>
                <w:rFonts w:cs="Tahoma"/>
                <w:szCs w:val="20"/>
                <w:highlight w:val="yellow"/>
              </w:rPr>
            </w:pPr>
            <w:r w:rsidRPr="00F20AA4">
              <w:rPr>
                <w:rFonts w:cs="Tahoma"/>
                <w:szCs w:val="20"/>
                <w:highlight w:val="cyan"/>
              </w:rPr>
              <w:t>Meno</w:t>
            </w:r>
          </w:p>
          <w:p w14:paraId="3967ECF8" w14:textId="77777777" w:rsidR="00F855DB" w:rsidRPr="00F20AA4" w:rsidRDefault="00F855DB" w:rsidP="00D02649">
            <w:pPr>
              <w:keepNext/>
              <w:widowControl w:val="0"/>
              <w:overflowPunct w:val="0"/>
              <w:autoSpaceDE w:val="0"/>
              <w:autoSpaceDN w:val="0"/>
              <w:adjustRightInd w:val="0"/>
              <w:jc w:val="both"/>
              <w:textAlignment w:val="baseline"/>
              <w:rPr>
                <w:rFonts w:cs="Tahoma"/>
                <w:szCs w:val="20"/>
              </w:rPr>
            </w:pPr>
            <w:r w:rsidRPr="00F20AA4">
              <w:rPr>
                <w:rFonts w:cs="Tahoma"/>
                <w:szCs w:val="20"/>
                <w:highlight w:val="cyan"/>
              </w:rPr>
              <w:t>Funkcia</w:t>
            </w:r>
          </w:p>
        </w:tc>
      </w:tr>
    </w:tbl>
    <w:p w14:paraId="4782926E" w14:textId="1E3C120E" w:rsidR="005B6583" w:rsidRPr="00F20AA4" w:rsidRDefault="005B6583" w:rsidP="000B61C1">
      <w:pPr>
        <w:keepNext/>
        <w:widowControl w:val="0"/>
        <w:jc w:val="both"/>
      </w:pPr>
    </w:p>
    <w:sectPr w:rsidR="005B6583" w:rsidRPr="00F20AA4" w:rsidSect="00FC3CC5">
      <w:headerReference w:type="default" r:id="rId15"/>
      <w:footerReference w:type="default" r:id="rId16"/>
      <w:pgSz w:w="11906" w:h="16838"/>
      <w:pgMar w:top="1702" w:right="1417" w:bottom="1701"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A16A6" w14:textId="77777777" w:rsidR="002F3B8A" w:rsidRDefault="002F3B8A">
      <w:r>
        <w:separator/>
      </w:r>
    </w:p>
  </w:endnote>
  <w:endnote w:type="continuationSeparator" w:id="0">
    <w:p w14:paraId="0D49C739" w14:textId="77777777" w:rsidR="002F3B8A" w:rsidRDefault="002F3B8A">
      <w:r>
        <w:continuationSeparator/>
      </w:r>
    </w:p>
  </w:endnote>
  <w:endnote w:type="continuationNotice" w:id="1">
    <w:p w14:paraId="78FFDFEF" w14:textId="77777777" w:rsidR="002F3B8A" w:rsidRDefault="002F3B8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F126C" w14:textId="4D5FDBA3" w:rsidR="000B61C1" w:rsidRPr="00A21D4D" w:rsidRDefault="000B61C1" w:rsidP="00A21D4D">
    <w:pPr>
      <w:pBdr>
        <w:bottom w:val="single" w:sz="4" w:space="1" w:color="A6A6A6" w:themeColor="background1" w:themeShade="A6"/>
      </w:pBdr>
      <w:rPr>
        <w:rStyle w:val="slostrany"/>
        <w:rFonts w:ascii="Tahoma" w:hAnsi="Tahoma" w:cs="Tahoma"/>
        <w:color w:val="BFBFBF" w:themeColor="background1" w:themeShade="BF"/>
        <w:sz w:val="16"/>
      </w:rPr>
    </w:pPr>
    <w:r w:rsidRPr="00A21D4D">
      <w:rPr>
        <w:rStyle w:val="slostrany"/>
        <w:rFonts w:ascii="Tahoma" w:hAnsi="Tahoma" w:cs="Tahoma"/>
        <w:noProof/>
        <w:color w:val="BFBFBF" w:themeColor="background1" w:themeShade="BF"/>
        <w:sz w:val="16"/>
        <w:szCs w:val="16"/>
      </w:rPr>
      <w:drawing>
        <wp:anchor distT="0" distB="0" distL="114300" distR="114300" simplePos="0" relativeHeight="251661312" behindDoc="0" locked="0" layoutInCell="1" allowOverlap="1" wp14:anchorId="09B05380" wp14:editId="03829FE7">
          <wp:simplePos x="0" y="0"/>
          <wp:positionH relativeFrom="column">
            <wp:posOffset>-525091</wp:posOffset>
          </wp:positionH>
          <wp:positionV relativeFrom="page">
            <wp:posOffset>10080625</wp:posOffset>
          </wp:positionV>
          <wp:extent cx="6811010" cy="213360"/>
          <wp:effectExtent l="0" t="0" r="8890" b="0"/>
          <wp:wrapSquare wrapText="bothSides"/>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a.jpg"/>
                  <pic:cNvPicPr/>
                </pic:nvPicPr>
                <pic:blipFill>
                  <a:blip r:embed="rId1">
                    <a:extLst>
                      <a:ext uri="{28A0092B-C50C-407E-A947-70E740481C1C}">
                        <a14:useLocalDpi xmlns:a14="http://schemas.microsoft.com/office/drawing/2010/main" val="0"/>
                      </a:ext>
                    </a:extLst>
                  </a:blip>
                  <a:stretch>
                    <a:fillRect/>
                  </a:stretch>
                </pic:blipFill>
                <pic:spPr>
                  <a:xfrm>
                    <a:off x="0" y="0"/>
                    <a:ext cx="6811010" cy="213360"/>
                  </a:xfrm>
                  <a:prstGeom prst="rect">
                    <a:avLst/>
                  </a:prstGeom>
                </pic:spPr>
              </pic:pic>
            </a:graphicData>
          </a:graphic>
          <wp14:sizeRelH relativeFrom="margin">
            <wp14:pctWidth>0</wp14:pctWidth>
          </wp14:sizeRelH>
          <wp14:sizeRelV relativeFrom="margin">
            <wp14:pctHeight>0</wp14:pctHeight>
          </wp14:sizeRelV>
        </wp:anchor>
      </w:drawing>
    </w:r>
  </w:p>
  <w:p w14:paraId="22C2776D" w14:textId="4A8EAB19" w:rsidR="000B61C1" w:rsidRPr="00A21D4D" w:rsidRDefault="000B61C1" w:rsidP="5C3D5999">
    <w:pPr>
      <w:pStyle w:val="Pta"/>
      <w:jc w:val="center"/>
      <w:rPr>
        <w:rFonts w:eastAsia="Tahoma" w:cs="Tahoma"/>
        <w:color w:val="BFBFBF" w:themeColor="background1" w:themeShade="BF"/>
        <w:sz w:val="16"/>
        <w:szCs w:val="16"/>
      </w:rPr>
    </w:pPr>
    <w:r w:rsidRPr="5C3D5999">
      <w:rPr>
        <w:rStyle w:val="slostrany"/>
        <w:rFonts w:ascii="Tahoma" w:eastAsia="Tahoma" w:hAnsi="Tahoma" w:cs="Tahoma"/>
        <w:color w:val="BFBFBF" w:themeColor="background1" w:themeShade="BF"/>
        <w:sz w:val="16"/>
        <w:szCs w:val="16"/>
      </w:rPr>
      <w:t xml:space="preserve">Strana </w:t>
    </w:r>
    <w:r w:rsidRPr="5C3D5999">
      <w:rPr>
        <w:rStyle w:val="slostrany"/>
        <w:rFonts w:ascii="Tahoma" w:eastAsia="Tahoma" w:hAnsi="Tahoma" w:cs="Tahoma"/>
        <w:noProof/>
        <w:color w:val="BFBFBF" w:themeColor="background1" w:themeShade="BF"/>
        <w:sz w:val="16"/>
        <w:szCs w:val="16"/>
      </w:rPr>
      <w:fldChar w:fldCharType="begin"/>
    </w:r>
    <w:r w:rsidRPr="00A21D4D">
      <w:rPr>
        <w:rStyle w:val="slostrany"/>
        <w:rFonts w:ascii="Tahoma" w:hAnsi="Tahoma" w:cs="Tahoma"/>
        <w:color w:val="BFBFBF" w:themeColor="background1" w:themeShade="BF"/>
        <w:sz w:val="16"/>
        <w:szCs w:val="16"/>
      </w:rPr>
      <w:instrText xml:space="preserve"> PAGE </w:instrText>
    </w:r>
    <w:r w:rsidRPr="5C3D5999">
      <w:rPr>
        <w:rStyle w:val="slostrany"/>
        <w:rFonts w:ascii="Tahoma" w:hAnsi="Tahoma" w:cs="Tahoma"/>
        <w:color w:val="BFBFBF" w:themeColor="background1" w:themeShade="BF"/>
        <w:sz w:val="16"/>
        <w:szCs w:val="16"/>
      </w:rPr>
      <w:fldChar w:fldCharType="separate"/>
    </w:r>
    <w:r w:rsidR="00C93E2D">
      <w:rPr>
        <w:rStyle w:val="slostrany"/>
        <w:rFonts w:ascii="Tahoma" w:hAnsi="Tahoma" w:cs="Tahoma"/>
        <w:noProof/>
        <w:color w:val="BFBFBF" w:themeColor="background1" w:themeShade="BF"/>
        <w:sz w:val="16"/>
        <w:szCs w:val="16"/>
      </w:rPr>
      <w:t>14</w:t>
    </w:r>
    <w:r w:rsidRPr="5C3D5999">
      <w:rPr>
        <w:rStyle w:val="slostrany"/>
        <w:rFonts w:ascii="Tahoma" w:eastAsia="Tahoma" w:hAnsi="Tahoma" w:cs="Tahoma"/>
        <w:noProof/>
        <w:color w:val="BFBFBF" w:themeColor="background1" w:themeShade="BF"/>
        <w:sz w:val="16"/>
        <w:szCs w:val="16"/>
      </w:rPr>
      <w:fldChar w:fldCharType="end"/>
    </w:r>
    <w:r w:rsidRPr="5C3D5999">
      <w:rPr>
        <w:rStyle w:val="slostrany"/>
        <w:rFonts w:ascii="Tahoma" w:eastAsia="Tahoma" w:hAnsi="Tahoma" w:cs="Tahoma"/>
        <w:color w:val="BFBFBF" w:themeColor="background1" w:themeShade="BF"/>
        <w:sz w:val="16"/>
        <w:szCs w:val="16"/>
      </w:rPr>
      <w:t xml:space="preserve"> z </w:t>
    </w:r>
    <w:r w:rsidRPr="5C3D5999">
      <w:rPr>
        <w:rStyle w:val="slostrany"/>
        <w:rFonts w:ascii="Tahoma" w:eastAsia="Tahoma" w:hAnsi="Tahoma" w:cs="Tahoma"/>
        <w:noProof/>
        <w:color w:val="BFBFBF" w:themeColor="background1" w:themeShade="BF"/>
        <w:sz w:val="16"/>
        <w:szCs w:val="16"/>
      </w:rPr>
      <w:fldChar w:fldCharType="begin"/>
    </w:r>
    <w:r w:rsidRPr="00A21D4D">
      <w:rPr>
        <w:rStyle w:val="slostrany"/>
        <w:rFonts w:ascii="Tahoma" w:hAnsi="Tahoma" w:cs="Tahoma"/>
        <w:color w:val="BFBFBF" w:themeColor="background1" w:themeShade="BF"/>
        <w:sz w:val="16"/>
        <w:szCs w:val="16"/>
      </w:rPr>
      <w:instrText xml:space="preserve"> NUMPAGES </w:instrText>
    </w:r>
    <w:r w:rsidRPr="5C3D5999">
      <w:rPr>
        <w:rStyle w:val="slostrany"/>
        <w:rFonts w:ascii="Tahoma" w:hAnsi="Tahoma" w:cs="Tahoma"/>
        <w:color w:val="BFBFBF" w:themeColor="background1" w:themeShade="BF"/>
        <w:sz w:val="16"/>
        <w:szCs w:val="16"/>
      </w:rPr>
      <w:fldChar w:fldCharType="separate"/>
    </w:r>
    <w:r w:rsidR="00C93E2D">
      <w:rPr>
        <w:rStyle w:val="slostrany"/>
        <w:rFonts w:ascii="Tahoma" w:hAnsi="Tahoma" w:cs="Tahoma"/>
        <w:noProof/>
        <w:color w:val="BFBFBF" w:themeColor="background1" w:themeShade="BF"/>
        <w:sz w:val="16"/>
        <w:szCs w:val="16"/>
      </w:rPr>
      <w:t>14</w:t>
    </w:r>
    <w:r w:rsidRPr="5C3D5999">
      <w:rPr>
        <w:rStyle w:val="slostrany"/>
        <w:rFonts w:ascii="Tahoma" w:eastAsia="Tahoma" w:hAnsi="Tahoma" w:cs="Tahoma"/>
        <w:noProof/>
        <w:color w:val="BFBFBF" w:themeColor="background1" w:themeShade="B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8F266" w14:textId="77777777" w:rsidR="002F3B8A" w:rsidRDefault="002F3B8A">
      <w:r>
        <w:separator/>
      </w:r>
    </w:p>
  </w:footnote>
  <w:footnote w:type="continuationSeparator" w:id="0">
    <w:p w14:paraId="14CE717E" w14:textId="77777777" w:rsidR="002F3B8A" w:rsidRDefault="002F3B8A">
      <w:r>
        <w:continuationSeparator/>
      </w:r>
    </w:p>
  </w:footnote>
  <w:footnote w:type="continuationNotice" w:id="1">
    <w:p w14:paraId="342E630D" w14:textId="77777777" w:rsidR="002F3B8A" w:rsidRDefault="002F3B8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5EE56" w14:textId="3DE82EC7" w:rsidR="000B61C1" w:rsidRPr="000B61C1" w:rsidRDefault="000B61C1" w:rsidP="000B61C1">
    <w:pPr>
      <w:pStyle w:val="Body"/>
      <w:spacing w:after="120" w:line="240" w:lineRule="auto"/>
      <w:jc w:val="center"/>
      <w:rPr>
        <w:rFonts w:ascii="Tahoma" w:hAnsi="Tahoma" w:cs="Tahoma"/>
        <w:b/>
        <w:bCs/>
        <w:szCs w:val="20"/>
      </w:rPr>
    </w:pPr>
    <w:r>
      <w:rPr>
        <w:noProof/>
        <w:lang w:eastAsia="sk-SK"/>
      </w:rPr>
      <w:drawing>
        <wp:anchor distT="0" distB="0" distL="114300" distR="114300" simplePos="0" relativeHeight="251659264" behindDoc="1" locked="0" layoutInCell="1" allowOverlap="1" wp14:anchorId="0B4FFD0B" wp14:editId="3B8E91D7">
          <wp:simplePos x="0" y="0"/>
          <wp:positionH relativeFrom="column">
            <wp:posOffset>-319459</wp:posOffset>
          </wp:positionH>
          <wp:positionV relativeFrom="page">
            <wp:posOffset>334010</wp:posOffset>
          </wp:positionV>
          <wp:extent cx="6457950" cy="465455"/>
          <wp:effectExtent l="0" t="0" r="0" b="0"/>
          <wp:wrapTight wrapText="bothSides">
            <wp:wrapPolygon edited="0">
              <wp:start x="0" y="0"/>
              <wp:lineTo x="0" y="20333"/>
              <wp:lineTo x="21536" y="20333"/>
              <wp:lineTo x="21536" y="0"/>
              <wp:lineTo x="0" y="0"/>
            </wp:wrapPolygon>
          </wp:wrapTight>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rc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57950" cy="46545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5C3D5999">
      <w:rPr>
        <w:rFonts w:ascii="Tahoma" w:eastAsia="Tahoma" w:hAnsi="Tahoma" w:cs="Tahoma"/>
        <w:b/>
        <w:bCs/>
      </w:rPr>
      <w:t>ZoD</w:t>
    </w:r>
    <w:proofErr w:type="spellEnd"/>
    <w:r w:rsidRPr="5C3D5999">
      <w:rPr>
        <w:rFonts w:ascii="Tahoma" w:eastAsia="Tahoma" w:hAnsi="Tahoma" w:cs="Tahoma"/>
        <w:b/>
        <w:bCs/>
      </w:rPr>
      <w:t xml:space="preserve"> typ 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F315D"/>
    <w:multiLevelType w:val="hybridMultilevel"/>
    <w:tmpl w:val="92740F6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2722C5"/>
    <w:multiLevelType w:val="hybridMultilevel"/>
    <w:tmpl w:val="53821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88B7F51"/>
    <w:multiLevelType w:val="hybridMultilevel"/>
    <w:tmpl w:val="C70CC24A"/>
    <w:lvl w:ilvl="0" w:tplc="041B0017">
      <w:start w:val="1"/>
      <w:numFmt w:val="lowerLetter"/>
      <w:lvlText w:val="%1)"/>
      <w:lvlJc w:val="left"/>
      <w:pPr>
        <w:ind w:left="2138" w:hanging="360"/>
      </w:p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3" w15:restartNumberingAfterBreak="0">
    <w:nsid w:val="0C0E28FF"/>
    <w:multiLevelType w:val="hybridMultilevel"/>
    <w:tmpl w:val="D2B859CA"/>
    <w:lvl w:ilvl="0" w:tplc="E82ED6AA">
      <w:start w:val="1"/>
      <w:numFmt w:val="lowerRoman"/>
      <w:lvlText w:val="(%1)"/>
      <w:lvlJc w:val="left"/>
      <w:pPr>
        <w:ind w:left="2138" w:hanging="360"/>
      </w:pPr>
      <w:rPr>
        <w:rFonts w:cs="Times New Roman"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4" w15:restartNumberingAfterBreak="0">
    <w:nsid w:val="0DEC440C"/>
    <w:multiLevelType w:val="hybridMultilevel"/>
    <w:tmpl w:val="624A3BE6"/>
    <w:lvl w:ilvl="0" w:tplc="041B0001">
      <w:start w:val="1"/>
      <w:numFmt w:val="bullet"/>
      <w:lvlText w:val=""/>
      <w:lvlJc w:val="left"/>
      <w:pPr>
        <w:ind w:left="2138" w:hanging="360"/>
      </w:pPr>
      <w:rPr>
        <w:rFonts w:ascii="Symbol" w:hAnsi="Symbol"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5" w15:restartNumberingAfterBreak="0">
    <w:nsid w:val="1695792A"/>
    <w:multiLevelType w:val="hybridMultilevel"/>
    <w:tmpl w:val="476A128C"/>
    <w:lvl w:ilvl="0" w:tplc="E04A2920">
      <w:start w:val="1"/>
      <w:numFmt w:val="decimal"/>
      <w:lvlText w:val="%1."/>
      <w:lvlJc w:val="left"/>
      <w:pPr>
        <w:ind w:left="778" w:hanging="360"/>
      </w:pPr>
      <w:rPr>
        <w:b/>
      </w:r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6" w15:restartNumberingAfterBreak="0">
    <w:nsid w:val="24EA6B8B"/>
    <w:multiLevelType w:val="hybridMultilevel"/>
    <w:tmpl w:val="0AA6DE42"/>
    <w:lvl w:ilvl="0" w:tplc="041B0017">
      <w:start w:val="1"/>
      <w:numFmt w:val="lowerLetter"/>
      <w:lvlText w:val="%1)"/>
      <w:lvlJc w:val="left"/>
      <w:pPr>
        <w:ind w:left="3082" w:hanging="360"/>
      </w:pPr>
    </w:lvl>
    <w:lvl w:ilvl="1" w:tplc="04090019" w:tentative="1">
      <w:start w:val="1"/>
      <w:numFmt w:val="lowerLetter"/>
      <w:lvlText w:val="%2."/>
      <w:lvlJc w:val="left"/>
      <w:pPr>
        <w:ind w:left="3802" w:hanging="360"/>
      </w:pPr>
    </w:lvl>
    <w:lvl w:ilvl="2" w:tplc="0409001B" w:tentative="1">
      <w:start w:val="1"/>
      <w:numFmt w:val="lowerRoman"/>
      <w:lvlText w:val="%3."/>
      <w:lvlJc w:val="right"/>
      <w:pPr>
        <w:ind w:left="4522" w:hanging="180"/>
      </w:pPr>
    </w:lvl>
    <w:lvl w:ilvl="3" w:tplc="0409000F" w:tentative="1">
      <w:start w:val="1"/>
      <w:numFmt w:val="decimal"/>
      <w:lvlText w:val="%4."/>
      <w:lvlJc w:val="left"/>
      <w:pPr>
        <w:ind w:left="5242" w:hanging="360"/>
      </w:pPr>
    </w:lvl>
    <w:lvl w:ilvl="4" w:tplc="04090019" w:tentative="1">
      <w:start w:val="1"/>
      <w:numFmt w:val="lowerLetter"/>
      <w:lvlText w:val="%5."/>
      <w:lvlJc w:val="left"/>
      <w:pPr>
        <w:ind w:left="5962" w:hanging="360"/>
      </w:pPr>
    </w:lvl>
    <w:lvl w:ilvl="5" w:tplc="0409001B" w:tentative="1">
      <w:start w:val="1"/>
      <w:numFmt w:val="lowerRoman"/>
      <w:lvlText w:val="%6."/>
      <w:lvlJc w:val="right"/>
      <w:pPr>
        <w:ind w:left="6682" w:hanging="180"/>
      </w:pPr>
    </w:lvl>
    <w:lvl w:ilvl="6" w:tplc="0409000F" w:tentative="1">
      <w:start w:val="1"/>
      <w:numFmt w:val="decimal"/>
      <w:lvlText w:val="%7."/>
      <w:lvlJc w:val="left"/>
      <w:pPr>
        <w:ind w:left="7402" w:hanging="360"/>
      </w:pPr>
    </w:lvl>
    <w:lvl w:ilvl="7" w:tplc="04090019" w:tentative="1">
      <w:start w:val="1"/>
      <w:numFmt w:val="lowerLetter"/>
      <w:lvlText w:val="%8."/>
      <w:lvlJc w:val="left"/>
      <w:pPr>
        <w:ind w:left="8122" w:hanging="360"/>
      </w:pPr>
    </w:lvl>
    <w:lvl w:ilvl="8" w:tplc="0409001B" w:tentative="1">
      <w:start w:val="1"/>
      <w:numFmt w:val="lowerRoman"/>
      <w:lvlText w:val="%9."/>
      <w:lvlJc w:val="right"/>
      <w:pPr>
        <w:ind w:left="8842" w:hanging="180"/>
      </w:pPr>
    </w:lvl>
  </w:abstractNum>
  <w:abstractNum w:abstractNumId="7" w15:restartNumberingAfterBreak="0">
    <w:nsid w:val="29E27598"/>
    <w:multiLevelType w:val="hybridMultilevel"/>
    <w:tmpl w:val="C70CC24A"/>
    <w:lvl w:ilvl="0" w:tplc="041B0017">
      <w:start w:val="1"/>
      <w:numFmt w:val="lowerLetter"/>
      <w:lvlText w:val="%1)"/>
      <w:lvlJc w:val="left"/>
      <w:pPr>
        <w:ind w:left="2138" w:hanging="360"/>
      </w:p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 w15:restartNumberingAfterBreak="0">
    <w:nsid w:val="31AE2109"/>
    <w:multiLevelType w:val="hybridMultilevel"/>
    <w:tmpl w:val="0C5222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0" w15:restartNumberingAfterBreak="0">
    <w:nsid w:val="3D825F17"/>
    <w:multiLevelType w:val="hybridMultilevel"/>
    <w:tmpl w:val="742C5A2A"/>
    <w:lvl w:ilvl="0" w:tplc="3D9E5A28">
      <w:numFmt w:val="bullet"/>
      <w:lvlText w:val="-"/>
      <w:lvlJc w:val="left"/>
      <w:pPr>
        <w:ind w:left="774" w:hanging="360"/>
      </w:pPr>
      <w:rPr>
        <w:rFonts w:ascii="Tahoma" w:eastAsia="Times New Roman" w:hAnsi="Tahoma" w:hint="default"/>
      </w:rPr>
    </w:lvl>
    <w:lvl w:ilvl="1" w:tplc="041B0003">
      <w:start w:val="1"/>
      <w:numFmt w:val="bullet"/>
      <w:lvlText w:val="o"/>
      <w:lvlJc w:val="left"/>
      <w:pPr>
        <w:ind w:left="1494" w:hanging="360"/>
      </w:pPr>
      <w:rPr>
        <w:rFonts w:ascii="Courier New" w:hAnsi="Courier New" w:hint="default"/>
      </w:rPr>
    </w:lvl>
    <w:lvl w:ilvl="2" w:tplc="041B0005">
      <w:start w:val="1"/>
      <w:numFmt w:val="bullet"/>
      <w:lvlText w:val=""/>
      <w:lvlJc w:val="left"/>
      <w:pPr>
        <w:ind w:left="2214" w:hanging="360"/>
      </w:pPr>
      <w:rPr>
        <w:rFonts w:ascii="Wingdings" w:hAnsi="Wingdings" w:hint="default"/>
      </w:rPr>
    </w:lvl>
    <w:lvl w:ilvl="3" w:tplc="041B0001">
      <w:start w:val="1"/>
      <w:numFmt w:val="bullet"/>
      <w:lvlText w:val=""/>
      <w:lvlJc w:val="left"/>
      <w:pPr>
        <w:ind w:left="2934" w:hanging="360"/>
      </w:pPr>
      <w:rPr>
        <w:rFonts w:ascii="Symbol" w:hAnsi="Symbol" w:hint="default"/>
      </w:rPr>
    </w:lvl>
    <w:lvl w:ilvl="4" w:tplc="041B0003">
      <w:start w:val="1"/>
      <w:numFmt w:val="bullet"/>
      <w:lvlText w:val="o"/>
      <w:lvlJc w:val="left"/>
      <w:pPr>
        <w:ind w:left="3654" w:hanging="360"/>
      </w:pPr>
      <w:rPr>
        <w:rFonts w:ascii="Courier New" w:hAnsi="Courier New" w:hint="default"/>
      </w:rPr>
    </w:lvl>
    <w:lvl w:ilvl="5" w:tplc="041B0005">
      <w:start w:val="1"/>
      <w:numFmt w:val="bullet"/>
      <w:lvlText w:val=""/>
      <w:lvlJc w:val="left"/>
      <w:pPr>
        <w:ind w:left="4374" w:hanging="360"/>
      </w:pPr>
      <w:rPr>
        <w:rFonts w:ascii="Wingdings" w:hAnsi="Wingdings" w:hint="default"/>
      </w:rPr>
    </w:lvl>
    <w:lvl w:ilvl="6" w:tplc="041B0001">
      <w:start w:val="1"/>
      <w:numFmt w:val="bullet"/>
      <w:lvlText w:val=""/>
      <w:lvlJc w:val="left"/>
      <w:pPr>
        <w:ind w:left="5094" w:hanging="360"/>
      </w:pPr>
      <w:rPr>
        <w:rFonts w:ascii="Symbol" w:hAnsi="Symbol" w:hint="default"/>
      </w:rPr>
    </w:lvl>
    <w:lvl w:ilvl="7" w:tplc="041B0003">
      <w:start w:val="1"/>
      <w:numFmt w:val="bullet"/>
      <w:lvlText w:val="o"/>
      <w:lvlJc w:val="left"/>
      <w:pPr>
        <w:ind w:left="5814" w:hanging="360"/>
      </w:pPr>
      <w:rPr>
        <w:rFonts w:ascii="Courier New" w:hAnsi="Courier New" w:hint="default"/>
      </w:rPr>
    </w:lvl>
    <w:lvl w:ilvl="8" w:tplc="041B0005">
      <w:start w:val="1"/>
      <w:numFmt w:val="bullet"/>
      <w:lvlText w:val=""/>
      <w:lvlJc w:val="left"/>
      <w:pPr>
        <w:ind w:left="6534" w:hanging="360"/>
      </w:pPr>
      <w:rPr>
        <w:rFonts w:ascii="Wingdings" w:hAnsi="Wingdings" w:hint="default"/>
      </w:rPr>
    </w:lvl>
  </w:abstractNum>
  <w:abstractNum w:abstractNumId="11"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2" w15:restartNumberingAfterBreak="0">
    <w:nsid w:val="49672FFC"/>
    <w:multiLevelType w:val="hybridMultilevel"/>
    <w:tmpl w:val="46FA3C28"/>
    <w:lvl w:ilvl="0" w:tplc="041B0017">
      <w:start w:val="1"/>
      <w:numFmt w:val="lowerLetter"/>
      <w:lvlText w:val="%1)"/>
      <w:lvlJc w:val="left"/>
      <w:pPr>
        <w:ind w:left="2138" w:hanging="360"/>
      </w:p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13" w15:restartNumberingAfterBreak="0">
    <w:nsid w:val="4AEF090C"/>
    <w:multiLevelType w:val="hybridMultilevel"/>
    <w:tmpl w:val="7422C878"/>
    <w:lvl w:ilvl="0" w:tplc="527607DA">
      <w:start w:val="18"/>
      <w:numFmt w:val="bullet"/>
      <w:lvlText w:val="-"/>
      <w:lvlJc w:val="left"/>
      <w:pPr>
        <w:ind w:left="3898" w:hanging="360"/>
      </w:pPr>
      <w:rPr>
        <w:rFonts w:ascii="Times New Roman" w:eastAsia="Times New Roman" w:hAnsi="Times New Roman" w:cs="Times New Roman" w:hint="default"/>
        <w:color w:val="auto"/>
      </w:rPr>
    </w:lvl>
    <w:lvl w:ilvl="1" w:tplc="041B0003" w:tentative="1">
      <w:start w:val="1"/>
      <w:numFmt w:val="bullet"/>
      <w:lvlText w:val="o"/>
      <w:lvlJc w:val="left"/>
      <w:pPr>
        <w:ind w:left="4618" w:hanging="360"/>
      </w:pPr>
      <w:rPr>
        <w:rFonts w:ascii="Courier New" w:hAnsi="Courier New" w:cs="Courier New" w:hint="default"/>
      </w:rPr>
    </w:lvl>
    <w:lvl w:ilvl="2" w:tplc="041B0005" w:tentative="1">
      <w:start w:val="1"/>
      <w:numFmt w:val="bullet"/>
      <w:lvlText w:val=""/>
      <w:lvlJc w:val="left"/>
      <w:pPr>
        <w:ind w:left="5338" w:hanging="360"/>
      </w:pPr>
      <w:rPr>
        <w:rFonts w:ascii="Wingdings" w:hAnsi="Wingdings" w:hint="default"/>
      </w:rPr>
    </w:lvl>
    <w:lvl w:ilvl="3" w:tplc="041B0001" w:tentative="1">
      <w:start w:val="1"/>
      <w:numFmt w:val="bullet"/>
      <w:lvlText w:val=""/>
      <w:lvlJc w:val="left"/>
      <w:pPr>
        <w:ind w:left="6058" w:hanging="360"/>
      </w:pPr>
      <w:rPr>
        <w:rFonts w:ascii="Symbol" w:hAnsi="Symbol" w:hint="default"/>
      </w:rPr>
    </w:lvl>
    <w:lvl w:ilvl="4" w:tplc="041B0003" w:tentative="1">
      <w:start w:val="1"/>
      <w:numFmt w:val="bullet"/>
      <w:lvlText w:val="o"/>
      <w:lvlJc w:val="left"/>
      <w:pPr>
        <w:ind w:left="6778" w:hanging="360"/>
      </w:pPr>
      <w:rPr>
        <w:rFonts w:ascii="Courier New" w:hAnsi="Courier New" w:cs="Courier New" w:hint="default"/>
      </w:rPr>
    </w:lvl>
    <w:lvl w:ilvl="5" w:tplc="041B0005" w:tentative="1">
      <w:start w:val="1"/>
      <w:numFmt w:val="bullet"/>
      <w:lvlText w:val=""/>
      <w:lvlJc w:val="left"/>
      <w:pPr>
        <w:ind w:left="7498" w:hanging="360"/>
      </w:pPr>
      <w:rPr>
        <w:rFonts w:ascii="Wingdings" w:hAnsi="Wingdings" w:hint="default"/>
      </w:rPr>
    </w:lvl>
    <w:lvl w:ilvl="6" w:tplc="041B0001" w:tentative="1">
      <w:start w:val="1"/>
      <w:numFmt w:val="bullet"/>
      <w:lvlText w:val=""/>
      <w:lvlJc w:val="left"/>
      <w:pPr>
        <w:ind w:left="8218" w:hanging="360"/>
      </w:pPr>
      <w:rPr>
        <w:rFonts w:ascii="Symbol" w:hAnsi="Symbol" w:hint="default"/>
      </w:rPr>
    </w:lvl>
    <w:lvl w:ilvl="7" w:tplc="041B0003" w:tentative="1">
      <w:start w:val="1"/>
      <w:numFmt w:val="bullet"/>
      <w:lvlText w:val="o"/>
      <w:lvlJc w:val="left"/>
      <w:pPr>
        <w:ind w:left="8938" w:hanging="360"/>
      </w:pPr>
      <w:rPr>
        <w:rFonts w:ascii="Courier New" w:hAnsi="Courier New" w:cs="Courier New" w:hint="default"/>
      </w:rPr>
    </w:lvl>
    <w:lvl w:ilvl="8" w:tplc="041B0005" w:tentative="1">
      <w:start w:val="1"/>
      <w:numFmt w:val="bullet"/>
      <w:lvlText w:val=""/>
      <w:lvlJc w:val="left"/>
      <w:pPr>
        <w:ind w:left="9658" w:hanging="360"/>
      </w:pPr>
      <w:rPr>
        <w:rFonts w:ascii="Wingdings" w:hAnsi="Wingdings" w:hint="default"/>
      </w:rPr>
    </w:lvl>
  </w:abstractNum>
  <w:abstractNum w:abstractNumId="14" w15:restartNumberingAfterBreak="0">
    <w:nsid w:val="4B5129A3"/>
    <w:multiLevelType w:val="hybridMultilevel"/>
    <w:tmpl w:val="0AA6DE42"/>
    <w:lvl w:ilvl="0" w:tplc="041B0017">
      <w:start w:val="1"/>
      <w:numFmt w:val="lowerLetter"/>
      <w:lvlText w:val="%1)"/>
      <w:lvlJc w:val="left"/>
      <w:pPr>
        <w:ind w:left="3082" w:hanging="360"/>
      </w:pPr>
    </w:lvl>
    <w:lvl w:ilvl="1" w:tplc="04090019" w:tentative="1">
      <w:start w:val="1"/>
      <w:numFmt w:val="lowerLetter"/>
      <w:lvlText w:val="%2."/>
      <w:lvlJc w:val="left"/>
      <w:pPr>
        <w:ind w:left="3802" w:hanging="360"/>
      </w:pPr>
    </w:lvl>
    <w:lvl w:ilvl="2" w:tplc="0409001B" w:tentative="1">
      <w:start w:val="1"/>
      <w:numFmt w:val="lowerRoman"/>
      <w:lvlText w:val="%3."/>
      <w:lvlJc w:val="right"/>
      <w:pPr>
        <w:ind w:left="4522" w:hanging="180"/>
      </w:pPr>
    </w:lvl>
    <w:lvl w:ilvl="3" w:tplc="0409000F" w:tentative="1">
      <w:start w:val="1"/>
      <w:numFmt w:val="decimal"/>
      <w:lvlText w:val="%4."/>
      <w:lvlJc w:val="left"/>
      <w:pPr>
        <w:ind w:left="5242" w:hanging="360"/>
      </w:pPr>
    </w:lvl>
    <w:lvl w:ilvl="4" w:tplc="04090019" w:tentative="1">
      <w:start w:val="1"/>
      <w:numFmt w:val="lowerLetter"/>
      <w:lvlText w:val="%5."/>
      <w:lvlJc w:val="left"/>
      <w:pPr>
        <w:ind w:left="5962" w:hanging="360"/>
      </w:pPr>
    </w:lvl>
    <w:lvl w:ilvl="5" w:tplc="0409001B" w:tentative="1">
      <w:start w:val="1"/>
      <w:numFmt w:val="lowerRoman"/>
      <w:lvlText w:val="%6."/>
      <w:lvlJc w:val="right"/>
      <w:pPr>
        <w:ind w:left="6682" w:hanging="180"/>
      </w:pPr>
    </w:lvl>
    <w:lvl w:ilvl="6" w:tplc="0409000F" w:tentative="1">
      <w:start w:val="1"/>
      <w:numFmt w:val="decimal"/>
      <w:lvlText w:val="%7."/>
      <w:lvlJc w:val="left"/>
      <w:pPr>
        <w:ind w:left="7402" w:hanging="360"/>
      </w:pPr>
    </w:lvl>
    <w:lvl w:ilvl="7" w:tplc="04090019" w:tentative="1">
      <w:start w:val="1"/>
      <w:numFmt w:val="lowerLetter"/>
      <w:lvlText w:val="%8."/>
      <w:lvlJc w:val="left"/>
      <w:pPr>
        <w:ind w:left="8122" w:hanging="360"/>
      </w:pPr>
    </w:lvl>
    <w:lvl w:ilvl="8" w:tplc="0409001B" w:tentative="1">
      <w:start w:val="1"/>
      <w:numFmt w:val="lowerRoman"/>
      <w:lvlText w:val="%9."/>
      <w:lvlJc w:val="right"/>
      <w:pPr>
        <w:ind w:left="8842" w:hanging="180"/>
      </w:pPr>
    </w:lvl>
  </w:abstractNum>
  <w:abstractNum w:abstractNumId="15" w15:restartNumberingAfterBreak="0">
    <w:nsid w:val="4E4B4E3E"/>
    <w:multiLevelType w:val="multilevel"/>
    <w:tmpl w:val="67ACCAC0"/>
    <w:name w:val="AOHead"/>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b/>
      </w:rPr>
    </w:lvl>
    <w:lvl w:ilvl="2">
      <w:start w:val="1"/>
      <w:numFmt w:val="lowerLetter"/>
      <w:pStyle w:val="AOHead3"/>
      <w:lvlText w:val="%3)"/>
      <w:lvlJc w:val="left"/>
      <w:pPr>
        <w:tabs>
          <w:tab w:val="num" w:pos="1620"/>
        </w:tabs>
        <w:ind w:left="1620" w:hanging="720"/>
      </w:pPr>
      <w:rPr>
        <w:rFonts w:ascii="Times New Roman" w:eastAsia="SimSun" w:hAnsi="Times New Roman" w:cs="Times New Roman" w:hint="default"/>
      </w:rPr>
    </w:lvl>
    <w:lvl w:ilvl="3">
      <w:start w:val="1"/>
      <w:numFmt w:val="lowerRoman"/>
      <w:pStyle w:val="AOHead4"/>
      <w:lvlText w:val="(%4)"/>
      <w:lvlJc w:val="left"/>
      <w:pPr>
        <w:tabs>
          <w:tab w:val="num" w:pos="2880"/>
        </w:tabs>
        <w:ind w:left="2880" w:hanging="720"/>
      </w:pPr>
      <w:rPr>
        <w:rFonts w:hint="default"/>
      </w:rPr>
    </w:lvl>
    <w:lvl w:ilvl="4">
      <w:start w:val="1"/>
      <w:numFmt w:val="upperLetter"/>
      <w:pStyle w:val="AOHead5"/>
      <w:lvlText w:val="(%5)"/>
      <w:lvlJc w:val="left"/>
      <w:pPr>
        <w:tabs>
          <w:tab w:val="num" w:pos="2700"/>
        </w:tabs>
        <w:ind w:left="2700" w:hanging="720"/>
      </w:pPr>
      <w:rPr>
        <w:rFonts w:ascii="Tahoma" w:hAnsi="Tahoma" w:cs="Tahoma" w:hint="default"/>
        <w:b w:val="0"/>
        <w:sz w:val="20"/>
        <w:szCs w:val="20"/>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6" w15:restartNumberingAfterBreak="0">
    <w:nsid w:val="5104480B"/>
    <w:multiLevelType w:val="hybridMultilevel"/>
    <w:tmpl w:val="851CE71E"/>
    <w:lvl w:ilvl="0" w:tplc="1C680536">
      <w:start w:val="1"/>
      <w:numFmt w:val="decimal"/>
      <w:lvlText w:val="%1."/>
      <w:lvlJc w:val="left"/>
      <w:pPr>
        <w:ind w:left="774" w:hanging="360"/>
      </w:pPr>
      <w:rPr>
        <w:rFonts w:cs="Times New Roman" w:hint="default"/>
        <w:b/>
      </w:rPr>
    </w:lvl>
    <w:lvl w:ilvl="1" w:tplc="041B0003">
      <w:start w:val="1"/>
      <w:numFmt w:val="bullet"/>
      <w:lvlText w:val="o"/>
      <w:lvlJc w:val="left"/>
      <w:pPr>
        <w:ind w:left="1494" w:hanging="360"/>
      </w:pPr>
      <w:rPr>
        <w:rFonts w:ascii="Courier New" w:hAnsi="Courier New" w:hint="default"/>
      </w:rPr>
    </w:lvl>
    <w:lvl w:ilvl="2" w:tplc="041B0005">
      <w:start w:val="1"/>
      <w:numFmt w:val="bullet"/>
      <w:lvlText w:val=""/>
      <w:lvlJc w:val="left"/>
      <w:pPr>
        <w:ind w:left="2214" w:hanging="360"/>
      </w:pPr>
      <w:rPr>
        <w:rFonts w:ascii="Wingdings" w:hAnsi="Wingdings" w:hint="default"/>
      </w:rPr>
    </w:lvl>
    <w:lvl w:ilvl="3" w:tplc="041B0001">
      <w:start w:val="1"/>
      <w:numFmt w:val="bullet"/>
      <w:lvlText w:val=""/>
      <w:lvlJc w:val="left"/>
      <w:pPr>
        <w:ind w:left="2934" w:hanging="360"/>
      </w:pPr>
      <w:rPr>
        <w:rFonts w:ascii="Symbol" w:hAnsi="Symbol" w:hint="default"/>
      </w:rPr>
    </w:lvl>
    <w:lvl w:ilvl="4" w:tplc="041B0003">
      <w:start w:val="1"/>
      <w:numFmt w:val="bullet"/>
      <w:lvlText w:val="o"/>
      <w:lvlJc w:val="left"/>
      <w:pPr>
        <w:ind w:left="3654" w:hanging="360"/>
      </w:pPr>
      <w:rPr>
        <w:rFonts w:ascii="Courier New" w:hAnsi="Courier New" w:hint="default"/>
      </w:rPr>
    </w:lvl>
    <w:lvl w:ilvl="5" w:tplc="041B0005">
      <w:start w:val="1"/>
      <w:numFmt w:val="bullet"/>
      <w:lvlText w:val=""/>
      <w:lvlJc w:val="left"/>
      <w:pPr>
        <w:ind w:left="4374" w:hanging="360"/>
      </w:pPr>
      <w:rPr>
        <w:rFonts w:ascii="Wingdings" w:hAnsi="Wingdings" w:hint="default"/>
      </w:rPr>
    </w:lvl>
    <w:lvl w:ilvl="6" w:tplc="041B0001">
      <w:start w:val="1"/>
      <w:numFmt w:val="bullet"/>
      <w:lvlText w:val=""/>
      <w:lvlJc w:val="left"/>
      <w:pPr>
        <w:ind w:left="5094" w:hanging="360"/>
      </w:pPr>
      <w:rPr>
        <w:rFonts w:ascii="Symbol" w:hAnsi="Symbol" w:hint="default"/>
      </w:rPr>
    </w:lvl>
    <w:lvl w:ilvl="7" w:tplc="041B0003">
      <w:start w:val="1"/>
      <w:numFmt w:val="bullet"/>
      <w:lvlText w:val="o"/>
      <w:lvlJc w:val="left"/>
      <w:pPr>
        <w:ind w:left="5814" w:hanging="360"/>
      </w:pPr>
      <w:rPr>
        <w:rFonts w:ascii="Courier New" w:hAnsi="Courier New" w:hint="default"/>
      </w:rPr>
    </w:lvl>
    <w:lvl w:ilvl="8" w:tplc="041B0005">
      <w:start w:val="1"/>
      <w:numFmt w:val="bullet"/>
      <w:lvlText w:val=""/>
      <w:lvlJc w:val="left"/>
      <w:pPr>
        <w:ind w:left="6534" w:hanging="360"/>
      </w:pPr>
      <w:rPr>
        <w:rFonts w:ascii="Wingdings" w:hAnsi="Wingdings" w:hint="default"/>
      </w:rPr>
    </w:lvl>
  </w:abstractNum>
  <w:abstractNum w:abstractNumId="17" w15:restartNumberingAfterBreak="0">
    <w:nsid w:val="57F644C5"/>
    <w:multiLevelType w:val="hybridMultilevel"/>
    <w:tmpl w:val="FF9CC562"/>
    <w:lvl w:ilvl="0" w:tplc="041B001B">
      <w:start w:val="1"/>
      <w:numFmt w:val="lowerRoman"/>
      <w:lvlText w:val="%1."/>
      <w:lvlJc w:val="right"/>
      <w:pPr>
        <w:ind w:left="2988" w:hanging="360"/>
      </w:p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18" w15:restartNumberingAfterBreak="0">
    <w:nsid w:val="5F2E2EFE"/>
    <w:multiLevelType w:val="multilevel"/>
    <w:tmpl w:val="11506B8A"/>
    <w:lvl w:ilvl="0">
      <w:start w:val="1"/>
      <w:numFmt w:val="decimal"/>
      <w:lvlText w:val="%1"/>
      <w:lvlJc w:val="left"/>
      <w:pPr>
        <w:tabs>
          <w:tab w:val="num" w:pos="567"/>
        </w:tabs>
        <w:ind w:left="567" w:hanging="567"/>
      </w:pPr>
      <w:rPr>
        <w:rFonts w:hint="default"/>
        <w:b/>
        <w:i w:val="0"/>
        <w:sz w:val="22"/>
      </w:rPr>
    </w:lvl>
    <w:lvl w:ilvl="1">
      <w:start w:val="1"/>
      <w:numFmt w:val="decimal"/>
      <w:lvlText w:val="%1.%2"/>
      <w:lvlJc w:val="left"/>
      <w:pPr>
        <w:tabs>
          <w:tab w:val="num" w:pos="1940"/>
        </w:tabs>
        <w:ind w:left="1940" w:hanging="680"/>
      </w:pPr>
      <w:rPr>
        <w:rFonts w:cs="Times New Roman" w:hint="default"/>
        <w:b/>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041"/>
        </w:tabs>
        <w:ind w:left="2041" w:hanging="794"/>
      </w:pPr>
      <w:rPr>
        <w:rFonts w:cs="Times New Roman" w:hint="default"/>
        <w:b w:val="0"/>
        <w:bCs w:val="0"/>
        <w:i w:val="0"/>
        <w:iCs w:val="0"/>
        <w:caps w:val="0"/>
        <w:smallCaps w:val="0"/>
        <w:strike w:val="0"/>
        <w:dstrike w:val="0"/>
        <w:noProof w:val="0"/>
        <w:vanish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722"/>
        </w:tabs>
        <w:ind w:left="2722" w:hanging="681"/>
      </w:pPr>
      <w:rPr>
        <w:rFonts w:hint="default"/>
        <w:b w:val="0"/>
        <w:sz w:val="20"/>
        <w:szCs w:val="20"/>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9" w15:restartNumberingAfterBreak="0">
    <w:nsid w:val="623601D8"/>
    <w:multiLevelType w:val="hybridMultilevel"/>
    <w:tmpl w:val="DA9E91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pStyle w:val="AOAltHead5"/>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24B23E8"/>
    <w:multiLevelType w:val="hybridMultilevel"/>
    <w:tmpl w:val="B5CCC0F0"/>
    <w:lvl w:ilvl="0" w:tplc="041B0005">
      <w:start w:val="1"/>
      <w:numFmt w:val="bullet"/>
      <w:lvlText w:val=""/>
      <w:lvlJc w:val="left"/>
      <w:pPr>
        <w:ind w:left="785" w:hanging="360"/>
      </w:pPr>
      <w:rPr>
        <w:rFonts w:ascii="Wingdings" w:hAnsi="Wingdings" w:hint="default"/>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21" w15:restartNumberingAfterBreak="0">
    <w:nsid w:val="66312562"/>
    <w:multiLevelType w:val="hybridMultilevel"/>
    <w:tmpl w:val="C2142FAC"/>
    <w:lvl w:ilvl="0" w:tplc="527607DA">
      <w:start w:val="18"/>
      <w:numFmt w:val="bullet"/>
      <w:lvlText w:val="-"/>
      <w:lvlJc w:val="left"/>
      <w:pPr>
        <w:ind w:left="2138" w:hanging="360"/>
      </w:pPr>
      <w:rPr>
        <w:rFonts w:ascii="Times New Roman" w:eastAsia="Times New Roman" w:hAnsi="Times New Roman" w:cs="Times New Roman" w:hint="default"/>
        <w:color w:val="auto"/>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22" w15:restartNumberingAfterBreak="0">
    <w:nsid w:val="667A1D88"/>
    <w:multiLevelType w:val="hybridMultilevel"/>
    <w:tmpl w:val="ACC2214E"/>
    <w:lvl w:ilvl="0" w:tplc="041B0017">
      <w:start w:val="1"/>
      <w:numFmt w:val="lowerLetter"/>
      <w:lvlText w:val="%1)"/>
      <w:lvlJc w:val="left"/>
      <w:pPr>
        <w:ind w:left="3082" w:hanging="360"/>
      </w:pPr>
    </w:lvl>
    <w:lvl w:ilvl="1" w:tplc="04090019" w:tentative="1">
      <w:start w:val="1"/>
      <w:numFmt w:val="lowerLetter"/>
      <w:lvlText w:val="%2."/>
      <w:lvlJc w:val="left"/>
      <w:pPr>
        <w:ind w:left="3802" w:hanging="360"/>
      </w:pPr>
    </w:lvl>
    <w:lvl w:ilvl="2" w:tplc="0409001B" w:tentative="1">
      <w:start w:val="1"/>
      <w:numFmt w:val="lowerRoman"/>
      <w:lvlText w:val="%3."/>
      <w:lvlJc w:val="right"/>
      <w:pPr>
        <w:ind w:left="4522" w:hanging="180"/>
      </w:pPr>
    </w:lvl>
    <w:lvl w:ilvl="3" w:tplc="0409000F" w:tentative="1">
      <w:start w:val="1"/>
      <w:numFmt w:val="decimal"/>
      <w:lvlText w:val="%4."/>
      <w:lvlJc w:val="left"/>
      <w:pPr>
        <w:ind w:left="5242" w:hanging="360"/>
      </w:pPr>
    </w:lvl>
    <w:lvl w:ilvl="4" w:tplc="04090019" w:tentative="1">
      <w:start w:val="1"/>
      <w:numFmt w:val="lowerLetter"/>
      <w:lvlText w:val="%5."/>
      <w:lvlJc w:val="left"/>
      <w:pPr>
        <w:ind w:left="5962" w:hanging="360"/>
      </w:pPr>
    </w:lvl>
    <w:lvl w:ilvl="5" w:tplc="0409001B" w:tentative="1">
      <w:start w:val="1"/>
      <w:numFmt w:val="lowerRoman"/>
      <w:lvlText w:val="%6."/>
      <w:lvlJc w:val="right"/>
      <w:pPr>
        <w:ind w:left="6682" w:hanging="180"/>
      </w:pPr>
    </w:lvl>
    <w:lvl w:ilvl="6" w:tplc="0409000F" w:tentative="1">
      <w:start w:val="1"/>
      <w:numFmt w:val="decimal"/>
      <w:lvlText w:val="%7."/>
      <w:lvlJc w:val="left"/>
      <w:pPr>
        <w:ind w:left="7402" w:hanging="360"/>
      </w:pPr>
    </w:lvl>
    <w:lvl w:ilvl="7" w:tplc="04090019" w:tentative="1">
      <w:start w:val="1"/>
      <w:numFmt w:val="lowerLetter"/>
      <w:lvlText w:val="%8."/>
      <w:lvlJc w:val="left"/>
      <w:pPr>
        <w:ind w:left="8122" w:hanging="360"/>
      </w:pPr>
    </w:lvl>
    <w:lvl w:ilvl="8" w:tplc="0409001B" w:tentative="1">
      <w:start w:val="1"/>
      <w:numFmt w:val="lowerRoman"/>
      <w:lvlText w:val="%9."/>
      <w:lvlJc w:val="right"/>
      <w:pPr>
        <w:ind w:left="8842" w:hanging="180"/>
      </w:pPr>
    </w:lvl>
  </w:abstractNum>
  <w:abstractNum w:abstractNumId="23" w15:restartNumberingAfterBreak="0">
    <w:nsid w:val="6B1D1232"/>
    <w:multiLevelType w:val="multilevel"/>
    <w:tmpl w:val="AF2A5564"/>
    <w:lvl w:ilvl="0">
      <w:start w:val="1"/>
      <w:numFmt w:val="decimal"/>
      <w:pStyle w:val="seLevel1"/>
      <w:lvlText w:val="%1"/>
      <w:lvlJc w:val="left"/>
      <w:pPr>
        <w:tabs>
          <w:tab w:val="num" w:pos="567"/>
        </w:tabs>
        <w:ind w:left="567" w:hanging="567"/>
      </w:pPr>
      <w:rPr>
        <w:rFonts w:hint="default"/>
        <w:b/>
        <w:i w:val="0"/>
        <w:sz w:val="22"/>
      </w:rPr>
    </w:lvl>
    <w:lvl w:ilvl="1">
      <w:start w:val="1"/>
      <w:numFmt w:val="decimal"/>
      <w:pStyle w:val="seLevel2"/>
      <w:lvlText w:val="%1.%2"/>
      <w:lvlJc w:val="left"/>
      <w:pPr>
        <w:tabs>
          <w:tab w:val="num" w:pos="1940"/>
        </w:tabs>
        <w:ind w:left="1940" w:hanging="680"/>
      </w:pPr>
      <w:rPr>
        <w:rFonts w:cs="Times New Roman" w:hint="default"/>
        <w:b/>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3063"/>
        </w:tabs>
        <w:ind w:left="3063" w:hanging="794"/>
      </w:pPr>
      <w:rPr>
        <w:rFonts w:cs="Times New Roman" w:hint="default"/>
        <w:b w:val="0"/>
        <w:bCs w:val="0"/>
        <w:i w:val="0"/>
        <w:iCs w:val="0"/>
        <w:caps w:val="0"/>
        <w:smallCaps w:val="0"/>
        <w:strike w:val="0"/>
        <w:dstrike w:val="0"/>
        <w:noProof w:val="0"/>
        <w:vanish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722"/>
        </w:tabs>
        <w:ind w:left="2722" w:hanging="681"/>
      </w:pPr>
      <w:rPr>
        <w:rFonts w:hint="default"/>
        <w:b w:val="0"/>
        <w:sz w:val="20"/>
        <w:szCs w:val="20"/>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4" w15:restartNumberingAfterBreak="0">
    <w:nsid w:val="74524178"/>
    <w:multiLevelType w:val="hybridMultilevel"/>
    <w:tmpl w:val="9CC83C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622518D"/>
    <w:multiLevelType w:val="hybridMultilevel"/>
    <w:tmpl w:val="A9DE1C28"/>
    <w:lvl w:ilvl="0" w:tplc="8DD0E842">
      <w:start w:val="1"/>
      <w:numFmt w:val="decimal"/>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26" w15:restartNumberingAfterBreak="0">
    <w:nsid w:val="76B85412"/>
    <w:multiLevelType w:val="hybridMultilevel"/>
    <w:tmpl w:val="5AD61962"/>
    <w:lvl w:ilvl="0" w:tplc="041B0001">
      <w:start w:val="1"/>
      <w:numFmt w:val="bullet"/>
      <w:lvlText w:val=""/>
      <w:lvlJc w:val="left"/>
      <w:pPr>
        <w:ind w:left="2138" w:hanging="360"/>
      </w:pPr>
      <w:rPr>
        <w:rFonts w:ascii="Symbol" w:hAnsi="Symbol"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27" w15:restartNumberingAfterBreak="0">
    <w:nsid w:val="78843199"/>
    <w:multiLevelType w:val="hybridMultilevel"/>
    <w:tmpl w:val="D52471F4"/>
    <w:lvl w:ilvl="0" w:tplc="041B0001">
      <w:start w:val="1"/>
      <w:numFmt w:val="bullet"/>
      <w:lvlText w:val=""/>
      <w:lvlJc w:val="left"/>
      <w:pPr>
        <w:ind w:left="774" w:hanging="360"/>
      </w:pPr>
      <w:rPr>
        <w:rFonts w:ascii="Symbol" w:hAnsi="Symbol" w:hint="default"/>
      </w:rPr>
    </w:lvl>
    <w:lvl w:ilvl="1" w:tplc="041B0003">
      <w:start w:val="1"/>
      <w:numFmt w:val="bullet"/>
      <w:lvlText w:val="o"/>
      <w:lvlJc w:val="left"/>
      <w:pPr>
        <w:ind w:left="1494" w:hanging="360"/>
      </w:pPr>
      <w:rPr>
        <w:rFonts w:ascii="Courier New" w:hAnsi="Courier New" w:hint="default"/>
      </w:rPr>
    </w:lvl>
    <w:lvl w:ilvl="2" w:tplc="041B0005">
      <w:start w:val="1"/>
      <w:numFmt w:val="bullet"/>
      <w:lvlText w:val=""/>
      <w:lvlJc w:val="left"/>
      <w:pPr>
        <w:ind w:left="2214" w:hanging="360"/>
      </w:pPr>
      <w:rPr>
        <w:rFonts w:ascii="Wingdings" w:hAnsi="Wingdings" w:hint="default"/>
      </w:rPr>
    </w:lvl>
    <w:lvl w:ilvl="3" w:tplc="041B0001">
      <w:start w:val="1"/>
      <w:numFmt w:val="bullet"/>
      <w:lvlText w:val=""/>
      <w:lvlJc w:val="left"/>
      <w:pPr>
        <w:ind w:left="2934" w:hanging="360"/>
      </w:pPr>
      <w:rPr>
        <w:rFonts w:ascii="Symbol" w:hAnsi="Symbol" w:hint="default"/>
      </w:rPr>
    </w:lvl>
    <w:lvl w:ilvl="4" w:tplc="041B0003">
      <w:start w:val="1"/>
      <w:numFmt w:val="bullet"/>
      <w:lvlText w:val="o"/>
      <w:lvlJc w:val="left"/>
      <w:pPr>
        <w:ind w:left="3654" w:hanging="360"/>
      </w:pPr>
      <w:rPr>
        <w:rFonts w:ascii="Courier New" w:hAnsi="Courier New" w:hint="default"/>
      </w:rPr>
    </w:lvl>
    <w:lvl w:ilvl="5" w:tplc="041B0005">
      <w:start w:val="1"/>
      <w:numFmt w:val="bullet"/>
      <w:lvlText w:val=""/>
      <w:lvlJc w:val="left"/>
      <w:pPr>
        <w:ind w:left="4374" w:hanging="360"/>
      </w:pPr>
      <w:rPr>
        <w:rFonts w:ascii="Wingdings" w:hAnsi="Wingdings" w:hint="default"/>
      </w:rPr>
    </w:lvl>
    <w:lvl w:ilvl="6" w:tplc="041B0001">
      <w:start w:val="1"/>
      <w:numFmt w:val="bullet"/>
      <w:lvlText w:val=""/>
      <w:lvlJc w:val="left"/>
      <w:pPr>
        <w:ind w:left="5094" w:hanging="360"/>
      </w:pPr>
      <w:rPr>
        <w:rFonts w:ascii="Symbol" w:hAnsi="Symbol" w:hint="default"/>
      </w:rPr>
    </w:lvl>
    <w:lvl w:ilvl="7" w:tplc="041B0003">
      <w:start w:val="1"/>
      <w:numFmt w:val="bullet"/>
      <w:lvlText w:val="o"/>
      <w:lvlJc w:val="left"/>
      <w:pPr>
        <w:ind w:left="5814" w:hanging="360"/>
      </w:pPr>
      <w:rPr>
        <w:rFonts w:ascii="Courier New" w:hAnsi="Courier New" w:hint="default"/>
      </w:rPr>
    </w:lvl>
    <w:lvl w:ilvl="8" w:tplc="041B0005">
      <w:start w:val="1"/>
      <w:numFmt w:val="bullet"/>
      <w:lvlText w:val=""/>
      <w:lvlJc w:val="left"/>
      <w:pPr>
        <w:ind w:left="6534" w:hanging="360"/>
      </w:pPr>
      <w:rPr>
        <w:rFonts w:ascii="Wingdings" w:hAnsi="Wingdings" w:hint="default"/>
      </w:rPr>
    </w:lvl>
  </w:abstractNum>
  <w:abstractNum w:abstractNumId="28" w15:restartNumberingAfterBreak="0">
    <w:nsid w:val="7AB11FA9"/>
    <w:multiLevelType w:val="hybridMultilevel"/>
    <w:tmpl w:val="87542A5C"/>
    <w:lvl w:ilvl="0" w:tplc="041B0017">
      <w:start w:val="1"/>
      <w:numFmt w:val="lowerLetter"/>
      <w:lvlText w:val="%1)"/>
      <w:lvlJc w:val="left"/>
      <w:pPr>
        <w:ind w:left="2208" w:hanging="360"/>
      </w:pPr>
    </w:lvl>
    <w:lvl w:ilvl="1" w:tplc="04090019" w:tentative="1">
      <w:start w:val="1"/>
      <w:numFmt w:val="lowerLetter"/>
      <w:lvlText w:val="%2."/>
      <w:lvlJc w:val="left"/>
      <w:pPr>
        <w:ind w:left="2928" w:hanging="360"/>
      </w:pPr>
    </w:lvl>
    <w:lvl w:ilvl="2" w:tplc="0409001B" w:tentative="1">
      <w:start w:val="1"/>
      <w:numFmt w:val="lowerRoman"/>
      <w:lvlText w:val="%3."/>
      <w:lvlJc w:val="right"/>
      <w:pPr>
        <w:ind w:left="3648" w:hanging="180"/>
      </w:pPr>
    </w:lvl>
    <w:lvl w:ilvl="3" w:tplc="0409000F" w:tentative="1">
      <w:start w:val="1"/>
      <w:numFmt w:val="decimal"/>
      <w:lvlText w:val="%4."/>
      <w:lvlJc w:val="left"/>
      <w:pPr>
        <w:ind w:left="4368" w:hanging="360"/>
      </w:pPr>
    </w:lvl>
    <w:lvl w:ilvl="4" w:tplc="04090019" w:tentative="1">
      <w:start w:val="1"/>
      <w:numFmt w:val="lowerLetter"/>
      <w:lvlText w:val="%5."/>
      <w:lvlJc w:val="left"/>
      <w:pPr>
        <w:ind w:left="5088" w:hanging="360"/>
      </w:pPr>
    </w:lvl>
    <w:lvl w:ilvl="5" w:tplc="0409001B" w:tentative="1">
      <w:start w:val="1"/>
      <w:numFmt w:val="lowerRoman"/>
      <w:lvlText w:val="%6."/>
      <w:lvlJc w:val="right"/>
      <w:pPr>
        <w:ind w:left="5808" w:hanging="180"/>
      </w:pPr>
    </w:lvl>
    <w:lvl w:ilvl="6" w:tplc="0409000F" w:tentative="1">
      <w:start w:val="1"/>
      <w:numFmt w:val="decimal"/>
      <w:lvlText w:val="%7."/>
      <w:lvlJc w:val="left"/>
      <w:pPr>
        <w:ind w:left="6528" w:hanging="360"/>
      </w:pPr>
    </w:lvl>
    <w:lvl w:ilvl="7" w:tplc="04090019" w:tentative="1">
      <w:start w:val="1"/>
      <w:numFmt w:val="lowerLetter"/>
      <w:lvlText w:val="%8."/>
      <w:lvlJc w:val="left"/>
      <w:pPr>
        <w:ind w:left="7248" w:hanging="360"/>
      </w:pPr>
    </w:lvl>
    <w:lvl w:ilvl="8" w:tplc="0409001B" w:tentative="1">
      <w:start w:val="1"/>
      <w:numFmt w:val="lowerRoman"/>
      <w:lvlText w:val="%9."/>
      <w:lvlJc w:val="right"/>
      <w:pPr>
        <w:ind w:left="7968" w:hanging="180"/>
      </w:pPr>
    </w:lvl>
  </w:abstractNum>
  <w:abstractNum w:abstractNumId="29" w15:restartNumberingAfterBreak="0">
    <w:nsid w:val="7DAC12A9"/>
    <w:multiLevelType w:val="hybridMultilevel"/>
    <w:tmpl w:val="3ADA4D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26"/>
  </w:num>
  <w:num w:numId="4">
    <w:abstractNumId w:val="21"/>
  </w:num>
  <w:num w:numId="5">
    <w:abstractNumId w:val="23"/>
  </w:num>
  <w:num w:numId="6">
    <w:abstractNumId w:val="13"/>
  </w:num>
  <w:num w:numId="7">
    <w:abstractNumId w:val="24"/>
  </w:num>
  <w:num w:numId="8">
    <w:abstractNumId w:val="29"/>
  </w:num>
  <w:num w:numId="9">
    <w:abstractNumId w:val="19"/>
  </w:num>
  <w:num w:numId="10">
    <w:abstractNumId w:val="0"/>
  </w:num>
  <w:num w:numId="11">
    <w:abstractNumId w:val="4"/>
  </w:num>
  <w:num w:numId="12">
    <w:abstractNumId w:val="12"/>
  </w:num>
  <w:num w:numId="13">
    <w:abstractNumId w:val="1"/>
  </w:num>
  <w:num w:numId="14">
    <w:abstractNumId w:val="9"/>
  </w:num>
  <w:num w:numId="15">
    <w:abstractNumId w:val="15"/>
  </w:num>
  <w:num w:numId="16">
    <w:abstractNumId w:val="16"/>
  </w:num>
  <w:num w:numId="17">
    <w:abstractNumId w:val="10"/>
  </w:num>
  <w:num w:numId="18">
    <w:abstractNumId w:val="27"/>
  </w:num>
  <w:num w:numId="19">
    <w:abstractNumId w:val="5"/>
  </w:num>
  <w:num w:numId="20">
    <w:abstractNumId w:val="11"/>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8"/>
  </w:num>
  <w:num w:numId="25">
    <w:abstractNumId w:val="3"/>
  </w:num>
  <w:num w:numId="26">
    <w:abstractNumId w:val="2"/>
  </w:num>
  <w:num w:numId="27">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6"/>
  </w:num>
  <w:num w:numId="32">
    <w:abstractNumId w:val="14"/>
  </w:num>
  <w:num w:numId="33">
    <w:abstractNumId w:val="28"/>
  </w:num>
  <w:num w:numId="34">
    <w:abstractNumId w:val="23"/>
  </w:num>
  <w:num w:numId="35">
    <w:abstractNumId w:val="23"/>
    <w:lvlOverride w:ilvl="0">
      <w:startOverride w:val="1"/>
    </w:lvlOverride>
    <w:lvlOverride w:ilvl="1">
      <w:startOverride w:val="1"/>
    </w:lvlOverride>
    <w:lvlOverride w:ilvl="2">
      <w:startOverride w:val="1"/>
    </w:lvlOverride>
  </w:num>
  <w:num w:numId="36">
    <w:abstractNumId w:val="20"/>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163"/>
    <w:rsid w:val="000001D8"/>
    <w:rsid w:val="00001685"/>
    <w:rsid w:val="000016CF"/>
    <w:rsid w:val="00001FE0"/>
    <w:rsid w:val="0000255C"/>
    <w:rsid w:val="00003235"/>
    <w:rsid w:val="000047B5"/>
    <w:rsid w:val="00004AB1"/>
    <w:rsid w:val="00004FD9"/>
    <w:rsid w:val="0000584B"/>
    <w:rsid w:val="00005F1A"/>
    <w:rsid w:val="0000607E"/>
    <w:rsid w:val="0000706C"/>
    <w:rsid w:val="00007A12"/>
    <w:rsid w:val="00011001"/>
    <w:rsid w:val="000117C3"/>
    <w:rsid w:val="00015D15"/>
    <w:rsid w:val="000208FB"/>
    <w:rsid w:val="00020C4B"/>
    <w:rsid w:val="00021118"/>
    <w:rsid w:val="0002140A"/>
    <w:rsid w:val="00022105"/>
    <w:rsid w:val="00022186"/>
    <w:rsid w:val="0002302B"/>
    <w:rsid w:val="000239D8"/>
    <w:rsid w:val="00023C6F"/>
    <w:rsid w:val="00024C46"/>
    <w:rsid w:val="00024D9C"/>
    <w:rsid w:val="00026E27"/>
    <w:rsid w:val="00030CB0"/>
    <w:rsid w:val="00031159"/>
    <w:rsid w:val="00033C7A"/>
    <w:rsid w:val="00035883"/>
    <w:rsid w:val="000366B2"/>
    <w:rsid w:val="00036746"/>
    <w:rsid w:val="00036D43"/>
    <w:rsid w:val="000379E6"/>
    <w:rsid w:val="00037C61"/>
    <w:rsid w:val="00040AF0"/>
    <w:rsid w:val="0004128A"/>
    <w:rsid w:val="000419CB"/>
    <w:rsid w:val="00042E9A"/>
    <w:rsid w:val="00045765"/>
    <w:rsid w:val="000461BB"/>
    <w:rsid w:val="00046614"/>
    <w:rsid w:val="00050181"/>
    <w:rsid w:val="000506DF"/>
    <w:rsid w:val="00051A91"/>
    <w:rsid w:val="00051E03"/>
    <w:rsid w:val="00051FB3"/>
    <w:rsid w:val="00052714"/>
    <w:rsid w:val="00053432"/>
    <w:rsid w:val="00053767"/>
    <w:rsid w:val="00053EBB"/>
    <w:rsid w:val="000557E7"/>
    <w:rsid w:val="00055BB9"/>
    <w:rsid w:val="00056C9B"/>
    <w:rsid w:val="00061803"/>
    <w:rsid w:val="00061D46"/>
    <w:rsid w:val="00062395"/>
    <w:rsid w:val="00062B84"/>
    <w:rsid w:val="00062E93"/>
    <w:rsid w:val="00063AD6"/>
    <w:rsid w:val="000656CD"/>
    <w:rsid w:val="0006597C"/>
    <w:rsid w:val="000670D8"/>
    <w:rsid w:val="000673C5"/>
    <w:rsid w:val="00070161"/>
    <w:rsid w:val="0007021D"/>
    <w:rsid w:val="000707A6"/>
    <w:rsid w:val="00071C12"/>
    <w:rsid w:val="000721A3"/>
    <w:rsid w:val="000725FA"/>
    <w:rsid w:val="00072658"/>
    <w:rsid w:val="00072B81"/>
    <w:rsid w:val="00072C17"/>
    <w:rsid w:val="00074192"/>
    <w:rsid w:val="00074DED"/>
    <w:rsid w:val="00074F62"/>
    <w:rsid w:val="00075D95"/>
    <w:rsid w:val="000760E9"/>
    <w:rsid w:val="00076D73"/>
    <w:rsid w:val="000773CB"/>
    <w:rsid w:val="00077B76"/>
    <w:rsid w:val="00077E1A"/>
    <w:rsid w:val="000818E1"/>
    <w:rsid w:val="00081A2E"/>
    <w:rsid w:val="00082063"/>
    <w:rsid w:val="000823E8"/>
    <w:rsid w:val="00082DD5"/>
    <w:rsid w:val="00083621"/>
    <w:rsid w:val="00083828"/>
    <w:rsid w:val="00083DDB"/>
    <w:rsid w:val="00084270"/>
    <w:rsid w:val="000842E7"/>
    <w:rsid w:val="00084BDB"/>
    <w:rsid w:val="00085D45"/>
    <w:rsid w:val="00085D80"/>
    <w:rsid w:val="000861B7"/>
    <w:rsid w:val="0008636B"/>
    <w:rsid w:val="0008708B"/>
    <w:rsid w:val="0008721D"/>
    <w:rsid w:val="000872F6"/>
    <w:rsid w:val="00087865"/>
    <w:rsid w:val="000879EF"/>
    <w:rsid w:val="00090040"/>
    <w:rsid w:val="0009026C"/>
    <w:rsid w:val="00090DB9"/>
    <w:rsid w:val="00091EDA"/>
    <w:rsid w:val="000922FE"/>
    <w:rsid w:val="000938E7"/>
    <w:rsid w:val="0009466A"/>
    <w:rsid w:val="00094C64"/>
    <w:rsid w:val="00095386"/>
    <w:rsid w:val="000A00BE"/>
    <w:rsid w:val="000A0933"/>
    <w:rsid w:val="000A0AB5"/>
    <w:rsid w:val="000A1173"/>
    <w:rsid w:val="000A140E"/>
    <w:rsid w:val="000A2C2E"/>
    <w:rsid w:val="000A306A"/>
    <w:rsid w:val="000A30BA"/>
    <w:rsid w:val="000A3102"/>
    <w:rsid w:val="000A4245"/>
    <w:rsid w:val="000A6132"/>
    <w:rsid w:val="000A6ABF"/>
    <w:rsid w:val="000B0407"/>
    <w:rsid w:val="000B0759"/>
    <w:rsid w:val="000B0EFD"/>
    <w:rsid w:val="000B1B59"/>
    <w:rsid w:val="000B29FD"/>
    <w:rsid w:val="000B544F"/>
    <w:rsid w:val="000B61C1"/>
    <w:rsid w:val="000B62D4"/>
    <w:rsid w:val="000C0729"/>
    <w:rsid w:val="000C0F8C"/>
    <w:rsid w:val="000C18E6"/>
    <w:rsid w:val="000C2349"/>
    <w:rsid w:val="000C315F"/>
    <w:rsid w:val="000C3B55"/>
    <w:rsid w:val="000C41C3"/>
    <w:rsid w:val="000C4BEB"/>
    <w:rsid w:val="000C51ED"/>
    <w:rsid w:val="000C6B7E"/>
    <w:rsid w:val="000C6F71"/>
    <w:rsid w:val="000C71E8"/>
    <w:rsid w:val="000C7980"/>
    <w:rsid w:val="000D0CD2"/>
    <w:rsid w:val="000D2561"/>
    <w:rsid w:val="000D2591"/>
    <w:rsid w:val="000D2C95"/>
    <w:rsid w:val="000D30E0"/>
    <w:rsid w:val="000D42A7"/>
    <w:rsid w:val="000D4386"/>
    <w:rsid w:val="000D6FB1"/>
    <w:rsid w:val="000D7E03"/>
    <w:rsid w:val="000E1D72"/>
    <w:rsid w:val="000E206F"/>
    <w:rsid w:val="000E20AB"/>
    <w:rsid w:val="000E22E6"/>
    <w:rsid w:val="000E295C"/>
    <w:rsid w:val="000E3049"/>
    <w:rsid w:val="000E32B5"/>
    <w:rsid w:val="000E3B2E"/>
    <w:rsid w:val="000E4E2D"/>
    <w:rsid w:val="000E5556"/>
    <w:rsid w:val="000E56AC"/>
    <w:rsid w:val="000E5755"/>
    <w:rsid w:val="000E5A1F"/>
    <w:rsid w:val="000E5A61"/>
    <w:rsid w:val="000E63E2"/>
    <w:rsid w:val="000E65BA"/>
    <w:rsid w:val="000E6CFC"/>
    <w:rsid w:val="000E6DC0"/>
    <w:rsid w:val="000E711A"/>
    <w:rsid w:val="000F01B2"/>
    <w:rsid w:val="000F0CB7"/>
    <w:rsid w:val="000F3345"/>
    <w:rsid w:val="000F342E"/>
    <w:rsid w:val="000F3921"/>
    <w:rsid w:val="000F3AEF"/>
    <w:rsid w:val="000F4AA0"/>
    <w:rsid w:val="000F4D65"/>
    <w:rsid w:val="000F57EA"/>
    <w:rsid w:val="000F5D03"/>
    <w:rsid w:val="000F6B80"/>
    <w:rsid w:val="000F6CB1"/>
    <w:rsid w:val="000F6E5B"/>
    <w:rsid w:val="000F734B"/>
    <w:rsid w:val="000F7E7B"/>
    <w:rsid w:val="0010016E"/>
    <w:rsid w:val="00101EF6"/>
    <w:rsid w:val="00101F1D"/>
    <w:rsid w:val="001026E6"/>
    <w:rsid w:val="0010293E"/>
    <w:rsid w:val="00103817"/>
    <w:rsid w:val="00103D35"/>
    <w:rsid w:val="00104315"/>
    <w:rsid w:val="001051AC"/>
    <w:rsid w:val="001056E5"/>
    <w:rsid w:val="00105EAA"/>
    <w:rsid w:val="001066FE"/>
    <w:rsid w:val="001076EF"/>
    <w:rsid w:val="001077DD"/>
    <w:rsid w:val="00107B03"/>
    <w:rsid w:val="00107C9C"/>
    <w:rsid w:val="00110649"/>
    <w:rsid w:val="001112B3"/>
    <w:rsid w:val="00111734"/>
    <w:rsid w:val="00111B18"/>
    <w:rsid w:val="0011222B"/>
    <w:rsid w:val="001125EE"/>
    <w:rsid w:val="0011366F"/>
    <w:rsid w:val="00113C4F"/>
    <w:rsid w:val="001163F9"/>
    <w:rsid w:val="00116EAD"/>
    <w:rsid w:val="00117639"/>
    <w:rsid w:val="001206E0"/>
    <w:rsid w:val="00120AED"/>
    <w:rsid w:val="00120CAE"/>
    <w:rsid w:val="00121A9D"/>
    <w:rsid w:val="00121BF6"/>
    <w:rsid w:val="0012441C"/>
    <w:rsid w:val="00124CD9"/>
    <w:rsid w:val="00124F18"/>
    <w:rsid w:val="0012559D"/>
    <w:rsid w:val="001255F0"/>
    <w:rsid w:val="00126235"/>
    <w:rsid w:val="00130060"/>
    <w:rsid w:val="001303DA"/>
    <w:rsid w:val="00131268"/>
    <w:rsid w:val="001312CD"/>
    <w:rsid w:val="00131C11"/>
    <w:rsid w:val="00132E15"/>
    <w:rsid w:val="00133F2C"/>
    <w:rsid w:val="00135E80"/>
    <w:rsid w:val="001360C9"/>
    <w:rsid w:val="00136379"/>
    <w:rsid w:val="001373A5"/>
    <w:rsid w:val="00137427"/>
    <w:rsid w:val="001374D7"/>
    <w:rsid w:val="001379EC"/>
    <w:rsid w:val="001406C3"/>
    <w:rsid w:val="00140984"/>
    <w:rsid w:val="001424F1"/>
    <w:rsid w:val="001432E3"/>
    <w:rsid w:val="001436E2"/>
    <w:rsid w:val="00143D25"/>
    <w:rsid w:val="001449DF"/>
    <w:rsid w:val="00144AFA"/>
    <w:rsid w:val="00146C14"/>
    <w:rsid w:val="00146C6E"/>
    <w:rsid w:val="00150210"/>
    <w:rsid w:val="00150F1B"/>
    <w:rsid w:val="00153DD5"/>
    <w:rsid w:val="00153FCE"/>
    <w:rsid w:val="0015462A"/>
    <w:rsid w:val="00155B89"/>
    <w:rsid w:val="00156DFB"/>
    <w:rsid w:val="00157696"/>
    <w:rsid w:val="00157FE3"/>
    <w:rsid w:val="00160EFC"/>
    <w:rsid w:val="001611C4"/>
    <w:rsid w:val="00161DC2"/>
    <w:rsid w:val="00162118"/>
    <w:rsid w:val="00162736"/>
    <w:rsid w:val="001627D0"/>
    <w:rsid w:val="00162CAA"/>
    <w:rsid w:val="001635DF"/>
    <w:rsid w:val="00164380"/>
    <w:rsid w:val="001644F8"/>
    <w:rsid w:val="00165EF0"/>
    <w:rsid w:val="001660E1"/>
    <w:rsid w:val="00167794"/>
    <w:rsid w:val="00167C03"/>
    <w:rsid w:val="0017129F"/>
    <w:rsid w:val="00172E66"/>
    <w:rsid w:val="00172F3C"/>
    <w:rsid w:val="001737BA"/>
    <w:rsid w:val="001740A5"/>
    <w:rsid w:val="00174654"/>
    <w:rsid w:val="00174A21"/>
    <w:rsid w:val="001758C5"/>
    <w:rsid w:val="00175D14"/>
    <w:rsid w:val="0017649A"/>
    <w:rsid w:val="00177233"/>
    <w:rsid w:val="0017796F"/>
    <w:rsid w:val="00177FF3"/>
    <w:rsid w:val="0018032B"/>
    <w:rsid w:val="00180386"/>
    <w:rsid w:val="001813F1"/>
    <w:rsid w:val="001818A8"/>
    <w:rsid w:val="00181AD2"/>
    <w:rsid w:val="00182C44"/>
    <w:rsid w:val="00184002"/>
    <w:rsid w:val="0018461D"/>
    <w:rsid w:val="00185130"/>
    <w:rsid w:val="00190864"/>
    <w:rsid w:val="00191B0A"/>
    <w:rsid w:val="001929D1"/>
    <w:rsid w:val="00192BA9"/>
    <w:rsid w:val="00193C8F"/>
    <w:rsid w:val="00193EC3"/>
    <w:rsid w:val="00194E55"/>
    <w:rsid w:val="00196647"/>
    <w:rsid w:val="0019729E"/>
    <w:rsid w:val="001973D7"/>
    <w:rsid w:val="0019773C"/>
    <w:rsid w:val="001A06E6"/>
    <w:rsid w:val="001A0AD0"/>
    <w:rsid w:val="001A1468"/>
    <w:rsid w:val="001A2699"/>
    <w:rsid w:val="001A2716"/>
    <w:rsid w:val="001A447F"/>
    <w:rsid w:val="001A4A08"/>
    <w:rsid w:val="001A504D"/>
    <w:rsid w:val="001A6310"/>
    <w:rsid w:val="001A639A"/>
    <w:rsid w:val="001A7A4A"/>
    <w:rsid w:val="001A7BFD"/>
    <w:rsid w:val="001B0864"/>
    <w:rsid w:val="001B2280"/>
    <w:rsid w:val="001B26D5"/>
    <w:rsid w:val="001B2948"/>
    <w:rsid w:val="001B3143"/>
    <w:rsid w:val="001B35F9"/>
    <w:rsid w:val="001B3E57"/>
    <w:rsid w:val="001B3F50"/>
    <w:rsid w:val="001B4030"/>
    <w:rsid w:val="001B415B"/>
    <w:rsid w:val="001B4578"/>
    <w:rsid w:val="001B5978"/>
    <w:rsid w:val="001B6214"/>
    <w:rsid w:val="001B626E"/>
    <w:rsid w:val="001B6A74"/>
    <w:rsid w:val="001B6EA5"/>
    <w:rsid w:val="001B7317"/>
    <w:rsid w:val="001B7334"/>
    <w:rsid w:val="001B7D97"/>
    <w:rsid w:val="001C0043"/>
    <w:rsid w:val="001C05E9"/>
    <w:rsid w:val="001C1B2F"/>
    <w:rsid w:val="001C20D3"/>
    <w:rsid w:val="001C25F1"/>
    <w:rsid w:val="001C42D4"/>
    <w:rsid w:val="001C58A6"/>
    <w:rsid w:val="001C7C78"/>
    <w:rsid w:val="001C7CDB"/>
    <w:rsid w:val="001D0076"/>
    <w:rsid w:val="001D0DF3"/>
    <w:rsid w:val="001D460E"/>
    <w:rsid w:val="001D58A4"/>
    <w:rsid w:val="001D598E"/>
    <w:rsid w:val="001D65E5"/>
    <w:rsid w:val="001D6F6C"/>
    <w:rsid w:val="001D77E1"/>
    <w:rsid w:val="001E02BC"/>
    <w:rsid w:val="001E099F"/>
    <w:rsid w:val="001E14F9"/>
    <w:rsid w:val="001E1CE7"/>
    <w:rsid w:val="001E663D"/>
    <w:rsid w:val="001E6A60"/>
    <w:rsid w:val="001E6D82"/>
    <w:rsid w:val="001E6F2B"/>
    <w:rsid w:val="001F0092"/>
    <w:rsid w:val="001F0677"/>
    <w:rsid w:val="001F0F56"/>
    <w:rsid w:val="001F12DF"/>
    <w:rsid w:val="001F13F1"/>
    <w:rsid w:val="001F1460"/>
    <w:rsid w:val="001F1ABC"/>
    <w:rsid w:val="001F279B"/>
    <w:rsid w:val="001F3932"/>
    <w:rsid w:val="001F3940"/>
    <w:rsid w:val="001F3D6C"/>
    <w:rsid w:val="001F4358"/>
    <w:rsid w:val="001F5CC8"/>
    <w:rsid w:val="001F5E6B"/>
    <w:rsid w:val="001F5EBB"/>
    <w:rsid w:val="001F6009"/>
    <w:rsid w:val="001F60D0"/>
    <w:rsid w:val="001F68B9"/>
    <w:rsid w:val="001F6F25"/>
    <w:rsid w:val="001F745B"/>
    <w:rsid w:val="0020050C"/>
    <w:rsid w:val="00200589"/>
    <w:rsid w:val="0020287C"/>
    <w:rsid w:val="00202F0A"/>
    <w:rsid w:val="00203D8D"/>
    <w:rsid w:val="002066B0"/>
    <w:rsid w:val="00207246"/>
    <w:rsid w:val="00207AA1"/>
    <w:rsid w:val="00210258"/>
    <w:rsid w:val="00210ADB"/>
    <w:rsid w:val="0021176D"/>
    <w:rsid w:val="0021196C"/>
    <w:rsid w:val="00211E18"/>
    <w:rsid w:val="00212D50"/>
    <w:rsid w:val="00215436"/>
    <w:rsid w:val="00215B43"/>
    <w:rsid w:val="00216D6C"/>
    <w:rsid w:val="002175EC"/>
    <w:rsid w:val="00220A14"/>
    <w:rsid w:val="00221C0B"/>
    <w:rsid w:val="0022261B"/>
    <w:rsid w:val="00222D9D"/>
    <w:rsid w:val="002236BD"/>
    <w:rsid w:val="00223F15"/>
    <w:rsid w:val="002240C2"/>
    <w:rsid w:val="0022416A"/>
    <w:rsid w:val="00224E9D"/>
    <w:rsid w:val="00224EBC"/>
    <w:rsid w:val="00226055"/>
    <w:rsid w:val="00226C6F"/>
    <w:rsid w:val="00226D49"/>
    <w:rsid w:val="00226FDE"/>
    <w:rsid w:val="00227775"/>
    <w:rsid w:val="00230DAD"/>
    <w:rsid w:val="002316D5"/>
    <w:rsid w:val="00231CFB"/>
    <w:rsid w:val="002333FF"/>
    <w:rsid w:val="00233764"/>
    <w:rsid w:val="002339C5"/>
    <w:rsid w:val="002343E8"/>
    <w:rsid w:val="00235B5C"/>
    <w:rsid w:val="00236DED"/>
    <w:rsid w:val="002401DB"/>
    <w:rsid w:val="002406FD"/>
    <w:rsid w:val="00242334"/>
    <w:rsid w:val="002439C2"/>
    <w:rsid w:val="002445F2"/>
    <w:rsid w:val="00244C57"/>
    <w:rsid w:val="00244D08"/>
    <w:rsid w:val="00244EB5"/>
    <w:rsid w:val="0024688C"/>
    <w:rsid w:val="00247ACC"/>
    <w:rsid w:val="00251040"/>
    <w:rsid w:val="002513CF"/>
    <w:rsid w:val="002517C6"/>
    <w:rsid w:val="002519F1"/>
    <w:rsid w:val="00251FE8"/>
    <w:rsid w:val="00253440"/>
    <w:rsid w:val="00253F6C"/>
    <w:rsid w:val="0025490D"/>
    <w:rsid w:val="00254A99"/>
    <w:rsid w:val="00256FEE"/>
    <w:rsid w:val="002578E1"/>
    <w:rsid w:val="00261AB6"/>
    <w:rsid w:val="00261C54"/>
    <w:rsid w:val="00262575"/>
    <w:rsid w:val="00262CAF"/>
    <w:rsid w:val="00265130"/>
    <w:rsid w:val="002652BE"/>
    <w:rsid w:val="0026615E"/>
    <w:rsid w:val="002662E8"/>
    <w:rsid w:val="0026653F"/>
    <w:rsid w:val="002670EB"/>
    <w:rsid w:val="00267336"/>
    <w:rsid w:val="002718B0"/>
    <w:rsid w:val="00271CF4"/>
    <w:rsid w:val="0027254B"/>
    <w:rsid w:val="0027274F"/>
    <w:rsid w:val="00272D36"/>
    <w:rsid w:val="002732C1"/>
    <w:rsid w:val="00274C45"/>
    <w:rsid w:val="00277CF6"/>
    <w:rsid w:val="0028126E"/>
    <w:rsid w:val="00281EBD"/>
    <w:rsid w:val="00282798"/>
    <w:rsid w:val="00283A4E"/>
    <w:rsid w:val="00285007"/>
    <w:rsid w:val="002852D5"/>
    <w:rsid w:val="0028643A"/>
    <w:rsid w:val="00286546"/>
    <w:rsid w:val="00286EE2"/>
    <w:rsid w:val="002901C0"/>
    <w:rsid w:val="00290537"/>
    <w:rsid w:val="002911CE"/>
    <w:rsid w:val="00291284"/>
    <w:rsid w:val="00291468"/>
    <w:rsid w:val="0029169D"/>
    <w:rsid w:val="00292483"/>
    <w:rsid w:val="002934F3"/>
    <w:rsid w:val="00293581"/>
    <w:rsid w:val="00293CA8"/>
    <w:rsid w:val="00295F78"/>
    <w:rsid w:val="0029603A"/>
    <w:rsid w:val="0029611B"/>
    <w:rsid w:val="00296DC9"/>
    <w:rsid w:val="002971EF"/>
    <w:rsid w:val="002A0137"/>
    <w:rsid w:val="002A0809"/>
    <w:rsid w:val="002A1938"/>
    <w:rsid w:val="002A2398"/>
    <w:rsid w:val="002A3AC1"/>
    <w:rsid w:val="002A3E06"/>
    <w:rsid w:val="002A3EFD"/>
    <w:rsid w:val="002A48BC"/>
    <w:rsid w:val="002A4E10"/>
    <w:rsid w:val="002A58BE"/>
    <w:rsid w:val="002A5AA0"/>
    <w:rsid w:val="002A638A"/>
    <w:rsid w:val="002A6A4A"/>
    <w:rsid w:val="002A758C"/>
    <w:rsid w:val="002A7DA6"/>
    <w:rsid w:val="002B03D5"/>
    <w:rsid w:val="002B13FD"/>
    <w:rsid w:val="002B1F59"/>
    <w:rsid w:val="002B212D"/>
    <w:rsid w:val="002B2456"/>
    <w:rsid w:val="002B2458"/>
    <w:rsid w:val="002B416D"/>
    <w:rsid w:val="002B46A6"/>
    <w:rsid w:val="002B46DD"/>
    <w:rsid w:val="002B5EAD"/>
    <w:rsid w:val="002B7417"/>
    <w:rsid w:val="002B7E7D"/>
    <w:rsid w:val="002C1444"/>
    <w:rsid w:val="002C145A"/>
    <w:rsid w:val="002C17AA"/>
    <w:rsid w:val="002C1E4F"/>
    <w:rsid w:val="002C2B7A"/>
    <w:rsid w:val="002C2D48"/>
    <w:rsid w:val="002C404E"/>
    <w:rsid w:val="002C4D1E"/>
    <w:rsid w:val="002C6186"/>
    <w:rsid w:val="002C6323"/>
    <w:rsid w:val="002C64CC"/>
    <w:rsid w:val="002C66B1"/>
    <w:rsid w:val="002C67EE"/>
    <w:rsid w:val="002C7481"/>
    <w:rsid w:val="002C7787"/>
    <w:rsid w:val="002C7D4E"/>
    <w:rsid w:val="002D00CD"/>
    <w:rsid w:val="002D0CB5"/>
    <w:rsid w:val="002D223D"/>
    <w:rsid w:val="002D22AC"/>
    <w:rsid w:val="002D4FB7"/>
    <w:rsid w:val="002D51B6"/>
    <w:rsid w:val="002D5CF9"/>
    <w:rsid w:val="002D682C"/>
    <w:rsid w:val="002D6B33"/>
    <w:rsid w:val="002D7DE0"/>
    <w:rsid w:val="002E029E"/>
    <w:rsid w:val="002E0372"/>
    <w:rsid w:val="002E138E"/>
    <w:rsid w:val="002E2317"/>
    <w:rsid w:val="002E25A0"/>
    <w:rsid w:val="002E3A18"/>
    <w:rsid w:val="002F01DF"/>
    <w:rsid w:val="002F1161"/>
    <w:rsid w:val="002F29FC"/>
    <w:rsid w:val="002F3520"/>
    <w:rsid w:val="002F38F4"/>
    <w:rsid w:val="002F3B8A"/>
    <w:rsid w:val="002F3CF5"/>
    <w:rsid w:val="002F47F4"/>
    <w:rsid w:val="002F4914"/>
    <w:rsid w:val="002F5670"/>
    <w:rsid w:val="002F616B"/>
    <w:rsid w:val="002F6BA3"/>
    <w:rsid w:val="002F6DAB"/>
    <w:rsid w:val="002F7935"/>
    <w:rsid w:val="002F79B3"/>
    <w:rsid w:val="002F7E1A"/>
    <w:rsid w:val="0030094D"/>
    <w:rsid w:val="00301039"/>
    <w:rsid w:val="0030123A"/>
    <w:rsid w:val="00302362"/>
    <w:rsid w:val="003027EC"/>
    <w:rsid w:val="00305266"/>
    <w:rsid w:val="00305A33"/>
    <w:rsid w:val="00305D04"/>
    <w:rsid w:val="00306562"/>
    <w:rsid w:val="00306A40"/>
    <w:rsid w:val="00306DB8"/>
    <w:rsid w:val="003071B0"/>
    <w:rsid w:val="003072F8"/>
    <w:rsid w:val="00310E32"/>
    <w:rsid w:val="00312CEB"/>
    <w:rsid w:val="00313121"/>
    <w:rsid w:val="003137F0"/>
    <w:rsid w:val="00313AEC"/>
    <w:rsid w:val="00313CDB"/>
    <w:rsid w:val="003171B4"/>
    <w:rsid w:val="00320F0B"/>
    <w:rsid w:val="00321092"/>
    <w:rsid w:val="00324C6F"/>
    <w:rsid w:val="00324F51"/>
    <w:rsid w:val="00326DAC"/>
    <w:rsid w:val="0032704A"/>
    <w:rsid w:val="0032744E"/>
    <w:rsid w:val="00327BB9"/>
    <w:rsid w:val="00327D3C"/>
    <w:rsid w:val="00330D61"/>
    <w:rsid w:val="00330F0B"/>
    <w:rsid w:val="003313B8"/>
    <w:rsid w:val="003327D1"/>
    <w:rsid w:val="00332E7C"/>
    <w:rsid w:val="0033379B"/>
    <w:rsid w:val="0033509E"/>
    <w:rsid w:val="00335B8E"/>
    <w:rsid w:val="00335F8D"/>
    <w:rsid w:val="003369DB"/>
    <w:rsid w:val="00336DC8"/>
    <w:rsid w:val="00340760"/>
    <w:rsid w:val="00340BE7"/>
    <w:rsid w:val="00341F17"/>
    <w:rsid w:val="0034238D"/>
    <w:rsid w:val="00343A37"/>
    <w:rsid w:val="00344975"/>
    <w:rsid w:val="00346C2A"/>
    <w:rsid w:val="00346ECC"/>
    <w:rsid w:val="00350A08"/>
    <w:rsid w:val="00350D1A"/>
    <w:rsid w:val="003514B2"/>
    <w:rsid w:val="003516B6"/>
    <w:rsid w:val="0035266C"/>
    <w:rsid w:val="0035433C"/>
    <w:rsid w:val="00354812"/>
    <w:rsid w:val="0035657B"/>
    <w:rsid w:val="00356DA4"/>
    <w:rsid w:val="00356FC0"/>
    <w:rsid w:val="003578F1"/>
    <w:rsid w:val="00357C54"/>
    <w:rsid w:val="00357CD3"/>
    <w:rsid w:val="00357E98"/>
    <w:rsid w:val="003621C7"/>
    <w:rsid w:val="003623A6"/>
    <w:rsid w:val="00362600"/>
    <w:rsid w:val="00362C58"/>
    <w:rsid w:val="00363701"/>
    <w:rsid w:val="00364B70"/>
    <w:rsid w:val="003652FF"/>
    <w:rsid w:val="003707E6"/>
    <w:rsid w:val="00370A6E"/>
    <w:rsid w:val="00370E3C"/>
    <w:rsid w:val="00370FCF"/>
    <w:rsid w:val="003711D7"/>
    <w:rsid w:val="0037173D"/>
    <w:rsid w:val="003718EC"/>
    <w:rsid w:val="003738C1"/>
    <w:rsid w:val="00373F0C"/>
    <w:rsid w:val="00374493"/>
    <w:rsid w:val="00375693"/>
    <w:rsid w:val="00377465"/>
    <w:rsid w:val="00377CD2"/>
    <w:rsid w:val="003801D4"/>
    <w:rsid w:val="00380364"/>
    <w:rsid w:val="00380DE9"/>
    <w:rsid w:val="00382D2B"/>
    <w:rsid w:val="00383063"/>
    <w:rsid w:val="00383821"/>
    <w:rsid w:val="00384E24"/>
    <w:rsid w:val="003853E0"/>
    <w:rsid w:val="00385C2D"/>
    <w:rsid w:val="00385F2A"/>
    <w:rsid w:val="00386EB3"/>
    <w:rsid w:val="00387E8A"/>
    <w:rsid w:val="00390C94"/>
    <w:rsid w:val="00391312"/>
    <w:rsid w:val="0039263D"/>
    <w:rsid w:val="0039661C"/>
    <w:rsid w:val="00397A9F"/>
    <w:rsid w:val="00397DD1"/>
    <w:rsid w:val="003A00F6"/>
    <w:rsid w:val="003A1B13"/>
    <w:rsid w:val="003A1B38"/>
    <w:rsid w:val="003A2146"/>
    <w:rsid w:val="003A2FBE"/>
    <w:rsid w:val="003A3D35"/>
    <w:rsid w:val="003A3D85"/>
    <w:rsid w:val="003A3E95"/>
    <w:rsid w:val="003A3F1E"/>
    <w:rsid w:val="003A4CA5"/>
    <w:rsid w:val="003A5B86"/>
    <w:rsid w:val="003A688B"/>
    <w:rsid w:val="003B2071"/>
    <w:rsid w:val="003B305D"/>
    <w:rsid w:val="003B49BC"/>
    <w:rsid w:val="003B49FC"/>
    <w:rsid w:val="003B53EB"/>
    <w:rsid w:val="003B64DC"/>
    <w:rsid w:val="003B7161"/>
    <w:rsid w:val="003C1299"/>
    <w:rsid w:val="003C2472"/>
    <w:rsid w:val="003C3828"/>
    <w:rsid w:val="003C3F46"/>
    <w:rsid w:val="003C4269"/>
    <w:rsid w:val="003C49C0"/>
    <w:rsid w:val="003C49F9"/>
    <w:rsid w:val="003C5B50"/>
    <w:rsid w:val="003C5E78"/>
    <w:rsid w:val="003C656A"/>
    <w:rsid w:val="003C678D"/>
    <w:rsid w:val="003C6DEB"/>
    <w:rsid w:val="003C7088"/>
    <w:rsid w:val="003D0631"/>
    <w:rsid w:val="003D075F"/>
    <w:rsid w:val="003D0D7A"/>
    <w:rsid w:val="003D134F"/>
    <w:rsid w:val="003D144A"/>
    <w:rsid w:val="003D215F"/>
    <w:rsid w:val="003D3341"/>
    <w:rsid w:val="003D367D"/>
    <w:rsid w:val="003D4F99"/>
    <w:rsid w:val="003D5BFE"/>
    <w:rsid w:val="003D6CEE"/>
    <w:rsid w:val="003D7C3B"/>
    <w:rsid w:val="003E17EE"/>
    <w:rsid w:val="003E1C94"/>
    <w:rsid w:val="003E2C8C"/>
    <w:rsid w:val="003E3547"/>
    <w:rsid w:val="003E42C9"/>
    <w:rsid w:val="003E4817"/>
    <w:rsid w:val="003E557E"/>
    <w:rsid w:val="003E7360"/>
    <w:rsid w:val="003F0D12"/>
    <w:rsid w:val="003F222C"/>
    <w:rsid w:val="003F2980"/>
    <w:rsid w:val="003F29F2"/>
    <w:rsid w:val="003F2D39"/>
    <w:rsid w:val="003F2FC9"/>
    <w:rsid w:val="003F3B23"/>
    <w:rsid w:val="003F3DB9"/>
    <w:rsid w:val="003F480C"/>
    <w:rsid w:val="003F5127"/>
    <w:rsid w:val="003F5C85"/>
    <w:rsid w:val="003F5EEA"/>
    <w:rsid w:val="003F6EB0"/>
    <w:rsid w:val="003F7BD1"/>
    <w:rsid w:val="003F7E49"/>
    <w:rsid w:val="0040048A"/>
    <w:rsid w:val="00401093"/>
    <w:rsid w:val="00401816"/>
    <w:rsid w:val="0040214B"/>
    <w:rsid w:val="00403072"/>
    <w:rsid w:val="00403522"/>
    <w:rsid w:val="004036A1"/>
    <w:rsid w:val="00403D36"/>
    <w:rsid w:val="00403EB2"/>
    <w:rsid w:val="00404110"/>
    <w:rsid w:val="004043CB"/>
    <w:rsid w:val="00405C2A"/>
    <w:rsid w:val="00405D3B"/>
    <w:rsid w:val="00406852"/>
    <w:rsid w:val="00407D16"/>
    <w:rsid w:val="00407EFA"/>
    <w:rsid w:val="00410912"/>
    <w:rsid w:val="00411A19"/>
    <w:rsid w:val="00412DE4"/>
    <w:rsid w:val="00412DF4"/>
    <w:rsid w:val="00413282"/>
    <w:rsid w:val="0041350E"/>
    <w:rsid w:val="00413536"/>
    <w:rsid w:val="00414078"/>
    <w:rsid w:val="004145A9"/>
    <w:rsid w:val="00414C9B"/>
    <w:rsid w:val="004152F7"/>
    <w:rsid w:val="00415FE7"/>
    <w:rsid w:val="00416DE7"/>
    <w:rsid w:val="00417736"/>
    <w:rsid w:val="00417EE8"/>
    <w:rsid w:val="004200DC"/>
    <w:rsid w:val="004203EA"/>
    <w:rsid w:val="004206CD"/>
    <w:rsid w:val="00422E5A"/>
    <w:rsid w:val="00423004"/>
    <w:rsid w:val="004242A1"/>
    <w:rsid w:val="00424A6F"/>
    <w:rsid w:val="0042567D"/>
    <w:rsid w:val="0043166D"/>
    <w:rsid w:val="00431838"/>
    <w:rsid w:val="00431C3D"/>
    <w:rsid w:val="00431E10"/>
    <w:rsid w:val="00433623"/>
    <w:rsid w:val="0043395C"/>
    <w:rsid w:val="0043523B"/>
    <w:rsid w:val="00435282"/>
    <w:rsid w:val="004353B4"/>
    <w:rsid w:val="00435D8C"/>
    <w:rsid w:val="00437237"/>
    <w:rsid w:val="004401A6"/>
    <w:rsid w:val="004402B2"/>
    <w:rsid w:val="0044067C"/>
    <w:rsid w:val="00440A51"/>
    <w:rsid w:val="00440AF4"/>
    <w:rsid w:val="00441942"/>
    <w:rsid w:val="0044248C"/>
    <w:rsid w:val="00443EA1"/>
    <w:rsid w:val="00444439"/>
    <w:rsid w:val="00445734"/>
    <w:rsid w:val="00445A13"/>
    <w:rsid w:val="00446964"/>
    <w:rsid w:val="004500B5"/>
    <w:rsid w:val="0045017D"/>
    <w:rsid w:val="004512D1"/>
    <w:rsid w:val="004512EE"/>
    <w:rsid w:val="004520B2"/>
    <w:rsid w:val="004533B9"/>
    <w:rsid w:val="00453512"/>
    <w:rsid w:val="00453567"/>
    <w:rsid w:val="00453627"/>
    <w:rsid w:val="00454A41"/>
    <w:rsid w:val="00455100"/>
    <w:rsid w:val="00455204"/>
    <w:rsid w:val="00455223"/>
    <w:rsid w:val="0045557E"/>
    <w:rsid w:val="0045572B"/>
    <w:rsid w:val="004568D2"/>
    <w:rsid w:val="00456DD5"/>
    <w:rsid w:val="004605E2"/>
    <w:rsid w:val="00460CAD"/>
    <w:rsid w:val="004624E4"/>
    <w:rsid w:val="0046255D"/>
    <w:rsid w:val="004635D3"/>
    <w:rsid w:val="00464B6C"/>
    <w:rsid w:val="00465636"/>
    <w:rsid w:val="004662E1"/>
    <w:rsid w:val="0046757E"/>
    <w:rsid w:val="00467D60"/>
    <w:rsid w:val="0047083E"/>
    <w:rsid w:val="00470B8F"/>
    <w:rsid w:val="004710FB"/>
    <w:rsid w:val="004723A0"/>
    <w:rsid w:val="0047281E"/>
    <w:rsid w:val="00474CE6"/>
    <w:rsid w:val="004753C0"/>
    <w:rsid w:val="00475519"/>
    <w:rsid w:val="00476074"/>
    <w:rsid w:val="00476219"/>
    <w:rsid w:val="0047646A"/>
    <w:rsid w:val="004769E9"/>
    <w:rsid w:val="004807B6"/>
    <w:rsid w:val="00481E1D"/>
    <w:rsid w:val="00482E02"/>
    <w:rsid w:val="0048329D"/>
    <w:rsid w:val="00484B00"/>
    <w:rsid w:val="0048570E"/>
    <w:rsid w:val="00485DCE"/>
    <w:rsid w:val="0048727E"/>
    <w:rsid w:val="0048732F"/>
    <w:rsid w:val="00487866"/>
    <w:rsid w:val="00487EAA"/>
    <w:rsid w:val="00490050"/>
    <w:rsid w:val="004907E7"/>
    <w:rsid w:val="00490835"/>
    <w:rsid w:val="004908FD"/>
    <w:rsid w:val="004922BD"/>
    <w:rsid w:val="00493334"/>
    <w:rsid w:val="0049371A"/>
    <w:rsid w:val="004938AF"/>
    <w:rsid w:val="00493F27"/>
    <w:rsid w:val="004941A0"/>
    <w:rsid w:val="00494408"/>
    <w:rsid w:val="00494458"/>
    <w:rsid w:val="004950BF"/>
    <w:rsid w:val="00495495"/>
    <w:rsid w:val="004959CC"/>
    <w:rsid w:val="004968CA"/>
    <w:rsid w:val="0049713B"/>
    <w:rsid w:val="00497350"/>
    <w:rsid w:val="00497A4C"/>
    <w:rsid w:val="00497B32"/>
    <w:rsid w:val="004A3001"/>
    <w:rsid w:val="004A349D"/>
    <w:rsid w:val="004A527C"/>
    <w:rsid w:val="004A589D"/>
    <w:rsid w:val="004B049B"/>
    <w:rsid w:val="004B2FC1"/>
    <w:rsid w:val="004B4403"/>
    <w:rsid w:val="004B53BD"/>
    <w:rsid w:val="004B7ACE"/>
    <w:rsid w:val="004C09EB"/>
    <w:rsid w:val="004C32D8"/>
    <w:rsid w:val="004C3370"/>
    <w:rsid w:val="004C36E6"/>
    <w:rsid w:val="004C3DAA"/>
    <w:rsid w:val="004C3E0E"/>
    <w:rsid w:val="004C47CE"/>
    <w:rsid w:val="004C4801"/>
    <w:rsid w:val="004C496C"/>
    <w:rsid w:val="004C5E6B"/>
    <w:rsid w:val="004C638F"/>
    <w:rsid w:val="004C63C8"/>
    <w:rsid w:val="004C6652"/>
    <w:rsid w:val="004C7FB4"/>
    <w:rsid w:val="004D0D3B"/>
    <w:rsid w:val="004D1045"/>
    <w:rsid w:val="004D1174"/>
    <w:rsid w:val="004D1275"/>
    <w:rsid w:val="004D1423"/>
    <w:rsid w:val="004D1D8C"/>
    <w:rsid w:val="004D2685"/>
    <w:rsid w:val="004D27E5"/>
    <w:rsid w:val="004D29D4"/>
    <w:rsid w:val="004D2D7D"/>
    <w:rsid w:val="004D31A9"/>
    <w:rsid w:val="004D3385"/>
    <w:rsid w:val="004D3E00"/>
    <w:rsid w:val="004D4189"/>
    <w:rsid w:val="004D4370"/>
    <w:rsid w:val="004D5F6A"/>
    <w:rsid w:val="004D61EB"/>
    <w:rsid w:val="004D65FA"/>
    <w:rsid w:val="004E1647"/>
    <w:rsid w:val="004E2596"/>
    <w:rsid w:val="004E4B4F"/>
    <w:rsid w:val="004E5322"/>
    <w:rsid w:val="004E65F7"/>
    <w:rsid w:val="004E6713"/>
    <w:rsid w:val="004E6C1F"/>
    <w:rsid w:val="004E7619"/>
    <w:rsid w:val="004F044D"/>
    <w:rsid w:val="004F162A"/>
    <w:rsid w:val="004F1843"/>
    <w:rsid w:val="004F1DF6"/>
    <w:rsid w:val="004F1E2C"/>
    <w:rsid w:val="004F3AC3"/>
    <w:rsid w:val="004F43BC"/>
    <w:rsid w:val="004F48F8"/>
    <w:rsid w:val="004F4BF3"/>
    <w:rsid w:val="004F5B13"/>
    <w:rsid w:val="004F5D26"/>
    <w:rsid w:val="004F65DA"/>
    <w:rsid w:val="004F6F37"/>
    <w:rsid w:val="005002CC"/>
    <w:rsid w:val="005005A2"/>
    <w:rsid w:val="00500A9A"/>
    <w:rsid w:val="00500AD0"/>
    <w:rsid w:val="005010E1"/>
    <w:rsid w:val="00501136"/>
    <w:rsid w:val="005011F3"/>
    <w:rsid w:val="00501F6E"/>
    <w:rsid w:val="00502B9F"/>
    <w:rsid w:val="005030DE"/>
    <w:rsid w:val="00505B38"/>
    <w:rsid w:val="00507256"/>
    <w:rsid w:val="005072E7"/>
    <w:rsid w:val="005073F4"/>
    <w:rsid w:val="00507511"/>
    <w:rsid w:val="00507B36"/>
    <w:rsid w:val="00507C95"/>
    <w:rsid w:val="005100F1"/>
    <w:rsid w:val="00510666"/>
    <w:rsid w:val="00511AC4"/>
    <w:rsid w:val="00511C5D"/>
    <w:rsid w:val="00513122"/>
    <w:rsid w:val="00513C19"/>
    <w:rsid w:val="00514E3D"/>
    <w:rsid w:val="0051529A"/>
    <w:rsid w:val="00515B5E"/>
    <w:rsid w:val="00515F78"/>
    <w:rsid w:val="00516293"/>
    <w:rsid w:val="00516736"/>
    <w:rsid w:val="00516963"/>
    <w:rsid w:val="00516A4F"/>
    <w:rsid w:val="00516EE7"/>
    <w:rsid w:val="0051702F"/>
    <w:rsid w:val="00517E1A"/>
    <w:rsid w:val="005200DE"/>
    <w:rsid w:val="0052165B"/>
    <w:rsid w:val="00522AD3"/>
    <w:rsid w:val="00522D47"/>
    <w:rsid w:val="005255CE"/>
    <w:rsid w:val="00526114"/>
    <w:rsid w:val="00526D8E"/>
    <w:rsid w:val="00526EE2"/>
    <w:rsid w:val="00526F0C"/>
    <w:rsid w:val="0052755E"/>
    <w:rsid w:val="00527F5E"/>
    <w:rsid w:val="00530F7D"/>
    <w:rsid w:val="00532B09"/>
    <w:rsid w:val="00534F92"/>
    <w:rsid w:val="00535293"/>
    <w:rsid w:val="005353D4"/>
    <w:rsid w:val="005355F2"/>
    <w:rsid w:val="00535962"/>
    <w:rsid w:val="005362DD"/>
    <w:rsid w:val="00537A0F"/>
    <w:rsid w:val="00541398"/>
    <w:rsid w:val="00541A08"/>
    <w:rsid w:val="00542071"/>
    <w:rsid w:val="00542C9F"/>
    <w:rsid w:val="005437A1"/>
    <w:rsid w:val="00543A70"/>
    <w:rsid w:val="00543E8B"/>
    <w:rsid w:val="00543F40"/>
    <w:rsid w:val="00544160"/>
    <w:rsid w:val="005453C5"/>
    <w:rsid w:val="00545C15"/>
    <w:rsid w:val="0054660E"/>
    <w:rsid w:val="00546F58"/>
    <w:rsid w:val="00547111"/>
    <w:rsid w:val="00547468"/>
    <w:rsid w:val="005511EF"/>
    <w:rsid w:val="005519EA"/>
    <w:rsid w:val="005534A5"/>
    <w:rsid w:val="00553BDB"/>
    <w:rsid w:val="005553DC"/>
    <w:rsid w:val="00555EC5"/>
    <w:rsid w:val="00556C36"/>
    <w:rsid w:val="00556C49"/>
    <w:rsid w:val="0055769F"/>
    <w:rsid w:val="00557ED8"/>
    <w:rsid w:val="0056069E"/>
    <w:rsid w:val="0056164D"/>
    <w:rsid w:val="00562174"/>
    <w:rsid w:val="00562ADE"/>
    <w:rsid w:val="00565053"/>
    <w:rsid w:val="00566ED0"/>
    <w:rsid w:val="00567C67"/>
    <w:rsid w:val="005702B2"/>
    <w:rsid w:val="00570626"/>
    <w:rsid w:val="00572849"/>
    <w:rsid w:val="0057390A"/>
    <w:rsid w:val="0057526D"/>
    <w:rsid w:val="00575A48"/>
    <w:rsid w:val="005766B4"/>
    <w:rsid w:val="00576CF0"/>
    <w:rsid w:val="00577078"/>
    <w:rsid w:val="0057776F"/>
    <w:rsid w:val="005778F4"/>
    <w:rsid w:val="00577F6C"/>
    <w:rsid w:val="00580A67"/>
    <w:rsid w:val="00580EB0"/>
    <w:rsid w:val="005828C6"/>
    <w:rsid w:val="0058372C"/>
    <w:rsid w:val="00583884"/>
    <w:rsid w:val="00583E4E"/>
    <w:rsid w:val="00585879"/>
    <w:rsid w:val="00585A8F"/>
    <w:rsid w:val="00586358"/>
    <w:rsid w:val="00586F17"/>
    <w:rsid w:val="00586F87"/>
    <w:rsid w:val="00590EF7"/>
    <w:rsid w:val="00593599"/>
    <w:rsid w:val="0059362B"/>
    <w:rsid w:val="005942E4"/>
    <w:rsid w:val="0059472C"/>
    <w:rsid w:val="00595C10"/>
    <w:rsid w:val="00596108"/>
    <w:rsid w:val="005962A1"/>
    <w:rsid w:val="005962F7"/>
    <w:rsid w:val="00597E7B"/>
    <w:rsid w:val="005A05B4"/>
    <w:rsid w:val="005A0B23"/>
    <w:rsid w:val="005A168A"/>
    <w:rsid w:val="005A19C6"/>
    <w:rsid w:val="005A19DA"/>
    <w:rsid w:val="005A23DE"/>
    <w:rsid w:val="005A46AE"/>
    <w:rsid w:val="005A4D6C"/>
    <w:rsid w:val="005A5D45"/>
    <w:rsid w:val="005A61AD"/>
    <w:rsid w:val="005A6BBF"/>
    <w:rsid w:val="005A6E8E"/>
    <w:rsid w:val="005A711D"/>
    <w:rsid w:val="005A78C6"/>
    <w:rsid w:val="005A7AD3"/>
    <w:rsid w:val="005B0129"/>
    <w:rsid w:val="005B08E5"/>
    <w:rsid w:val="005B1CC9"/>
    <w:rsid w:val="005B1FCC"/>
    <w:rsid w:val="005B300D"/>
    <w:rsid w:val="005B33B8"/>
    <w:rsid w:val="005B4EF9"/>
    <w:rsid w:val="005B5D6F"/>
    <w:rsid w:val="005B5DAC"/>
    <w:rsid w:val="005B6079"/>
    <w:rsid w:val="005B6583"/>
    <w:rsid w:val="005C05BF"/>
    <w:rsid w:val="005C296C"/>
    <w:rsid w:val="005C2D10"/>
    <w:rsid w:val="005C2EFD"/>
    <w:rsid w:val="005C313F"/>
    <w:rsid w:val="005C3B02"/>
    <w:rsid w:val="005C4023"/>
    <w:rsid w:val="005C4B9F"/>
    <w:rsid w:val="005C566F"/>
    <w:rsid w:val="005C6D4E"/>
    <w:rsid w:val="005C79C8"/>
    <w:rsid w:val="005C7ECB"/>
    <w:rsid w:val="005D069F"/>
    <w:rsid w:val="005D10C6"/>
    <w:rsid w:val="005D200A"/>
    <w:rsid w:val="005D2809"/>
    <w:rsid w:val="005D2960"/>
    <w:rsid w:val="005D4193"/>
    <w:rsid w:val="005D55E9"/>
    <w:rsid w:val="005D5DE0"/>
    <w:rsid w:val="005D660E"/>
    <w:rsid w:val="005D6A1D"/>
    <w:rsid w:val="005D6C35"/>
    <w:rsid w:val="005D6C82"/>
    <w:rsid w:val="005D7A83"/>
    <w:rsid w:val="005E1076"/>
    <w:rsid w:val="005E13A0"/>
    <w:rsid w:val="005E1A4D"/>
    <w:rsid w:val="005E1F91"/>
    <w:rsid w:val="005E26B0"/>
    <w:rsid w:val="005E3CDD"/>
    <w:rsid w:val="005E3F62"/>
    <w:rsid w:val="005E586D"/>
    <w:rsid w:val="005E7DCA"/>
    <w:rsid w:val="005F033B"/>
    <w:rsid w:val="005F041C"/>
    <w:rsid w:val="005F1BDF"/>
    <w:rsid w:val="005F4A56"/>
    <w:rsid w:val="005F4DF5"/>
    <w:rsid w:val="005F51F9"/>
    <w:rsid w:val="005F53F6"/>
    <w:rsid w:val="005F5784"/>
    <w:rsid w:val="005F7E5A"/>
    <w:rsid w:val="005F7F8E"/>
    <w:rsid w:val="00600F0E"/>
    <w:rsid w:val="00601A08"/>
    <w:rsid w:val="00601A23"/>
    <w:rsid w:val="0060216D"/>
    <w:rsid w:val="00602CE6"/>
    <w:rsid w:val="006032D2"/>
    <w:rsid w:val="00603751"/>
    <w:rsid w:val="006040C3"/>
    <w:rsid w:val="0060423F"/>
    <w:rsid w:val="00604732"/>
    <w:rsid w:val="00604AA8"/>
    <w:rsid w:val="00604BFA"/>
    <w:rsid w:val="00604E9F"/>
    <w:rsid w:val="006056A8"/>
    <w:rsid w:val="006065A8"/>
    <w:rsid w:val="006066CC"/>
    <w:rsid w:val="00606DBE"/>
    <w:rsid w:val="00607175"/>
    <w:rsid w:val="00610719"/>
    <w:rsid w:val="00610C3D"/>
    <w:rsid w:val="00610E56"/>
    <w:rsid w:val="00611AA6"/>
    <w:rsid w:val="00612DB5"/>
    <w:rsid w:val="0061350F"/>
    <w:rsid w:val="006137CE"/>
    <w:rsid w:val="00613B7B"/>
    <w:rsid w:val="00613F4F"/>
    <w:rsid w:val="00614C5B"/>
    <w:rsid w:val="00615FB7"/>
    <w:rsid w:val="0061653F"/>
    <w:rsid w:val="006174A8"/>
    <w:rsid w:val="006201E3"/>
    <w:rsid w:val="0062078A"/>
    <w:rsid w:val="006212CA"/>
    <w:rsid w:val="00621347"/>
    <w:rsid w:val="006217AD"/>
    <w:rsid w:val="00621C23"/>
    <w:rsid w:val="0062295A"/>
    <w:rsid w:val="006230BD"/>
    <w:rsid w:val="00623FDA"/>
    <w:rsid w:val="006242DF"/>
    <w:rsid w:val="006245DA"/>
    <w:rsid w:val="00624B04"/>
    <w:rsid w:val="00624B7A"/>
    <w:rsid w:val="00625516"/>
    <w:rsid w:val="0062553C"/>
    <w:rsid w:val="00625562"/>
    <w:rsid w:val="00625FDC"/>
    <w:rsid w:val="00626E0F"/>
    <w:rsid w:val="00626E85"/>
    <w:rsid w:val="006275DE"/>
    <w:rsid w:val="00627C46"/>
    <w:rsid w:val="0063063B"/>
    <w:rsid w:val="00631065"/>
    <w:rsid w:val="0063246C"/>
    <w:rsid w:val="006325D3"/>
    <w:rsid w:val="00633EC9"/>
    <w:rsid w:val="00634F14"/>
    <w:rsid w:val="0063542F"/>
    <w:rsid w:val="00635F16"/>
    <w:rsid w:val="00636CCC"/>
    <w:rsid w:val="00636D84"/>
    <w:rsid w:val="0063741F"/>
    <w:rsid w:val="006376A7"/>
    <w:rsid w:val="0064199F"/>
    <w:rsid w:val="00641C68"/>
    <w:rsid w:val="00643505"/>
    <w:rsid w:val="00643691"/>
    <w:rsid w:val="00644936"/>
    <w:rsid w:val="00644C05"/>
    <w:rsid w:val="00644DA3"/>
    <w:rsid w:val="00645469"/>
    <w:rsid w:val="00646C0A"/>
    <w:rsid w:val="00646F3E"/>
    <w:rsid w:val="00647637"/>
    <w:rsid w:val="00647BCF"/>
    <w:rsid w:val="00650A47"/>
    <w:rsid w:val="00650DB4"/>
    <w:rsid w:val="00651B93"/>
    <w:rsid w:val="00652C96"/>
    <w:rsid w:val="00652F18"/>
    <w:rsid w:val="0065307E"/>
    <w:rsid w:val="006538FB"/>
    <w:rsid w:val="00654146"/>
    <w:rsid w:val="00654320"/>
    <w:rsid w:val="006561C5"/>
    <w:rsid w:val="006573B8"/>
    <w:rsid w:val="00657D62"/>
    <w:rsid w:val="00657DB4"/>
    <w:rsid w:val="00660373"/>
    <w:rsid w:val="00660BD9"/>
    <w:rsid w:val="00662294"/>
    <w:rsid w:val="0066252A"/>
    <w:rsid w:val="00662B7D"/>
    <w:rsid w:val="00663F7B"/>
    <w:rsid w:val="00664B25"/>
    <w:rsid w:val="0066596D"/>
    <w:rsid w:val="0066691D"/>
    <w:rsid w:val="00666C01"/>
    <w:rsid w:val="00666F96"/>
    <w:rsid w:val="00670387"/>
    <w:rsid w:val="006706CE"/>
    <w:rsid w:val="00670FC0"/>
    <w:rsid w:val="00672701"/>
    <w:rsid w:val="0067407D"/>
    <w:rsid w:val="0067429E"/>
    <w:rsid w:val="006760A3"/>
    <w:rsid w:val="006767BA"/>
    <w:rsid w:val="00676910"/>
    <w:rsid w:val="0067730A"/>
    <w:rsid w:val="006777F2"/>
    <w:rsid w:val="00677D9F"/>
    <w:rsid w:val="00680667"/>
    <w:rsid w:val="00680D93"/>
    <w:rsid w:val="00681251"/>
    <w:rsid w:val="0068184C"/>
    <w:rsid w:val="006827A7"/>
    <w:rsid w:val="006829D2"/>
    <w:rsid w:val="00682E23"/>
    <w:rsid w:val="00683523"/>
    <w:rsid w:val="00684442"/>
    <w:rsid w:val="00684ADD"/>
    <w:rsid w:val="00684D4F"/>
    <w:rsid w:val="00684E23"/>
    <w:rsid w:val="006864B5"/>
    <w:rsid w:val="00686B05"/>
    <w:rsid w:val="006872A7"/>
    <w:rsid w:val="00687965"/>
    <w:rsid w:val="00691716"/>
    <w:rsid w:val="006918F2"/>
    <w:rsid w:val="00692A9E"/>
    <w:rsid w:val="00693385"/>
    <w:rsid w:val="006936BB"/>
    <w:rsid w:val="006940AD"/>
    <w:rsid w:val="006955BC"/>
    <w:rsid w:val="00695E2F"/>
    <w:rsid w:val="00696C3E"/>
    <w:rsid w:val="00696CB3"/>
    <w:rsid w:val="00696F8E"/>
    <w:rsid w:val="00697911"/>
    <w:rsid w:val="00697BC1"/>
    <w:rsid w:val="006A1B5A"/>
    <w:rsid w:val="006A1BB8"/>
    <w:rsid w:val="006A1F43"/>
    <w:rsid w:val="006A2592"/>
    <w:rsid w:val="006A2F22"/>
    <w:rsid w:val="006A385D"/>
    <w:rsid w:val="006A39D7"/>
    <w:rsid w:val="006A53E1"/>
    <w:rsid w:val="006A5831"/>
    <w:rsid w:val="006A5C34"/>
    <w:rsid w:val="006A739D"/>
    <w:rsid w:val="006A768B"/>
    <w:rsid w:val="006A793F"/>
    <w:rsid w:val="006A7D20"/>
    <w:rsid w:val="006B1C0E"/>
    <w:rsid w:val="006B208D"/>
    <w:rsid w:val="006B23AB"/>
    <w:rsid w:val="006B3B8F"/>
    <w:rsid w:val="006B4C03"/>
    <w:rsid w:val="006B4CB4"/>
    <w:rsid w:val="006B5B1E"/>
    <w:rsid w:val="006B6A48"/>
    <w:rsid w:val="006B78FA"/>
    <w:rsid w:val="006C08A8"/>
    <w:rsid w:val="006C0B07"/>
    <w:rsid w:val="006C0DA7"/>
    <w:rsid w:val="006C2082"/>
    <w:rsid w:val="006C4DA4"/>
    <w:rsid w:val="006C514F"/>
    <w:rsid w:val="006C6036"/>
    <w:rsid w:val="006C6278"/>
    <w:rsid w:val="006C794C"/>
    <w:rsid w:val="006C7CFA"/>
    <w:rsid w:val="006C7D87"/>
    <w:rsid w:val="006D0A0F"/>
    <w:rsid w:val="006D1863"/>
    <w:rsid w:val="006D4707"/>
    <w:rsid w:val="006D5771"/>
    <w:rsid w:val="006E04D9"/>
    <w:rsid w:val="006E0DA2"/>
    <w:rsid w:val="006E1E89"/>
    <w:rsid w:val="006E297A"/>
    <w:rsid w:val="006E2F50"/>
    <w:rsid w:val="006E4E9E"/>
    <w:rsid w:val="006E4EB1"/>
    <w:rsid w:val="006E60BA"/>
    <w:rsid w:val="006E64D4"/>
    <w:rsid w:val="006E72DF"/>
    <w:rsid w:val="006F0CB5"/>
    <w:rsid w:val="006F171D"/>
    <w:rsid w:val="006F341A"/>
    <w:rsid w:val="006F3583"/>
    <w:rsid w:val="006F3B44"/>
    <w:rsid w:val="006F3F36"/>
    <w:rsid w:val="006F4C98"/>
    <w:rsid w:val="006F5628"/>
    <w:rsid w:val="006F5C63"/>
    <w:rsid w:val="006F5E1C"/>
    <w:rsid w:val="006F6E93"/>
    <w:rsid w:val="006F70C4"/>
    <w:rsid w:val="006F7550"/>
    <w:rsid w:val="006F7A8D"/>
    <w:rsid w:val="00700270"/>
    <w:rsid w:val="00700CEA"/>
    <w:rsid w:val="00701B05"/>
    <w:rsid w:val="00701CC6"/>
    <w:rsid w:val="0070243A"/>
    <w:rsid w:val="0070304F"/>
    <w:rsid w:val="00703CE9"/>
    <w:rsid w:val="007049F6"/>
    <w:rsid w:val="007050E5"/>
    <w:rsid w:val="00705359"/>
    <w:rsid w:val="00705732"/>
    <w:rsid w:val="00705C51"/>
    <w:rsid w:val="00705CC2"/>
    <w:rsid w:val="007060CC"/>
    <w:rsid w:val="00707A42"/>
    <w:rsid w:val="00707F67"/>
    <w:rsid w:val="0071014E"/>
    <w:rsid w:val="0071020D"/>
    <w:rsid w:val="00710413"/>
    <w:rsid w:val="00710A2F"/>
    <w:rsid w:val="00711398"/>
    <w:rsid w:val="00711511"/>
    <w:rsid w:val="00713776"/>
    <w:rsid w:val="00713EE0"/>
    <w:rsid w:val="007143DA"/>
    <w:rsid w:val="00715508"/>
    <w:rsid w:val="00716C66"/>
    <w:rsid w:val="00717485"/>
    <w:rsid w:val="00717591"/>
    <w:rsid w:val="007206BE"/>
    <w:rsid w:val="0072125A"/>
    <w:rsid w:val="007235E6"/>
    <w:rsid w:val="00723D4C"/>
    <w:rsid w:val="007251D6"/>
    <w:rsid w:val="00725418"/>
    <w:rsid w:val="007260AC"/>
    <w:rsid w:val="00726249"/>
    <w:rsid w:val="00726BA8"/>
    <w:rsid w:val="00727274"/>
    <w:rsid w:val="00727611"/>
    <w:rsid w:val="0073022C"/>
    <w:rsid w:val="0073030B"/>
    <w:rsid w:val="00731328"/>
    <w:rsid w:val="0073298F"/>
    <w:rsid w:val="007334DF"/>
    <w:rsid w:val="007354A2"/>
    <w:rsid w:val="00735945"/>
    <w:rsid w:val="007363E8"/>
    <w:rsid w:val="00736A95"/>
    <w:rsid w:val="0073725C"/>
    <w:rsid w:val="0073740E"/>
    <w:rsid w:val="007400C5"/>
    <w:rsid w:val="00741D63"/>
    <w:rsid w:val="007429B5"/>
    <w:rsid w:val="00745871"/>
    <w:rsid w:val="00745E6A"/>
    <w:rsid w:val="007460AF"/>
    <w:rsid w:val="00746407"/>
    <w:rsid w:val="00747B15"/>
    <w:rsid w:val="00747F0E"/>
    <w:rsid w:val="00750592"/>
    <w:rsid w:val="007507D6"/>
    <w:rsid w:val="0075095D"/>
    <w:rsid w:val="00750EF4"/>
    <w:rsid w:val="007510FA"/>
    <w:rsid w:val="0075260F"/>
    <w:rsid w:val="007527EC"/>
    <w:rsid w:val="00753528"/>
    <w:rsid w:val="0075456B"/>
    <w:rsid w:val="00755069"/>
    <w:rsid w:val="007552D5"/>
    <w:rsid w:val="00755A10"/>
    <w:rsid w:val="00755AFB"/>
    <w:rsid w:val="00755E0E"/>
    <w:rsid w:val="00755E74"/>
    <w:rsid w:val="007562A6"/>
    <w:rsid w:val="007567D2"/>
    <w:rsid w:val="0075716D"/>
    <w:rsid w:val="00757900"/>
    <w:rsid w:val="007607D5"/>
    <w:rsid w:val="00760F87"/>
    <w:rsid w:val="007627D1"/>
    <w:rsid w:val="00763055"/>
    <w:rsid w:val="00763693"/>
    <w:rsid w:val="007642B3"/>
    <w:rsid w:val="00764B01"/>
    <w:rsid w:val="00764C12"/>
    <w:rsid w:val="0076536F"/>
    <w:rsid w:val="00765EEC"/>
    <w:rsid w:val="007662EE"/>
    <w:rsid w:val="00766634"/>
    <w:rsid w:val="007705CB"/>
    <w:rsid w:val="007718D2"/>
    <w:rsid w:val="007735C8"/>
    <w:rsid w:val="007747D7"/>
    <w:rsid w:val="007748C4"/>
    <w:rsid w:val="00776373"/>
    <w:rsid w:val="007774A0"/>
    <w:rsid w:val="00777806"/>
    <w:rsid w:val="00780359"/>
    <w:rsid w:val="007807C9"/>
    <w:rsid w:val="00781976"/>
    <w:rsid w:val="007829BB"/>
    <w:rsid w:val="00782DF2"/>
    <w:rsid w:val="00783921"/>
    <w:rsid w:val="00784042"/>
    <w:rsid w:val="00784069"/>
    <w:rsid w:val="007878E2"/>
    <w:rsid w:val="007904C4"/>
    <w:rsid w:val="00790CED"/>
    <w:rsid w:val="0079104B"/>
    <w:rsid w:val="00791EA3"/>
    <w:rsid w:val="00794416"/>
    <w:rsid w:val="007947E4"/>
    <w:rsid w:val="00795365"/>
    <w:rsid w:val="007953A4"/>
    <w:rsid w:val="00795665"/>
    <w:rsid w:val="007960D3"/>
    <w:rsid w:val="007A1234"/>
    <w:rsid w:val="007A13EB"/>
    <w:rsid w:val="007A1D85"/>
    <w:rsid w:val="007A3F1D"/>
    <w:rsid w:val="007A4085"/>
    <w:rsid w:val="007A4194"/>
    <w:rsid w:val="007A4CCC"/>
    <w:rsid w:val="007A5D99"/>
    <w:rsid w:val="007A5F0C"/>
    <w:rsid w:val="007B0335"/>
    <w:rsid w:val="007B0D65"/>
    <w:rsid w:val="007B0FF1"/>
    <w:rsid w:val="007B1939"/>
    <w:rsid w:val="007B33B0"/>
    <w:rsid w:val="007B54B7"/>
    <w:rsid w:val="007B5CAF"/>
    <w:rsid w:val="007B60D1"/>
    <w:rsid w:val="007B6573"/>
    <w:rsid w:val="007B6B87"/>
    <w:rsid w:val="007B70A6"/>
    <w:rsid w:val="007B70F8"/>
    <w:rsid w:val="007B7676"/>
    <w:rsid w:val="007C05CA"/>
    <w:rsid w:val="007C0E3B"/>
    <w:rsid w:val="007C10F3"/>
    <w:rsid w:val="007C1AC7"/>
    <w:rsid w:val="007C1EDA"/>
    <w:rsid w:val="007C4789"/>
    <w:rsid w:val="007C5B95"/>
    <w:rsid w:val="007C5FD4"/>
    <w:rsid w:val="007C5FFF"/>
    <w:rsid w:val="007C755F"/>
    <w:rsid w:val="007C7796"/>
    <w:rsid w:val="007C77D6"/>
    <w:rsid w:val="007D043D"/>
    <w:rsid w:val="007D09DD"/>
    <w:rsid w:val="007D29F0"/>
    <w:rsid w:val="007D2F2D"/>
    <w:rsid w:val="007D34AF"/>
    <w:rsid w:val="007D3533"/>
    <w:rsid w:val="007D5634"/>
    <w:rsid w:val="007D56A6"/>
    <w:rsid w:val="007D6D76"/>
    <w:rsid w:val="007D6DF7"/>
    <w:rsid w:val="007D707D"/>
    <w:rsid w:val="007D7B0F"/>
    <w:rsid w:val="007E00DB"/>
    <w:rsid w:val="007E08EF"/>
    <w:rsid w:val="007E0B6E"/>
    <w:rsid w:val="007E0DFA"/>
    <w:rsid w:val="007E0F6E"/>
    <w:rsid w:val="007E1599"/>
    <w:rsid w:val="007E16AF"/>
    <w:rsid w:val="007E16DB"/>
    <w:rsid w:val="007E1D77"/>
    <w:rsid w:val="007E2256"/>
    <w:rsid w:val="007E24FD"/>
    <w:rsid w:val="007E39B8"/>
    <w:rsid w:val="007E65C2"/>
    <w:rsid w:val="007E6EDB"/>
    <w:rsid w:val="007E6F3E"/>
    <w:rsid w:val="007F11DA"/>
    <w:rsid w:val="007F14CC"/>
    <w:rsid w:val="007F17AC"/>
    <w:rsid w:val="007F291F"/>
    <w:rsid w:val="007F2EF7"/>
    <w:rsid w:val="007F30E4"/>
    <w:rsid w:val="007F34BB"/>
    <w:rsid w:val="007F3E9A"/>
    <w:rsid w:val="007F4402"/>
    <w:rsid w:val="007F46E2"/>
    <w:rsid w:val="007F4887"/>
    <w:rsid w:val="007F53D6"/>
    <w:rsid w:val="007F5A9E"/>
    <w:rsid w:val="007F644C"/>
    <w:rsid w:val="007F7048"/>
    <w:rsid w:val="007F733C"/>
    <w:rsid w:val="007F7DAA"/>
    <w:rsid w:val="0080176F"/>
    <w:rsid w:val="008026A8"/>
    <w:rsid w:val="00802D2B"/>
    <w:rsid w:val="00802ED7"/>
    <w:rsid w:val="0080348C"/>
    <w:rsid w:val="008039DA"/>
    <w:rsid w:val="00803B64"/>
    <w:rsid w:val="00805AC8"/>
    <w:rsid w:val="008064EA"/>
    <w:rsid w:val="00807F50"/>
    <w:rsid w:val="00810E5A"/>
    <w:rsid w:val="0081201B"/>
    <w:rsid w:val="008144A6"/>
    <w:rsid w:val="0081467D"/>
    <w:rsid w:val="008156CD"/>
    <w:rsid w:val="0081786F"/>
    <w:rsid w:val="008179D8"/>
    <w:rsid w:val="00817BF5"/>
    <w:rsid w:val="0082097C"/>
    <w:rsid w:val="00820D86"/>
    <w:rsid w:val="008222BE"/>
    <w:rsid w:val="00822657"/>
    <w:rsid w:val="0082279B"/>
    <w:rsid w:val="00822920"/>
    <w:rsid w:val="00822B40"/>
    <w:rsid w:val="00824541"/>
    <w:rsid w:val="0082790B"/>
    <w:rsid w:val="00827E2B"/>
    <w:rsid w:val="00830B9C"/>
    <w:rsid w:val="00831393"/>
    <w:rsid w:val="008324DA"/>
    <w:rsid w:val="00833CEB"/>
    <w:rsid w:val="00834067"/>
    <w:rsid w:val="00835BA9"/>
    <w:rsid w:val="0083680D"/>
    <w:rsid w:val="0083697F"/>
    <w:rsid w:val="008425E7"/>
    <w:rsid w:val="0084285D"/>
    <w:rsid w:val="00842D86"/>
    <w:rsid w:val="008431EE"/>
    <w:rsid w:val="00843381"/>
    <w:rsid w:val="00843A0A"/>
    <w:rsid w:val="00843F11"/>
    <w:rsid w:val="008443F4"/>
    <w:rsid w:val="0084481C"/>
    <w:rsid w:val="00845CDE"/>
    <w:rsid w:val="00846281"/>
    <w:rsid w:val="00846F43"/>
    <w:rsid w:val="008473EE"/>
    <w:rsid w:val="00847758"/>
    <w:rsid w:val="00847E49"/>
    <w:rsid w:val="008508DD"/>
    <w:rsid w:val="00850C33"/>
    <w:rsid w:val="00851B90"/>
    <w:rsid w:val="008539D1"/>
    <w:rsid w:val="00853EE5"/>
    <w:rsid w:val="008541D6"/>
    <w:rsid w:val="008552BE"/>
    <w:rsid w:val="00855F91"/>
    <w:rsid w:val="00856494"/>
    <w:rsid w:val="00856C7B"/>
    <w:rsid w:val="008575BF"/>
    <w:rsid w:val="0085795D"/>
    <w:rsid w:val="008600E5"/>
    <w:rsid w:val="00862071"/>
    <w:rsid w:val="008635A8"/>
    <w:rsid w:val="00864087"/>
    <w:rsid w:val="00865399"/>
    <w:rsid w:val="008669FE"/>
    <w:rsid w:val="008670E4"/>
    <w:rsid w:val="00867399"/>
    <w:rsid w:val="00871748"/>
    <w:rsid w:val="00872C1D"/>
    <w:rsid w:val="00873FDF"/>
    <w:rsid w:val="008746E8"/>
    <w:rsid w:val="0087556C"/>
    <w:rsid w:val="00875E72"/>
    <w:rsid w:val="008773BB"/>
    <w:rsid w:val="00877D8D"/>
    <w:rsid w:val="00880223"/>
    <w:rsid w:val="008802CF"/>
    <w:rsid w:val="00881570"/>
    <w:rsid w:val="00881724"/>
    <w:rsid w:val="00881BAC"/>
    <w:rsid w:val="00881EFE"/>
    <w:rsid w:val="00882B33"/>
    <w:rsid w:val="0088356A"/>
    <w:rsid w:val="008836DD"/>
    <w:rsid w:val="0088695C"/>
    <w:rsid w:val="00886EDC"/>
    <w:rsid w:val="00887574"/>
    <w:rsid w:val="00887628"/>
    <w:rsid w:val="00887F2D"/>
    <w:rsid w:val="00887FF6"/>
    <w:rsid w:val="00890C7F"/>
    <w:rsid w:val="008917E5"/>
    <w:rsid w:val="00891E29"/>
    <w:rsid w:val="008921E0"/>
    <w:rsid w:val="008925C4"/>
    <w:rsid w:val="008929F5"/>
    <w:rsid w:val="008933FF"/>
    <w:rsid w:val="00893441"/>
    <w:rsid w:val="00893553"/>
    <w:rsid w:val="008935A3"/>
    <w:rsid w:val="008940F7"/>
    <w:rsid w:val="00894D4E"/>
    <w:rsid w:val="00894DD7"/>
    <w:rsid w:val="00894F4C"/>
    <w:rsid w:val="0089559C"/>
    <w:rsid w:val="008978D9"/>
    <w:rsid w:val="008A1441"/>
    <w:rsid w:val="008A1772"/>
    <w:rsid w:val="008A4224"/>
    <w:rsid w:val="008A4DBB"/>
    <w:rsid w:val="008A5975"/>
    <w:rsid w:val="008A71B9"/>
    <w:rsid w:val="008A7801"/>
    <w:rsid w:val="008B0C3C"/>
    <w:rsid w:val="008B10BB"/>
    <w:rsid w:val="008B19A6"/>
    <w:rsid w:val="008B1D6A"/>
    <w:rsid w:val="008B2B71"/>
    <w:rsid w:val="008B3169"/>
    <w:rsid w:val="008B432E"/>
    <w:rsid w:val="008B4C39"/>
    <w:rsid w:val="008B5B91"/>
    <w:rsid w:val="008B5C02"/>
    <w:rsid w:val="008C09A8"/>
    <w:rsid w:val="008C1574"/>
    <w:rsid w:val="008C24AC"/>
    <w:rsid w:val="008C2822"/>
    <w:rsid w:val="008C3207"/>
    <w:rsid w:val="008C354C"/>
    <w:rsid w:val="008C3A71"/>
    <w:rsid w:val="008C3CD8"/>
    <w:rsid w:val="008C50D1"/>
    <w:rsid w:val="008C55DA"/>
    <w:rsid w:val="008C5768"/>
    <w:rsid w:val="008C655C"/>
    <w:rsid w:val="008C6C9E"/>
    <w:rsid w:val="008C77F2"/>
    <w:rsid w:val="008D0414"/>
    <w:rsid w:val="008D0899"/>
    <w:rsid w:val="008D08E6"/>
    <w:rsid w:val="008D1430"/>
    <w:rsid w:val="008D15D3"/>
    <w:rsid w:val="008D1715"/>
    <w:rsid w:val="008D4A36"/>
    <w:rsid w:val="008D64E4"/>
    <w:rsid w:val="008D68CB"/>
    <w:rsid w:val="008D7116"/>
    <w:rsid w:val="008E0416"/>
    <w:rsid w:val="008E0980"/>
    <w:rsid w:val="008E14AB"/>
    <w:rsid w:val="008E151A"/>
    <w:rsid w:val="008E1CF0"/>
    <w:rsid w:val="008E1D0C"/>
    <w:rsid w:val="008E1D40"/>
    <w:rsid w:val="008E1EC6"/>
    <w:rsid w:val="008E24C0"/>
    <w:rsid w:val="008E378F"/>
    <w:rsid w:val="008E4486"/>
    <w:rsid w:val="008E4CA0"/>
    <w:rsid w:val="008E5124"/>
    <w:rsid w:val="008E6322"/>
    <w:rsid w:val="008E6DE3"/>
    <w:rsid w:val="008E7B58"/>
    <w:rsid w:val="008F024E"/>
    <w:rsid w:val="008F0A2A"/>
    <w:rsid w:val="008F0A69"/>
    <w:rsid w:val="008F3777"/>
    <w:rsid w:val="008F4104"/>
    <w:rsid w:val="008F46FB"/>
    <w:rsid w:val="008F5FB5"/>
    <w:rsid w:val="008F66B5"/>
    <w:rsid w:val="008F6DD9"/>
    <w:rsid w:val="008F73A6"/>
    <w:rsid w:val="00901735"/>
    <w:rsid w:val="009021BA"/>
    <w:rsid w:val="009046E4"/>
    <w:rsid w:val="00904CD9"/>
    <w:rsid w:val="00905149"/>
    <w:rsid w:val="00906EF8"/>
    <w:rsid w:val="00910D04"/>
    <w:rsid w:val="00910DB9"/>
    <w:rsid w:val="00913A27"/>
    <w:rsid w:val="00913F8D"/>
    <w:rsid w:val="00915058"/>
    <w:rsid w:val="009172C6"/>
    <w:rsid w:val="009175FB"/>
    <w:rsid w:val="00917906"/>
    <w:rsid w:val="00917F89"/>
    <w:rsid w:val="0092023D"/>
    <w:rsid w:val="0092145E"/>
    <w:rsid w:val="00922182"/>
    <w:rsid w:val="0092362D"/>
    <w:rsid w:val="0092535E"/>
    <w:rsid w:val="00925C86"/>
    <w:rsid w:val="009262E1"/>
    <w:rsid w:val="009262F5"/>
    <w:rsid w:val="00927D85"/>
    <w:rsid w:val="00927E6C"/>
    <w:rsid w:val="009309D5"/>
    <w:rsid w:val="00930B30"/>
    <w:rsid w:val="009319FC"/>
    <w:rsid w:val="00932DF6"/>
    <w:rsid w:val="00933362"/>
    <w:rsid w:val="00933677"/>
    <w:rsid w:val="00933CC1"/>
    <w:rsid w:val="009344AC"/>
    <w:rsid w:val="00934A1D"/>
    <w:rsid w:val="00934A79"/>
    <w:rsid w:val="009370E3"/>
    <w:rsid w:val="00937158"/>
    <w:rsid w:val="0093783A"/>
    <w:rsid w:val="00937A07"/>
    <w:rsid w:val="009402D6"/>
    <w:rsid w:val="009405DB"/>
    <w:rsid w:val="009417CE"/>
    <w:rsid w:val="00941948"/>
    <w:rsid w:val="009420F1"/>
    <w:rsid w:val="009422B1"/>
    <w:rsid w:val="00942536"/>
    <w:rsid w:val="00943B81"/>
    <w:rsid w:val="00943D20"/>
    <w:rsid w:val="0094468A"/>
    <w:rsid w:val="009447F9"/>
    <w:rsid w:val="00944D35"/>
    <w:rsid w:val="00945381"/>
    <w:rsid w:val="00945AD8"/>
    <w:rsid w:val="00945EB3"/>
    <w:rsid w:val="009461CF"/>
    <w:rsid w:val="00946403"/>
    <w:rsid w:val="0094684C"/>
    <w:rsid w:val="00946EFE"/>
    <w:rsid w:val="009477BF"/>
    <w:rsid w:val="009500DC"/>
    <w:rsid w:val="00950553"/>
    <w:rsid w:val="009507E9"/>
    <w:rsid w:val="0095221D"/>
    <w:rsid w:val="00952F48"/>
    <w:rsid w:val="009531E9"/>
    <w:rsid w:val="00953334"/>
    <w:rsid w:val="0095386A"/>
    <w:rsid w:val="0095500F"/>
    <w:rsid w:val="009569BD"/>
    <w:rsid w:val="00960351"/>
    <w:rsid w:val="009604DF"/>
    <w:rsid w:val="009619E8"/>
    <w:rsid w:val="00966425"/>
    <w:rsid w:val="0096776F"/>
    <w:rsid w:val="009701C2"/>
    <w:rsid w:val="00970BF7"/>
    <w:rsid w:val="00970F93"/>
    <w:rsid w:val="00971659"/>
    <w:rsid w:val="00971D3F"/>
    <w:rsid w:val="00972F0E"/>
    <w:rsid w:val="00972F9B"/>
    <w:rsid w:val="0097360B"/>
    <w:rsid w:val="009737BC"/>
    <w:rsid w:val="009742FD"/>
    <w:rsid w:val="00975055"/>
    <w:rsid w:val="00975498"/>
    <w:rsid w:val="00976901"/>
    <w:rsid w:val="009770A0"/>
    <w:rsid w:val="0098126E"/>
    <w:rsid w:val="009814C2"/>
    <w:rsid w:val="00981C10"/>
    <w:rsid w:val="00983019"/>
    <w:rsid w:val="00983072"/>
    <w:rsid w:val="00983632"/>
    <w:rsid w:val="00984309"/>
    <w:rsid w:val="00984DEA"/>
    <w:rsid w:val="0098552D"/>
    <w:rsid w:val="00985CFC"/>
    <w:rsid w:val="00986B74"/>
    <w:rsid w:val="00987AF3"/>
    <w:rsid w:val="009900E0"/>
    <w:rsid w:val="0099366C"/>
    <w:rsid w:val="009937FC"/>
    <w:rsid w:val="009950E9"/>
    <w:rsid w:val="00995315"/>
    <w:rsid w:val="00995A5D"/>
    <w:rsid w:val="00995B42"/>
    <w:rsid w:val="00996732"/>
    <w:rsid w:val="00997632"/>
    <w:rsid w:val="009976BE"/>
    <w:rsid w:val="009A16D0"/>
    <w:rsid w:val="009A21CF"/>
    <w:rsid w:val="009A2B8B"/>
    <w:rsid w:val="009A304B"/>
    <w:rsid w:val="009A333C"/>
    <w:rsid w:val="009A4645"/>
    <w:rsid w:val="009A542C"/>
    <w:rsid w:val="009A5F0D"/>
    <w:rsid w:val="009A7DFA"/>
    <w:rsid w:val="009B2CDE"/>
    <w:rsid w:val="009B39FF"/>
    <w:rsid w:val="009B4218"/>
    <w:rsid w:val="009B5A77"/>
    <w:rsid w:val="009B624C"/>
    <w:rsid w:val="009B669B"/>
    <w:rsid w:val="009B6AB9"/>
    <w:rsid w:val="009B6DE9"/>
    <w:rsid w:val="009B6F78"/>
    <w:rsid w:val="009C02C4"/>
    <w:rsid w:val="009C0A04"/>
    <w:rsid w:val="009C0AD0"/>
    <w:rsid w:val="009C0BA1"/>
    <w:rsid w:val="009C0BD5"/>
    <w:rsid w:val="009C0F98"/>
    <w:rsid w:val="009C13A9"/>
    <w:rsid w:val="009C1F08"/>
    <w:rsid w:val="009C2464"/>
    <w:rsid w:val="009C4A99"/>
    <w:rsid w:val="009C4F2E"/>
    <w:rsid w:val="009C6BDA"/>
    <w:rsid w:val="009C7638"/>
    <w:rsid w:val="009D048C"/>
    <w:rsid w:val="009D177C"/>
    <w:rsid w:val="009D1BD1"/>
    <w:rsid w:val="009D20DF"/>
    <w:rsid w:val="009D3128"/>
    <w:rsid w:val="009D356A"/>
    <w:rsid w:val="009D537E"/>
    <w:rsid w:val="009D7640"/>
    <w:rsid w:val="009E103D"/>
    <w:rsid w:val="009E2B27"/>
    <w:rsid w:val="009E2F6C"/>
    <w:rsid w:val="009E3D38"/>
    <w:rsid w:val="009E442E"/>
    <w:rsid w:val="009E447C"/>
    <w:rsid w:val="009E5099"/>
    <w:rsid w:val="009E61C0"/>
    <w:rsid w:val="009E7ECE"/>
    <w:rsid w:val="009F027F"/>
    <w:rsid w:val="009F0922"/>
    <w:rsid w:val="009F10FB"/>
    <w:rsid w:val="009F2EFD"/>
    <w:rsid w:val="009F377D"/>
    <w:rsid w:val="009F408E"/>
    <w:rsid w:val="009F4DA8"/>
    <w:rsid w:val="009F672D"/>
    <w:rsid w:val="009F7199"/>
    <w:rsid w:val="009F7AD5"/>
    <w:rsid w:val="00A01904"/>
    <w:rsid w:val="00A02D8A"/>
    <w:rsid w:val="00A030B5"/>
    <w:rsid w:val="00A031DC"/>
    <w:rsid w:val="00A045F0"/>
    <w:rsid w:val="00A06B46"/>
    <w:rsid w:val="00A07307"/>
    <w:rsid w:val="00A102EA"/>
    <w:rsid w:val="00A1185B"/>
    <w:rsid w:val="00A11BD1"/>
    <w:rsid w:val="00A11E1B"/>
    <w:rsid w:val="00A12E31"/>
    <w:rsid w:val="00A13805"/>
    <w:rsid w:val="00A13D12"/>
    <w:rsid w:val="00A13FC0"/>
    <w:rsid w:val="00A14A21"/>
    <w:rsid w:val="00A14B5D"/>
    <w:rsid w:val="00A150D7"/>
    <w:rsid w:val="00A15AFA"/>
    <w:rsid w:val="00A1675C"/>
    <w:rsid w:val="00A167DF"/>
    <w:rsid w:val="00A17EB9"/>
    <w:rsid w:val="00A2003F"/>
    <w:rsid w:val="00A21D4D"/>
    <w:rsid w:val="00A2404D"/>
    <w:rsid w:val="00A24249"/>
    <w:rsid w:val="00A24341"/>
    <w:rsid w:val="00A24707"/>
    <w:rsid w:val="00A24FCE"/>
    <w:rsid w:val="00A25088"/>
    <w:rsid w:val="00A251EE"/>
    <w:rsid w:val="00A26937"/>
    <w:rsid w:val="00A272DC"/>
    <w:rsid w:val="00A27821"/>
    <w:rsid w:val="00A30263"/>
    <w:rsid w:val="00A3083D"/>
    <w:rsid w:val="00A30CCF"/>
    <w:rsid w:val="00A320B1"/>
    <w:rsid w:val="00A32110"/>
    <w:rsid w:val="00A32748"/>
    <w:rsid w:val="00A32949"/>
    <w:rsid w:val="00A329B4"/>
    <w:rsid w:val="00A33776"/>
    <w:rsid w:val="00A35A6E"/>
    <w:rsid w:val="00A35D8B"/>
    <w:rsid w:val="00A361CA"/>
    <w:rsid w:val="00A36EA2"/>
    <w:rsid w:val="00A376E2"/>
    <w:rsid w:val="00A40B48"/>
    <w:rsid w:val="00A40D57"/>
    <w:rsid w:val="00A411C0"/>
    <w:rsid w:val="00A41991"/>
    <w:rsid w:val="00A42607"/>
    <w:rsid w:val="00A428E9"/>
    <w:rsid w:val="00A43FFC"/>
    <w:rsid w:val="00A446FE"/>
    <w:rsid w:val="00A44D29"/>
    <w:rsid w:val="00A44E3A"/>
    <w:rsid w:val="00A45085"/>
    <w:rsid w:val="00A4593D"/>
    <w:rsid w:val="00A46F1F"/>
    <w:rsid w:val="00A4709C"/>
    <w:rsid w:val="00A47357"/>
    <w:rsid w:val="00A47B4B"/>
    <w:rsid w:val="00A50A1B"/>
    <w:rsid w:val="00A50B81"/>
    <w:rsid w:val="00A50FCB"/>
    <w:rsid w:val="00A51724"/>
    <w:rsid w:val="00A5216B"/>
    <w:rsid w:val="00A52CED"/>
    <w:rsid w:val="00A53370"/>
    <w:rsid w:val="00A53D5F"/>
    <w:rsid w:val="00A54064"/>
    <w:rsid w:val="00A549BB"/>
    <w:rsid w:val="00A60A6F"/>
    <w:rsid w:val="00A62223"/>
    <w:rsid w:val="00A62F62"/>
    <w:rsid w:val="00A6415F"/>
    <w:rsid w:val="00A64717"/>
    <w:rsid w:val="00A64F1D"/>
    <w:rsid w:val="00A6602C"/>
    <w:rsid w:val="00A67B37"/>
    <w:rsid w:val="00A70488"/>
    <w:rsid w:val="00A7085B"/>
    <w:rsid w:val="00A71E25"/>
    <w:rsid w:val="00A75250"/>
    <w:rsid w:val="00A76457"/>
    <w:rsid w:val="00A768E4"/>
    <w:rsid w:val="00A7720D"/>
    <w:rsid w:val="00A77881"/>
    <w:rsid w:val="00A80678"/>
    <w:rsid w:val="00A81249"/>
    <w:rsid w:val="00A81E25"/>
    <w:rsid w:val="00A830F9"/>
    <w:rsid w:val="00A8354F"/>
    <w:rsid w:val="00A848AA"/>
    <w:rsid w:val="00A84E72"/>
    <w:rsid w:val="00A859A1"/>
    <w:rsid w:val="00A8692F"/>
    <w:rsid w:val="00A8694D"/>
    <w:rsid w:val="00A871DA"/>
    <w:rsid w:val="00A87451"/>
    <w:rsid w:val="00A877EE"/>
    <w:rsid w:val="00A87EB7"/>
    <w:rsid w:val="00A9309C"/>
    <w:rsid w:val="00A935A8"/>
    <w:rsid w:val="00A935D9"/>
    <w:rsid w:val="00A94B91"/>
    <w:rsid w:val="00A95D72"/>
    <w:rsid w:val="00A97499"/>
    <w:rsid w:val="00A97B18"/>
    <w:rsid w:val="00A97DC8"/>
    <w:rsid w:val="00AA0BD1"/>
    <w:rsid w:val="00AA1082"/>
    <w:rsid w:val="00AA197C"/>
    <w:rsid w:val="00AA1ACE"/>
    <w:rsid w:val="00AA2EA6"/>
    <w:rsid w:val="00AA311A"/>
    <w:rsid w:val="00AA531C"/>
    <w:rsid w:val="00AA5FD1"/>
    <w:rsid w:val="00AA6E8E"/>
    <w:rsid w:val="00AA7483"/>
    <w:rsid w:val="00AA7CEE"/>
    <w:rsid w:val="00AB0021"/>
    <w:rsid w:val="00AB0BEB"/>
    <w:rsid w:val="00AB0C44"/>
    <w:rsid w:val="00AB4F9A"/>
    <w:rsid w:val="00AB5024"/>
    <w:rsid w:val="00AB59A4"/>
    <w:rsid w:val="00AB655E"/>
    <w:rsid w:val="00AC11BE"/>
    <w:rsid w:val="00AC2A72"/>
    <w:rsid w:val="00AC3896"/>
    <w:rsid w:val="00AC3DE8"/>
    <w:rsid w:val="00AC5206"/>
    <w:rsid w:val="00AC56CC"/>
    <w:rsid w:val="00AC603D"/>
    <w:rsid w:val="00AC6050"/>
    <w:rsid w:val="00AC614F"/>
    <w:rsid w:val="00AC6F51"/>
    <w:rsid w:val="00AC7981"/>
    <w:rsid w:val="00AD0EC7"/>
    <w:rsid w:val="00AD0EF7"/>
    <w:rsid w:val="00AD20BE"/>
    <w:rsid w:val="00AD237B"/>
    <w:rsid w:val="00AD243A"/>
    <w:rsid w:val="00AD25E6"/>
    <w:rsid w:val="00AD3C9D"/>
    <w:rsid w:val="00AD48B7"/>
    <w:rsid w:val="00AD4C28"/>
    <w:rsid w:val="00AD4C9E"/>
    <w:rsid w:val="00AD4D30"/>
    <w:rsid w:val="00AD59DA"/>
    <w:rsid w:val="00AD6819"/>
    <w:rsid w:val="00AD7A8D"/>
    <w:rsid w:val="00AD7F6B"/>
    <w:rsid w:val="00AE0061"/>
    <w:rsid w:val="00AE10C7"/>
    <w:rsid w:val="00AE1607"/>
    <w:rsid w:val="00AE1F81"/>
    <w:rsid w:val="00AE29BA"/>
    <w:rsid w:val="00AE2CA6"/>
    <w:rsid w:val="00AE33C8"/>
    <w:rsid w:val="00AE4149"/>
    <w:rsid w:val="00AE691D"/>
    <w:rsid w:val="00AE73AA"/>
    <w:rsid w:val="00AF0D02"/>
    <w:rsid w:val="00AF1AB9"/>
    <w:rsid w:val="00AF384D"/>
    <w:rsid w:val="00AF48C3"/>
    <w:rsid w:val="00AF4B9D"/>
    <w:rsid w:val="00AF5209"/>
    <w:rsid w:val="00AF5766"/>
    <w:rsid w:val="00AF5AAA"/>
    <w:rsid w:val="00AF5EB6"/>
    <w:rsid w:val="00B01419"/>
    <w:rsid w:val="00B0239C"/>
    <w:rsid w:val="00B024E9"/>
    <w:rsid w:val="00B0366F"/>
    <w:rsid w:val="00B04277"/>
    <w:rsid w:val="00B0464C"/>
    <w:rsid w:val="00B04926"/>
    <w:rsid w:val="00B051B9"/>
    <w:rsid w:val="00B05DF0"/>
    <w:rsid w:val="00B074BB"/>
    <w:rsid w:val="00B10851"/>
    <w:rsid w:val="00B10A65"/>
    <w:rsid w:val="00B141D1"/>
    <w:rsid w:val="00B15B50"/>
    <w:rsid w:val="00B16A5B"/>
    <w:rsid w:val="00B176C6"/>
    <w:rsid w:val="00B177DB"/>
    <w:rsid w:val="00B20C50"/>
    <w:rsid w:val="00B20C70"/>
    <w:rsid w:val="00B21677"/>
    <w:rsid w:val="00B22498"/>
    <w:rsid w:val="00B23592"/>
    <w:rsid w:val="00B23598"/>
    <w:rsid w:val="00B238AB"/>
    <w:rsid w:val="00B25EC5"/>
    <w:rsid w:val="00B26536"/>
    <w:rsid w:val="00B26A84"/>
    <w:rsid w:val="00B270B7"/>
    <w:rsid w:val="00B273A4"/>
    <w:rsid w:val="00B278C4"/>
    <w:rsid w:val="00B3167F"/>
    <w:rsid w:val="00B3384A"/>
    <w:rsid w:val="00B33B48"/>
    <w:rsid w:val="00B34CD2"/>
    <w:rsid w:val="00B3573B"/>
    <w:rsid w:val="00B36803"/>
    <w:rsid w:val="00B37874"/>
    <w:rsid w:val="00B40594"/>
    <w:rsid w:val="00B412DE"/>
    <w:rsid w:val="00B41388"/>
    <w:rsid w:val="00B41CE1"/>
    <w:rsid w:val="00B420BA"/>
    <w:rsid w:val="00B421E9"/>
    <w:rsid w:val="00B443CB"/>
    <w:rsid w:val="00B44AAD"/>
    <w:rsid w:val="00B44E41"/>
    <w:rsid w:val="00B45CC6"/>
    <w:rsid w:val="00B462E9"/>
    <w:rsid w:val="00B4668D"/>
    <w:rsid w:val="00B4749E"/>
    <w:rsid w:val="00B4764D"/>
    <w:rsid w:val="00B47D33"/>
    <w:rsid w:val="00B50A71"/>
    <w:rsid w:val="00B521DB"/>
    <w:rsid w:val="00B52B3A"/>
    <w:rsid w:val="00B52B4D"/>
    <w:rsid w:val="00B549D6"/>
    <w:rsid w:val="00B55421"/>
    <w:rsid w:val="00B55499"/>
    <w:rsid w:val="00B55B86"/>
    <w:rsid w:val="00B55DE6"/>
    <w:rsid w:val="00B5667F"/>
    <w:rsid w:val="00B5731E"/>
    <w:rsid w:val="00B57392"/>
    <w:rsid w:val="00B604DB"/>
    <w:rsid w:val="00B609FF"/>
    <w:rsid w:val="00B61A5B"/>
    <w:rsid w:val="00B62008"/>
    <w:rsid w:val="00B62120"/>
    <w:rsid w:val="00B6272B"/>
    <w:rsid w:val="00B62E35"/>
    <w:rsid w:val="00B66194"/>
    <w:rsid w:val="00B670D1"/>
    <w:rsid w:val="00B67F99"/>
    <w:rsid w:val="00B700FF"/>
    <w:rsid w:val="00B70B67"/>
    <w:rsid w:val="00B71E5C"/>
    <w:rsid w:val="00B734D9"/>
    <w:rsid w:val="00B73BCA"/>
    <w:rsid w:val="00B74745"/>
    <w:rsid w:val="00B75013"/>
    <w:rsid w:val="00B76319"/>
    <w:rsid w:val="00B76687"/>
    <w:rsid w:val="00B77854"/>
    <w:rsid w:val="00B803D1"/>
    <w:rsid w:val="00B82F2F"/>
    <w:rsid w:val="00B8369E"/>
    <w:rsid w:val="00B83C66"/>
    <w:rsid w:val="00B83FCD"/>
    <w:rsid w:val="00B85337"/>
    <w:rsid w:val="00B86E12"/>
    <w:rsid w:val="00B872D5"/>
    <w:rsid w:val="00B8767A"/>
    <w:rsid w:val="00B908D5"/>
    <w:rsid w:val="00B90D3A"/>
    <w:rsid w:val="00B9328B"/>
    <w:rsid w:val="00B93E47"/>
    <w:rsid w:val="00B9424F"/>
    <w:rsid w:val="00B948F7"/>
    <w:rsid w:val="00B957FF"/>
    <w:rsid w:val="00B95939"/>
    <w:rsid w:val="00B959B7"/>
    <w:rsid w:val="00B95ADA"/>
    <w:rsid w:val="00B95E73"/>
    <w:rsid w:val="00B96033"/>
    <w:rsid w:val="00B96A68"/>
    <w:rsid w:val="00B96D87"/>
    <w:rsid w:val="00B9719F"/>
    <w:rsid w:val="00BA1584"/>
    <w:rsid w:val="00BA174C"/>
    <w:rsid w:val="00BA200B"/>
    <w:rsid w:val="00BA2EA2"/>
    <w:rsid w:val="00BA3787"/>
    <w:rsid w:val="00BA5029"/>
    <w:rsid w:val="00BA53B7"/>
    <w:rsid w:val="00BA6D01"/>
    <w:rsid w:val="00BA6F97"/>
    <w:rsid w:val="00BA701F"/>
    <w:rsid w:val="00BA7C8A"/>
    <w:rsid w:val="00BB1DAB"/>
    <w:rsid w:val="00BB2D1E"/>
    <w:rsid w:val="00BB52CA"/>
    <w:rsid w:val="00BB55E3"/>
    <w:rsid w:val="00BB6FD6"/>
    <w:rsid w:val="00BB7A4D"/>
    <w:rsid w:val="00BB7DAD"/>
    <w:rsid w:val="00BC0A9E"/>
    <w:rsid w:val="00BC0C1C"/>
    <w:rsid w:val="00BC1997"/>
    <w:rsid w:val="00BC2431"/>
    <w:rsid w:val="00BC365D"/>
    <w:rsid w:val="00BC36A7"/>
    <w:rsid w:val="00BC4208"/>
    <w:rsid w:val="00BC475D"/>
    <w:rsid w:val="00BC49E7"/>
    <w:rsid w:val="00BC4BB5"/>
    <w:rsid w:val="00BC5412"/>
    <w:rsid w:val="00BC5435"/>
    <w:rsid w:val="00BC54DD"/>
    <w:rsid w:val="00BC579D"/>
    <w:rsid w:val="00BC5B0F"/>
    <w:rsid w:val="00BC5D8C"/>
    <w:rsid w:val="00BC7062"/>
    <w:rsid w:val="00BC7233"/>
    <w:rsid w:val="00BC7B61"/>
    <w:rsid w:val="00BD09AE"/>
    <w:rsid w:val="00BD0D64"/>
    <w:rsid w:val="00BD0FAE"/>
    <w:rsid w:val="00BD0FCB"/>
    <w:rsid w:val="00BD174E"/>
    <w:rsid w:val="00BD255D"/>
    <w:rsid w:val="00BD2898"/>
    <w:rsid w:val="00BD2986"/>
    <w:rsid w:val="00BD2DDC"/>
    <w:rsid w:val="00BD3691"/>
    <w:rsid w:val="00BD40FF"/>
    <w:rsid w:val="00BD42CA"/>
    <w:rsid w:val="00BD484A"/>
    <w:rsid w:val="00BD49D9"/>
    <w:rsid w:val="00BD55D4"/>
    <w:rsid w:val="00BE1B9D"/>
    <w:rsid w:val="00BE29AE"/>
    <w:rsid w:val="00BE2D47"/>
    <w:rsid w:val="00BE2E31"/>
    <w:rsid w:val="00BE3506"/>
    <w:rsid w:val="00BE3D41"/>
    <w:rsid w:val="00BE3F51"/>
    <w:rsid w:val="00BE435F"/>
    <w:rsid w:val="00BE576A"/>
    <w:rsid w:val="00BE5AC4"/>
    <w:rsid w:val="00BE6E50"/>
    <w:rsid w:val="00BE73A2"/>
    <w:rsid w:val="00BE7937"/>
    <w:rsid w:val="00BF03C5"/>
    <w:rsid w:val="00BF0B5C"/>
    <w:rsid w:val="00BF10EB"/>
    <w:rsid w:val="00BF1314"/>
    <w:rsid w:val="00BF17ED"/>
    <w:rsid w:val="00BF1E22"/>
    <w:rsid w:val="00BF1E68"/>
    <w:rsid w:val="00BF2DD2"/>
    <w:rsid w:val="00BF44B0"/>
    <w:rsid w:val="00BF4D24"/>
    <w:rsid w:val="00BF5272"/>
    <w:rsid w:val="00BF71B3"/>
    <w:rsid w:val="00BF768B"/>
    <w:rsid w:val="00BF7832"/>
    <w:rsid w:val="00BF78B8"/>
    <w:rsid w:val="00BF7F81"/>
    <w:rsid w:val="00C0154F"/>
    <w:rsid w:val="00C01819"/>
    <w:rsid w:val="00C0205C"/>
    <w:rsid w:val="00C02548"/>
    <w:rsid w:val="00C036F7"/>
    <w:rsid w:val="00C03FA8"/>
    <w:rsid w:val="00C043DD"/>
    <w:rsid w:val="00C046E4"/>
    <w:rsid w:val="00C052BF"/>
    <w:rsid w:val="00C066AC"/>
    <w:rsid w:val="00C067CB"/>
    <w:rsid w:val="00C06EAA"/>
    <w:rsid w:val="00C1050F"/>
    <w:rsid w:val="00C10DD2"/>
    <w:rsid w:val="00C131C1"/>
    <w:rsid w:val="00C137BD"/>
    <w:rsid w:val="00C139F4"/>
    <w:rsid w:val="00C1411F"/>
    <w:rsid w:val="00C14736"/>
    <w:rsid w:val="00C14CD1"/>
    <w:rsid w:val="00C14F33"/>
    <w:rsid w:val="00C153B5"/>
    <w:rsid w:val="00C155EC"/>
    <w:rsid w:val="00C157FD"/>
    <w:rsid w:val="00C15F3C"/>
    <w:rsid w:val="00C1652B"/>
    <w:rsid w:val="00C16926"/>
    <w:rsid w:val="00C16A56"/>
    <w:rsid w:val="00C178A8"/>
    <w:rsid w:val="00C178CC"/>
    <w:rsid w:val="00C17BF9"/>
    <w:rsid w:val="00C2027A"/>
    <w:rsid w:val="00C214EB"/>
    <w:rsid w:val="00C215B6"/>
    <w:rsid w:val="00C21E19"/>
    <w:rsid w:val="00C21F04"/>
    <w:rsid w:val="00C2354C"/>
    <w:rsid w:val="00C239B0"/>
    <w:rsid w:val="00C24D66"/>
    <w:rsid w:val="00C25663"/>
    <w:rsid w:val="00C25FDB"/>
    <w:rsid w:val="00C27835"/>
    <w:rsid w:val="00C301F7"/>
    <w:rsid w:val="00C31BC0"/>
    <w:rsid w:val="00C329EF"/>
    <w:rsid w:val="00C32D76"/>
    <w:rsid w:val="00C33E38"/>
    <w:rsid w:val="00C3506B"/>
    <w:rsid w:val="00C35CEE"/>
    <w:rsid w:val="00C36136"/>
    <w:rsid w:val="00C371F9"/>
    <w:rsid w:val="00C40290"/>
    <w:rsid w:val="00C40419"/>
    <w:rsid w:val="00C404A6"/>
    <w:rsid w:val="00C40705"/>
    <w:rsid w:val="00C408C5"/>
    <w:rsid w:val="00C40D68"/>
    <w:rsid w:val="00C41AB0"/>
    <w:rsid w:val="00C41B00"/>
    <w:rsid w:val="00C42442"/>
    <w:rsid w:val="00C426F0"/>
    <w:rsid w:val="00C43FA9"/>
    <w:rsid w:val="00C4429E"/>
    <w:rsid w:val="00C44781"/>
    <w:rsid w:val="00C44C54"/>
    <w:rsid w:val="00C44D38"/>
    <w:rsid w:val="00C45D9A"/>
    <w:rsid w:val="00C4624A"/>
    <w:rsid w:val="00C467DB"/>
    <w:rsid w:val="00C50687"/>
    <w:rsid w:val="00C5198B"/>
    <w:rsid w:val="00C5217B"/>
    <w:rsid w:val="00C53707"/>
    <w:rsid w:val="00C5387E"/>
    <w:rsid w:val="00C53AD8"/>
    <w:rsid w:val="00C53F72"/>
    <w:rsid w:val="00C547ED"/>
    <w:rsid w:val="00C54CFD"/>
    <w:rsid w:val="00C55657"/>
    <w:rsid w:val="00C55EBB"/>
    <w:rsid w:val="00C567AA"/>
    <w:rsid w:val="00C573DA"/>
    <w:rsid w:val="00C5789F"/>
    <w:rsid w:val="00C57B1A"/>
    <w:rsid w:val="00C60B06"/>
    <w:rsid w:val="00C61594"/>
    <w:rsid w:val="00C617B8"/>
    <w:rsid w:val="00C62952"/>
    <w:rsid w:val="00C62B2C"/>
    <w:rsid w:val="00C62B4B"/>
    <w:rsid w:val="00C63721"/>
    <w:rsid w:val="00C6395B"/>
    <w:rsid w:val="00C63B35"/>
    <w:rsid w:val="00C64032"/>
    <w:rsid w:val="00C66CCC"/>
    <w:rsid w:val="00C67130"/>
    <w:rsid w:val="00C6753E"/>
    <w:rsid w:val="00C67BE5"/>
    <w:rsid w:val="00C710D4"/>
    <w:rsid w:val="00C71605"/>
    <w:rsid w:val="00C717DA"/>
    <w:rsid w:val="00C72368"/>
    <w:rsid w:val="00C73435"/>
    <w:rsid w:val="00C7387F"/>
    <w:rsid w:val="00C73885"/>
    <w:rsid w:val="00C74029"/>
    <w:rsid w:val="00C75352"/>
    <w:rsid w:val="00C77EC9"/>
    <w:rsid w:val="00C80732"/>
    <w:rsid w:val="00C80E73"/>
    <w:rsid w:val="00C81D59"/>
    <w:rsid w:val="00C824D6"/>
    <w:rsid w:val="00C846A4"/>
    <w:rsid w:val="00C84A25"/>
    <w:rsid w:val="00C84FDD"/>
    <w:rsid w:val="00C871DB"/>
    <w:rsid w:val="00C872DA"/>
    <w:rsid w:val="00C87393"/>
    <w:rsid w:val="00C90098"/>
    <w:rsid w:val="00C91690"/>
    <w:rsid w:val="00C917A1"/>
    <w:rsid w:val="00C93E2D"/>
    <w:rsid w:val="00C940FA"/>
    <w:rsid w:val="00C94418"/>
    <w:rsid w:val="00C94CCE"/>
    <w:rsid w:val="00C96BD1"/>
    <w:rsid w:val="00C974AE"/>
    <w:rsid w:val="00C976DF"/>
    <w:rsid w:val="00C97C2F"/>
    <w:rsid w:val="00CA034B"/>
    <w:rsid w:val="00CA0799"/>
    <w:rsid w:val="00CA108C"/>
    <w:rsid w:val="00CA1234"/>
    <w:rsid w:val="00CA1DCA"/>
    <w:rsid w:val="00CA3161"/>
    <w:rsid w:val="00CA3952"/>
    <w:rsid w:val="00CA4147"/>
    <w:rsid w:val="00CA4F17"/>
    <w:rsid w:val="00CA6443"/>
    <w:rsid w:val="00CA6D7B"/>
    <w:rsid w:val="00CB0217"/>
    <w:rsid w:val="00CB0552"/>
    <w:rsid w:val="00CB10D8"/>
    <w:rsid w:val="00CB2126"/>
    <w:rsid w:val="00CB2387"/>
    <w:rsid w:val="00CB3159"/>
    <w:rsid w:val="00CB3BBA"/>
    <w:rsid w:val="00CB42F3"/>
    <w:rsid w:val="00CB5F8F"/>
    <w:rsid w:val="00CB633A"/>
    <w:rsid w:val="00CB7D8F"/>
    <w:rsid w:val="00CC139A"/>
    <w:rsid w:val="00CC1956"/>
    <w:rsid w:val="00CC2235"/>
    <w:rsid w:val="00CC2603"/>
    <w:rsid w:val="00CC2BDE"/>
    <w:rsid w:val="00CC37C1"/>
    <w:rsid w:val="00CC3FD0"/>
    <w:rsid w:val="00CC406F"/>
    <w:rsid w:val="00CC4589"/>
    <w:rsid w:val="00CC6B0F"/>
    <w:rsid w:val="00CC70FF"/>
    <w:rsid w:val="00CC78FC"/>
    <w:rsid w:val="00CD0A53"/>
    <w:rsid w:val="00CD1570"/>
    <w:rsid w:val="00CD1F3E"/>
    <w:rsid w:val="00CD2F73"/>
    <w:rsid w:val="00CD4683"/>
    <w:rsid w:val="00CD499A"/>
    <w:rsid w:val="00CD5670"/>
    <w:rsid w:val="00CD5A9F"/>
    <w:rsid w:val="00CE09AF"/>
    <w:rsid w:val="00CE0DD4"/>
    <w:rsid w:val="00CE180E"/>
    <w:rsid w:val="00CE2C59"/>
    <w:rsid w:val="00CE3CE3"/>
    <w:rsid w:val="00CE3D4A"/>
    <w:rsid w:val="00CE4CDA"/>
    <w:rsid w:val="00CE4FDA"/>
    <w:rsid w:val="00CE50F9"/>
    <w:rsid w:val="00CE7717"/>
    <w:rsid w:val="00CF0348"/>
    <w:rsid w:val="00CF107B"/>
    <w:rsid w:val="00CF1BCD"/>
    <w:rsid w:val="00CF29D9"/>
    <w:rsid w:val="00CF32C8"/>
    <w:rsid w:val="00CF3E90"/>
    <w:rsid w:val="00CF41C4"/>
    <w:rsid w:val="00CF4503"/>
    <w:rsid w:val="00CF6EB3"/>
    <w:rsid w:val="00CF6FC3"/>
    <w:rsid w:val="00CF7083"/>
    <w:rsid w:val="00CF738E"/>
    <w:rsid w:val="00D0015F"/>
    <w:rsid w:val="00D00405"/>
    <w:rsid w:val="00D004BD"/>
    <w:rsid w:val="00D00FE5"/>
    <w:rsid w:val="00D012D6"/>
    <w:rsid w:val="00D02649"/>
    <w:rsid w:val="00D04470"/>
    <w:rsid w:val="00D06ADE"/>
    <w:rsid w:val="00D06F32"/>
    <w:rsid w:val="00D072DD"/>
    <w:rsid w:val="00D10021"/>
    <w:rsid w:val="00D11253"/>
    <w:rsid w:val="00D14033"/>
    <w:rsid w:val="00D154A7"/>
    <w:rsid w:val="00D159B9"/>
    <w:rsid w:val="00D166B4"/>
    <w:rsid w:val="00D16EF4"/>
    <w:rsid w:val="00D177EC"/>
    <w:rsid w:val="00D17F37"/>
    <w:rsid w:val="00D20911"/>
    <w:rsid w:val="00D218EB"/>
    <w:rsid w:val="00D2289A"/>
    <w:rsid w:val="00D23118"/>
    <w:rsid w:val="00D231CB"/>
    <w:rsid w:val="00D251AE"/>
    <w:rsid w:val="00D25D08"/>
    <w:rsid w:val="00D266BB"/>
    <w:rsid w:val="00D26861"/>
    <w:rsid w:val="00D27D3F"/>
    <w:rsid w:val="00D27FF0"/>
    <w:rsid w:val="00D31F36"/>
    <w:rsid w:val="00D32E5E"/>
    <w:rsid w:val="00D33397"/>
    <w:rsid w:val="00D337F8"/>
    <w:rsid w:val="00D33D14"/>
    <w:rsid w:val="00D33EB6"/>
    <w:rsid w:val="00D34192"/>
    <w:rsid w:val="00D3422D"/>
    <w:rsid w:val="00D34404"/>
    <w:rsid w:val="00D34C9D"/>
    <w:rsid w:val="00D35B83"/>
    <w:rsid w:val="00D369D1"/>
    <w:rsid w:val="00D369D5"/>
    <w:rsid w:val="00D372A1"/>
    <w:rsid w:val="00D4026B"/>
    <w:rsid w:val="00D41534"/>
    <w:rsid w:val="00D4171E"/>
    <w:rsid w:val="00D418F4"/>
    <w:rsid w:val="00D43D46"/>
    <w:rsid w:val="00D442AC"/>
    <w:rsid w:val="00D4437B"/>
    <w:rsid w:val="00D45870"/>
    <w:rsid w:val="00D45AA4"/>
    <w:rsid w:val="00D46FF2"/>
    <w:rsid w:val="00D471BE"/>
    <w:rsid w:val="00D47258"/>
    <w:rsid w:val="00D47DBC"/>
    <w:rsid w:val="00D5014E"/>
    <w:rsid w:val="00D51004"/>
    <w:rsid w:val="00D5110F"/>
    <w:rsid w:val="00D51676"/>
    <w:rsid w:val="00D51B1A"/>
    <w:rsid w:val="00D54A2C"/>
    <w:rsid w:val="00D56716"/>
    <w:rsid w:val="00D57A30"/>
    <w:rsid w:val="00D57D5C"/>
    <w:rsid w:val="00D60F24"/>
    <w:rsid w:val="00D6140A"/>
    <w:rsid w:val="00D615EF"/>
    <w:rsid w:val="00D61FE3"/>
    <w:rsid w:val="00D62891"/>
    <w:rsid w:val="00D64126"/>
    <w:rsid w:val="00D648E4"/>
    <w:rsid w:val="00D64C1B"/>
    <w:rsid w:val="00D6525C"/>
    <w:rsid w:val="00D65A07"/>
    <w:rsid w:val="00D6671D"/>
    <w:rsid w:val="00D6723A"/>
    <w:rsid w:val="00D67CD4"/>
    <w:rsid w:val="00D67F4A"/>
    <w:rsid w:val="00D70113"/>
    <w:rsid w:val="00D7095D"/>
    <w:rsid w:val="00D711B5"/>
    <w:rsid w:val="00D7138E"/>
    <w:rsid w:val="00D72ED8"/>
    <w:rsid w:val="00D73D9A"/>
    <w:rsid w:val="00D74193"/>
    <w:rsid w:val="00D7425D"/>
    <w:rsid w:val="00D742DD"/>
    <w:rsid w:val="00D74431"/>
    <w:rsid w:val="00D74440"/>
    <w:rsid w:val="00D7494D"/>
    <w:rsid w:val="00D74B49"/>
    <w:rsid w:val="00D74B91"/>
    <w:rsid w:val="00D752AB"/>
    <w:rsid w:val="00D7538F"/>
    <w:rsid w:val="00D75779"/>
    <w:rsid w:val="00D7687E"/>
    <w:rsid w:val="00D76AA0"/>
    <w:rsid w:val="00D76D32"/>
    <w:rsid w:val="00D776F0"/>
    <w:rsid w:val="00D803A1"/>
    <w:rsid w:val="00D804AD"/>
    <w:rsid w:val="00D80C4B"/>
    <w:rsid w:val="00D8292A"/>
    <w:rsid w:val="00D84D5D"/>
    <w:rsid w:val="00D85E9E"/>
    <w:rsid w:val="00D861FD"/>
    <w:rsid w:val="00D86857"/>
    <w:rsid w:val="00D870A8"/>
    <w:rsid w:val="00D906A7"/>
    <w:rsid w:val="00D90C2D"/>
    <w:rsid w:val="00D91099"/>
    <w:rsid w:val="00D9145C"/>
    <w:rsid w:val="00D917DA"/>
    <w:rsid w:val="00D91E1B"/>
    <w:rsid w:val="00D91F2A"/>
    <w:rsid w:val="00D93B02"/>
    <w:rsid w:val="00D93C33"/>
    <w:rsid w:val="00D95803"/>
    <w:rsid w:val="00D95828"/>
    <w:rsid w:val="00D97576"/>
    <w:rsid w:val="00D975BE"/>
    <w:rsid w:val="00D97AC0"/>
    <w:rsid w:val="00DA031C"/>
    <w:rsid w:val="00DA2463"/>
    <w:rsid w:val="00DA2B59"/>
    <w:rsid w:val="00DA6DD5"/>
    <w:rsid w:val="00DA716A"/>
    <w:rsid w:val="00DA72E9"/>
    <w:rsid w:val="00DA7B04"/>
    <w:rsid w:val="00DA7F8D"/>
    <w:rsid w:val="00DB0C3F"/>
    <w:rsid w:val="00DB1C14"/>
    <w:rsid w:val="00DB1DA0"/>
    <w:rsid w:val="00DB2D8B"/>
    <w:rsid w:val="00DB3858"/>
    <w:rsid w:val="00DB38AB"/>
    <w:rsid w:val="00DB3E99"/>
    <w:rsid w:val="00DB440B"/>
    <w:rsid w:val="00DB4B09"/>
    <w:rsid w:val="00DB5068"/>
    <w:rsid w:val="00DB52D1"/>
    <w:rsid w:val="00DB62B2"/>
    <w:rsid w:val="00DB633C"/>
    <w:rsid w:val="00DB6437"/>
    <w:rsid w:val="00DB6863"/>
    <w:rsid w:val="00DB6A49"/>
    <w:rsid w:val="00DC013D"/>
    <w:rsid w:val="00DC0E79"/>
    <w:rsid w:val="00DC135C"/>
    <w:rsid w:val="00DC2526"/>
    <w:rsid w:val="00DC268F"/>
    <w:rsid w:val="00DC390A"/>
    <w:rsid w:val="00DC3B20"/>
    <w:rsid w:val="00DC41C8"/>
    <w:rsid w:val="00DC596C"/>
    <w:rsid w:val="00DC5979"/>
    <w:rsid w:val="00DC5D52"/>
    <w:rsid w:val="00DC6C51"/>
    <w:rsid w:val="00DC7EB2"/>
    <w:rsid w:val="00DD0BE8"/>
    <w:rsid w:val="00DD1AB7"/>
    <w:rsid w:val="00DD2D77"/>
    <w:rsid w:val="00DD61A3"/>
    <w:rsid w:val="00DD62D1"/>
    <w:rsid w:val="00DD65A7"/>
    <w:rsid w:val="00DD7E4E"/>
    <w:rsid w:val="00DE05FB"/>
    <w:rsid w:val="00DE1FC9"/>
    <w:rsid w:val="00DE2868"/>
    <w:rsid w:val="00DE2CA4"/>
    <w:rsid w:val="00DE37ED"/>
    <w:rsid w:val="00DE38F6"/>
    <w:rsid w:val="00DE3E4F"/>
    <w:rsid w:val="00DE43F8"/>
    <w:rsid w:val="00DE45C8"/>
    <w:rsid w:val="00DE4F32"/>
    <w:rsid w:val="00DE6427"/>
    <w:rsid w:val="00DE7709"/>
    <w:rsid w:val="00DE7FF1"/>
    <w:rsid w:val="00DF00F3"/>
    <w:rsid w:val="00DF14FA"/>
    <w:rsid w:val="00DF1CBA"/>
    <w:rsid w:val="00DF2BBF"/>
    <w:rsid w:val="00DF3003"/>
    <w:rsid w:val="00DF416C"/>
    <w:rsid w:val="00DF5C5F"/>
    <w:rsid w:val="00DF5EF4"/>
    <w:rsid w:val="00DF6248"/>
    <w:rsid w:val="00DF677D"/>
    <w:rsid w:val="00DF6B2F"/>
    <w:rsid w:val="00E001C4"/>
    <w:rsid w:val="00E00657"/>
    <w:rsid w:val="00E00CCD"/>
    <w:rsid w:val="00E0203F"/>
    <w:rsid w:val="00E021E9"/>
    <w:rsid w:val="00E02230"/>
    <w:rsid w:val="00E022B7"/>
    <w:rsid w:val="00E050E6"/>
    <w:rsid w:val="00E05765"/>
    <w:rsid w:val="00E05C40"/>
    <w:rsid w:val="00E0765A"/>
    <w:rsid w:val="00E1055B"/>
    <w:rsid w:val="00E11461"/>
    <w:rsid w:val="00E11E8D"/>
    <w:rsid w:val="00E132DD"/>
    <w:rsid w:val="00E14125"/>
    <w:rsid w:val="00E143AD"/>
    <w:rsid w:val="00E155B8"/>
    <w:rsid w:val="00E15B7B"/>
    <w:rsid w:val="00E20EE0"/>
    <w:rsid w:val="00E21829"/>
    <w:rsid w:val="00E21D81"/>
    <w:rsid w:val="00E22938"/>
    <w:rsid w:val="00E24010"/>
    <w:rsid w:val="00E24061"/>
    <w:rsid w:val="00E267F7"/>
    <w:rsid w:val="00E271C3"/>
    <w:rsid w:val="00E30661"/>
    <w:rsid w:val="00E31067"/>
    <w:rsid w:val="00E3176B"/>
    <w:rsid w:val="00E31F20"/>
    <w:rsid w:val="00E31FE0"/>
    <w:rsid w:val="00E33932"/>
    <w:rsid w:val="00E33F30"/>
    <w:rsid w:val="00E33FB4"/>
    <w:rsid w:val="00E35849"/>
    <w:rsid w:val="00E35ACC"/>
    <w:rsid w:val="00E35FAB"/>
    <w:rsid w:val="00E404F4"/>
    <w:rsid w:val="00E418B0"/>
    <w:rsid w:val="00E4191B"/>
    <w:rsid w:val="00E420C8"/>
    <w:rsid w:val="00E4434A"/>
    <w:rsid w:val="00E45BDC"/>
    <w:rsid w:val="00E45D5F"/>
    <w:rsid w:val="00E45F8D"/>
    <w:rsid w:val="00E50AE5"/>
    <w:rsid w:val="00E52C25"/>
    <w:rsid w:val="00E53454"/>
    <w:rsid w:val="00E53793"/>
    <w:rsid w:val="00E542A0"/>
    <w:rsid w:val="00E550F0"/>
    <w:rsid w:val="00E55392"/>
    <w:rsid w:val="00E55F58"/>
    <w:rsid w:val="00E565A4"/>
    <w:rsid w:val="00E56967"/>
    <w:rsid w:val="00E57790"/>
    <w:rsid w:val="00E603D4"/>
    <w:rsid w:val="00E610B8"/>
    <w:rsid w:val="00E61102"/>
    <w:rsid w:val="00E6195B"/>
    <w:rsid w:val="00E61B54"/>
    <w:rsid w:val="00E61E7C"/>
    <w:rsid w:val="00E62530"/>
    <w:rsid w:val="00E627BD"/>
    <w:rsid w:val="00E63716"/>
    <w:rsid w:val="00E65015"/>
    <w:rsid w:val="00E65146"/>
    <w:rsid w:val="00E65D9E"/>
    <w:rsid w:val="00E673B4"/>
    <w:rsid w:val="00E67564"/>
    <w:rsid w:val="00E67683"/>
    <w:rsid w:val="00E677EE"/>
    <w:rsid w:val="00E67FD1"/>
    <w:rsid w:val="00E700B5"/>
    <w:rsid w:val="00E706FE"/>
    <w:rsid w:val="00E72DCF"/>
    <w:rsid w:val="00E73048"/>
    <w:rsid w:val="00E73666"/>
    <w:rsid w:val="00E73878"/>
    <w:rsid w:val="00E73D02"/>
    <w:rsid w:val="00E75C13"/>
    <w:rsid w:val="00E76D83"/>
    <w:rsid w:val="00E779F2"/>
    <w:rsid w:val="00E8006F"/>
    <w:rsid w:val="00E80093"/>
    <w:rsid w:val="00E81252"/>
    <w:rsid w:val="00E82DF7"/>
    <w:rsid w:val="00E833C5"/>
    <w:rsid w:val="00E83986"/>
    <w:rsid w:val="00E84002"/>
    <w:rsid w:val="00E84F40"/>
    <w:rsid w:val="00E859C7"/>
    <w:rsid w:val="00E861F5"/>
    <w:rsid w:val="00E90635"/>
    <w:rsid w:val="00E9187D"/>
    <w:rsid w:val="00E918F7"/>
    <w:rsid w:val="00E91C72"/>
    <w:rsid w:val="00E9239E"/>
    <w:rsid w:val="00E949B5"/>
    <w:rsid w:val="00E94B18"/>
    <w:rsid w:val="00E94FC7"/>
    <w:rsid w:val="00E95042"/>
    <w:rsid w:val="00E959DF"/>
    <w:rsid w:val="00E95A2A"/>
    <w:rsid w:val="00E96E99"/>
    <w:rsid w:val="00E976A2"/>
    <w:rsid w:val="00E97730"/>
    <w:rsid w:val="00EA02FA"/>
    <w:rsid w:val="00EA0D17"/>
    <w:rsid w:val="00EA11BC"/>
    <w:rsid w:val="00EA1E76"/>
    <w:rsid w:val="00EA50A3"/>
    <w:rsid w:val="00EA51E2"/>
    <w:rsid w:val="00EA5B7B"/>
    <w:rsid w:val="00EA6305"/>
    <w:rsid w:val="00EA6526"/>
    <w:rsid w:val="00EA6D31"/>
    <w:rsid w:val="00EA7586"/>
    <w:rsid w:val="00EA7EA3"/>
    <w:rsid w:val="00EB0390"/>
    <w:rsid w:val="00EB08D2"/>
    <w:rsid w:val="00EB0BAF"/>
    <w:rsid w:val="00EB1241"/>
    <w:rsid w:val="00EB19B7"/>
    <w:rsid w:val="00EB2241"/>
    <w:rsid w:val="00EB3DD5"/>
    <w:rsid w:val="00EB465A"/>
    <w:rsid w:val="00EB5045"/>
    <w:rsid w:val="00EB6116"/>
    <w:rsid w:val="00EB7410"/>
    <w:rsid w:val="00EB7DD5"/>
    <w:rsid w:val="00EC153F"/>
    <w:rsid w:val="00EC1BD9"/>
    <w:rsid w:val="00EC3E4D"/>
    <w:rsid w:val="00EC4B32"/>
    <w:rsid w:val="00EC5479"/>
    <w:rsid w:val="00EC61F0"/>
    <w:rsid w:val="00EC67C6"/>
    <w:rsid w:val="00EC6A6F"/>
    <w:rsid w:val="00EC71D0"/>
    <w:rsid w:val="00EC753D"/>
    <w:rsid w:val="00EC7D60"/>
    <w:rsid w:val="00ED02B7"/>
    <w:rsid w:val="00ED38C3"/>
    <w:rsid w:val="00ED3BE0"/>
    <w:rsid w:val="00ED4163"/>
    <w:rsid w:val="00ED485D"/>
    <w:rsid w:val="00ED4E4B"/>
    <w:rsid w:val="00ED529B"/>
    <w:rsid w:val="00ED58DC"/>
    <w:rsid w:val="00ED5F2A"/>
    <w:rsid w:val="00ED66C6"/>
    <w:rsid w:val="00ED6C7B"/>
    <w:rsid w:val="00ED724A"/>
    <w:rsid w:val="00ED7FE1"/>
    <w:rsid w:val="00EE0D4F"/>
    <w:rsid w:val="00EE1419"/>
    <w:rsid w:val="00EE2C02"/>
    <w:rsid w:val="00EE3FFF"/>
    <w:rsid w:val="00EE41F0"/>
    <w:rsid w:val="00EE4DBF"/>
    <w:rsid w:val="00EE6024"/>
    <w:rsid w:val="00EE6357"/>
    <w:rsid w:val="00EE658B"/>
    <w:rsid w:val="00EE66E9"/>
    <w:rsid w:val="00EE7CCC"/>
    <w:rsid w:val="00EF1239"/>
    <w:rsid w:val="00EF1466"/>
    <w:rsid w:val="00EF1DB7"/>
    <w:rsid w:val="00EF1E08"/>
    <w:rsid w:val="00EF22FB"/>
    <w:rsid w:val="00EF2A35"/>
    <w:rsid w:val="00EF2FA7"/>
    <w:rsid w:val="00EF3239"/>
    <w:rsid w:val="00EF35EB"/>
    <w:rsid w:val="00EF3A9C"/>
    <w:rsid w:val="00EF4805"/>
    <w:rsid w:val="00EF491A"/>
    <w:rsid w:val="00EF5778"/>
    <w:rsid w:val="00EF6805"/>
    <w:rsid w:val="00EF6997"/>
    <w:rsid w:val="00EF72E9"/>
    <w:rsid w:val="00EF7412"/>
    <w:rsid w:val="00EF787D"/>
    <w:rsid w:val="00F0041E"/>
    <w:rsid w:val="00F01EE9"/>
    <w:rsid w:val="00F02A58"/>
    <w:rsid w:val="00F036A1"/>
    <w:rsid w:val="00F0429A"/>
    <w:rsid w:val="00F062D1"/>
    <w:rsid w:val="00F075C3"/>
    <w:rsid w:val="00F10EA5"/>
    <w:rsid w:val="00F10F77"/>
    <w:rsid w:val="00F11FD0"/>
    <w:rsid w:val="00F133DA"/>
    <w:rsid w:val="00F13C8E"/>
    <w:rsid w:val="00F14B0F"/>
    <w:rsid w:val="00F14F08"/>
    <w:rsid w:val="00F16874"/>
    <w:rsid w:val="00F16900"/>
    <w:rsid w:val="00F16A62"/>
    <w:rsid w:val="00F20AA4"/>
    <w:rsid w:val="00F20AC0"/>
    <w:rsid w:val="00F20E5D"/>
    <w:rsid w:val="00F22171"/>
    <w:rsid w:val="00F23491"/>
    <w:rsid w:val="00F237B3"/>
    <w:rsid w:val="00F2420F"/>
    <w:rsid w:val="00F24352"/>
    <w:rsid w:val="00F24A57"/>
    <w:rsid w:val="00F251CC"/>
    <w:rsid w:val="00F26A68"/>
    <w:rsid w:val="00F27413"/>
    <w:rsid w:val="00F3011B"/>
    <w:rsid w:val="00F308AD"/>
    <w:rsid w:val="00F31D5A"/>
    <w:rsid w:val="00F3669B"/>
    <w:rsid w:val="00F367B4"/>
    <w:rsid w:val="00F36B12"/>
    <w:rsid w:val="00F36DE1"/>
    <w:rsid w:val="00F37A59"/>
    <w:rsid w:val="00F4081C"/>
    <w:rsid w:val="00F41B51"/>
    <w:rsid w:val="00F41E06"/>
    <w:rsid w:val="00F42D8E"/>
    <w:rsid w:val="00F42FAC"/>
    <w:rsid w:val="00F43980"/>
    <w:rsid w:val="00F44404"/>
    <w:rsid w:val="00F4450C"/>
    <w:rsid w:val="00F448F1"/>
    <w:rsid w:val="00F44A73"/>
    <w:rsid w:val="00F44E26"/>
    <w:rsid w:val="00F44FD9"/>
    <w:rsid w:val="00F45207"/>
    <w:rsid w:val="00F4659A"/>
    <w:rsid w:val="00F47D69"/>
    <w:rsid w:val="00F5012C"/>
    <w:rsid w:val="00F514E1"/>
    <w:rsid w:val="00F52262"/>
    <w:rsid w:val="00F53AF5"/>
    <w:rsid w:val="00F53BC6"/>
    <w:rsid w:val="00F5588D"/>
    <w:rsid w:val="00F558BD"/>
    <w:rsid w:val="00F56931"/>
    <w:rsid w:val="00F57554"/>
    <w:rsid w:val="00F60E6B"/>
    <w:rsid w:val="00F60EF1"/>
    <w:rsid w:val="00F61B9D"/>
    <w:rsid w:val="00F61D98"/>
    <w:rsid w:val="00F622BB"/>
    <w:rsid w:val="00F626C7"/>
    <w:rsid w:val="00F6276A"/>
    <w:rsid w:val="00F62870"/>
    <w:rsid w:val="00F6419B"/>
    <w:rsid w:val="00F645CA"/>
    <w:rsid w:val="00F64605"/>
    <w:rsid w:val="00F6466A"/>
    <w:rsid w:val="00F6478E"/>
    <w:rsid w:val="00F64CFE"/>
    <w:rsid w:val="00F65EE2"/>
    <w:rsid w:val="00F66048"/>
    <w:rsid w:val="00F706C5"/>
    <w:rsid w:val="00F70EBE"/>
    <w:rsid w:val="00F70FE2"/>
    <w:rsid w:val="00F71279"/>
    <w:rsid w:val="00F7186B"/>
    <w:rsid w:val="00F72888"/>
    <w:rsid w:val="00F72C7A"/>
    <w:rsid w:val="00F7329A"/>
    <w:rsid w:val="00F753E8"/>
    <w:rsid w:val="00F770AE"/>
    <w:rsid w:val="00F810FE"/>
    <w:rsid w:val="00F81AAC"/>
    <w:rsid w:val="00F81D5B"/>
    <w:rsid w:val="00F85507"/>
    <w:rsid w:val="00F855DB"/>
    <w:rsid w:val="00F862F6"/>
    <w:rsid w:val="00F863B4"/>
    <w:rsid w:val="00F865D8"/>
    <w:rsid w:val="00F86F1C"/>
    <w:rsid w:val="00F90349"/>
    <w:rsid w:val="00F91113"/>
    <w:rsid w:val="00F93730"/>
    <w:rsid w:val="00F93C21"/>
    <w:rsid w:val="00F942E3"/>
    <w:rsid w:val="00F94307"/>
    <w:rsid w:val="00F94454"/>
    <w:rsid w:val="00F951E8"/>
    <w:rsid w:val="00F96C0A"/>
    <w:rsid w:val="00F96E91"/>
    <w:rsid w:val="00FA0D2C"/>
    <w:rsid w:val="00FA1026"/>
    <w:rsid w:val="00FA2771"/>
    <w:rsid w:val="00FA2DD4"/>
    <w:rsid w:val="00FA3090"/>
    <w:rsid w:val="00FA3625"/>
    <w:rsid w:val="00FA36C9"/>
    <w:rsid w:val="00FA401C"/>
    <w:rsid w:val="00FA44C3"/>
    <w:rsid w:val="00FA4D6F"/>
    <w:rsid w:val="00FA52F0"/>
    <w:rsid w:val="00FA5CEE"/>
    <w:rsid w:val="00FA5D3E"/>
    <w:rsid w:val="00FA5E73"/>
    <w:rsid w:val="00FA658E"/>
    <w:rsid w:val="00FA6841"/>
    <w:rsid w:val="00FA6962"/>
    <w:rsid w:val="00FA6F65"/>
    <w:rsid w:val="00FA6F89"/>
    <w:rsid w:val="00FA73B0"/>
    <w:rsid w:val="00FA7FE2"/>
    <w:rsid w:val="00FB208E"/>
    <w:rsid w:val="00FB21F2"/>
    <w:rsid w:val="00FB229A"/>
    <w:rsid w:val="00FB464E"/>
    <w:rsid w:val="00FB59EF"/>
    <w:rsid w:val="00FB5A5A"/>
    <w:rsid w:val="00FB6375"/>
    <w:rsid w:val="00FB674D"/>
    <w:rsid w:val="00FB6AEF"/>
    <w:rsid w:val="00FC0DF4"/>
    <w:rsid w:val="00FC0EB9"/>
    <w:rsid w:val="00FC12E0"/>
    <w:rsid w:val="00FC1A19"/>
    <w:rsid w:val="00FC2F95"/>
    <w:rsid w:val="00FC306B"/>
    <w:rsid w:val="00FC3CC5"/>
    <w:rsid w:val="00FC4018"/>
    <w:rsid w:val="00FC4E2E"/>
    <w:rsid w:val="00FC551A"/>
    <w:rsid w:val="00FC78C6"/>
    <w:rsid w:val="00FC7A17"/>
    <w:rsid w:val="00FC7F6C"/>
    <w:rsid w:val="00FD0D87"/>
    <w:rsid w:val="00FD17E5"/>
    <w:rsid w:val="00FD18B5"/>
    <w:rsid w:val="00FD2FAD"/>
    <w:rsid w:val="00FD3DA0"/>
    <w:rsid w:val="00FD3F24"/>
    <w:rsid w:val="00FD4D50"/>
    <w:rsid w:val="00FD4EBB"/>
    <w:rsid w:val="00FD5755"/>
    <w:rsid w:val="00FD5BD9"/>
    <w:rsid w:val="00FD64AC"/>
    <w:rsid w:val="00FD6586"/>
    <w:rsid w:val="00FD6729"/>
    <w:rsid w:val="00FD6CA3"/>
    <w:rsid w:val="00FD6E1E"/>
    <w:rsid w:val="00FD70B9"/>
    <w:rsid w:val="00FD7507"/>
    <w:rsid w:val="00FE0364"/>
    <w:rsid w:val="00FE0658"/>
    <w:rsid w:val="00FE0ADA"/>
    <w:rsid w:val="00FE21DB"/>
    <w:rsid w:val="00FE29B0"/>
    <w:rsid w:val="00FE36AF"/>
    <w:rsid w:val="00FE53A0"/>
    <w:rsid w:val="00FE5867"/>
    <w:rsid w:val="00FE68AE"/>
    <w:rsid w:val="00FF0A38"/>
    <w:rsid w:val="00FF0F9B"/>
    <w:rsid w:val="00FF12B3"/>
    <w:rsid w:val="00FF16DB"/>
    <w:rsid w:val="00FF18C0"/>
    <w:rsid w:val="00FF283F"/>
    <w:rsid w:val="00FF2A89"/>
    <w:rsid w:val="00FF330F"/>
    <w:rsid w:val="00FF4245"/>
    <w:rsid w:val="00FF46D0"/>
    <w:rsid w:val="00FF4BF3"/>
    <w:rsid w:val="00FF4C75"/>
    <w:rsid w:val="00FF5696"/>
    <w:rsid w:val="00FF68D2"/>
    <w:rsid w:val="00FF70FA"/>
    <w:rsid w:val="00FF7111"/>
    <w:rsid w:val="0AC01E23"/>
    <w:rsid w:val="1130D93F"/>
    <w:rsid w:val="46943B4A"/>
    <w:rsid w:val="5C3D5999"/>
    <w:rsid w:val="66CFF848"/>
    <w:rsid w:val="68A6A703"/>
    <w:rsid w:val="7C8480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F4626"/>
  <w15:docId w15:val="{89CFFD70-64C6-4311-8F6D-2C0093E8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42442"/>
    <w:pPr>
      <w:spacing w:before="40" w:after="40"/>
    </w:pPr>
    <w:rPr>
      <w:rFonts w:ascii="Tahoma" w:hAnsi="Tahoma"/>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eTypZmluvy">
    <w:name w:val="seTypZmluvy"/>
    <w:basedOn w:val="Normlny"/>
    <w:rsid w:val="0028126E"/>
    <w:pPr>
      <w:overflowPunct w:val="0"/>
      <w:autoSpaceDE w:val="0"/>
      <w:autoSpaceDN w:val="0"/>
      <w:adjustRightInd w:val="0"/>
      <w:jc w:val="center"/>
      <w:textAlignment w:val="baseline"/>
    </w:pPr>
    <w:rPr>
      <w:b/>
      <w:caps/>
      <w:sz w:val="24"/>
      <w:szCs w:val="22"/>
    </w:rPr>
  </w:style>
  <w:style w:type="paragraph" w:customStyle="1" w:styleId="seLevel1">
    <w:name w:val="seLevel1"/>
    <w:basedOn w:val="Normlny"/>
    <w:link w:val="seLevel1Char"/>
    <w:rsid w:val="005B6583"/>
    <w:pPr>
      <w:keepNext/>
      <w:numPr>
        <w:numId w:val="5"/>
      </w:numPr>
      <w:overflowPunct w:val="0"/>
      <w:autoSpaceDE w:val="0"/>
      <w:autoSpaceDN w:val="0"/>
      <w:adjustRightInd w:val="0"/>
      <w:spacing w:before="240"/>
      <w:jc w:val="both"/>
      <w:textAlignment w:val="baseline"/>
    </w:pPr>
    <w:rPr>
      <w:b/>
      <w:caps/>
      <w:kern w:val="20"/>
      <w:sz w:val="22"/>
      <w:szCs w:val="28"/>
      <w:lang w:val="de-DE"/>
    </w:rPr>
  </w:style>
  <w:style w:type="paragraph" w:customStyle="1" w:styleId="seLevel2">
    <w:name w:val="seLevel2"/>
    <w:basedOn w:val="seLevel1"/>
    <w:link w:val="seLevel2Char"/>
    <w:rsid w:val="00513C19"/>
    <w:pPr>
      <w:keepNext w:val="0"/>
      <w:numPr>
        <w:ilvl w:val="1"/>
      </w:numPr>
      <w:spacing w:before="120"/>
    </w:pPr>
    <w:rPr>
      <w:caps w:val="0"/>
      <w:sz w:val="20"/>
      <w:szCs w:val="20"/>
    </w:rPr>
  </w:style>
  <w:style w:type="paragraph" w:customStyle="1" w:styleId="seLevel3">
    <w:name w:val="seLevel3"/>
    <w:basedOn w:val="seLevel2"/>
    <w:link w:val="seLevel3Char1"/>
    <w:rsid w:val="00B85337"/>
    <w:pPr>
      <w:numPr>
        <w:ilvl w:val="2"/>
        <w:numId w:val="0"/>
      </w:numPr>
    </w:pPr>
    <w:rPr>
      <w:b w:val="0"/>
    </w:rPr>
  </w:style>
  <w:style w:type="paragraph" w:customStyle="1" w:styleId="seLevel4">
    <w:name w:val="seLevel4"/>
    <w:basedOn w:val="seLevel3"/>
    <w:link w:val="seLevel4Char"/>
    <w:rsid w:val="005B6583"/>
    <w:pPr>
      <w:numPr>
        <w:ilvl w:val="3"/>
      </w:numPr>
      <w:tabs>
        <w:tab w:val="left" w:pos="1985"/>
      </w:tabs>
    </w:pPr>
    <w:rPr>
      <w:lang w:val="sk-SK"/>
    </w:rPr>
  </w:style>
  <w:style w:type="paragraph" w:customStyle="1" w:styleId="seNormalny2">
    <w:name w:val="seNormalny2"/>
    <w:basedOn w:val="Normlny"/>
    <w:link w:val="seNormalny2Char1"/>
    <w:rsid w:val="00513C19"/>
    <w:pPr>
      <w:overflowPunct w:val="0"/>
      <w:autoSpaceDE w:val="0"/>
      <w:autoSpaceDN w:val="0"/>
      <w:adjustRightInd w:val="0"/>
      <w:spacing w:before="120"/>
      <w:ind w:left="1418"/>
      <w:jc w:val="both"/>
      <w:textAlignment w:val="baseline"/>
    </w:pPr>
    <w:rPr>
      <w:szCs w:val="20"/>
    </w:rPr>
  </w:style>
  <w:style w:type="paragraph" w:customStyle="1" w:styleId="seNormalny3">
    <w:name w:val="seNormalny3"/>
    <w:basedOn w:val="seNormalny2"/>
    <w:link w:val="seNormalny3Char"/>
    <w:rsid w:val="005B6583"/>
    <w:pPr>
      <w:ind w:left="1701"/>
    </w:pPr>
  </w:style>
  <w:style w:type="character" w:customStyle="1" w:styleId="seLevel1Char">
    <w:name w:val="seLevel1 Char"/>
    <w:link w:val="seLevel1"/>
    <w:rsid w:val="005B6583"/>
    <w:rPr>
      <w:rFonts w:ascii="Tahoma" w:hAnsi="Tahoma"/>
      <w:b/>
      <w:caps/>
      <w:kern w:val="20"/>
      <w:sz w:val="22"/>
      <w:szCs w:val="28"/>
      <w:lang w:val="de-DE"/>
    </w:rPr>
  </w:style>
  <w:style w:type="character" w:customStyle="1" w:styleId="seLevel2Char">
    <w:name w:val="seLevel2 Char"/>
    <w:link w:val="seLevel2"/>
    <w:rsid w:val="00513C19"/>
    <w:rPr>
      <w:rFonts w:ascii="Tahoma" w:hAnsi="Tahoma"/>
      <w:b/>
      <w:kern w:val="20"/>
      <w:lang w:val="de-DE"/>
    </w:rPr>
  </w:style>
  <w:style w:type="paragraph" w:customStyle="1" w:styleId="seNormalalny4">
    <w:name w:val="seNormalalny4"/>
    <w:basedOn w:val="seNormalny3"/>
    <w:rsid w:val="005B6583"/>
    <w:pPr>
      <w:ind w:left="1985"/>
    </w:pPr>
  </w:style>
  <w:style w:type="paragraph" w:customStyle="1" w:styleId="Body1">
    <w:name w:val="Body 1"/>
    <w:basedOn w:val="Normlny"/>
    <w:rsid w:val="0028126E"/>
    <w:pPr>
      <w:spacing w:after="140" w:line="290" w:lineRule="auto"/>
      <w:ind w:left="567"/>
      <w:jc w:val="both"/>
    </w:pPr>
    <w:rPr>
      <w:rFonts w:ascii="Arial" w:hAnsi="Arial"/>
      <w:kern w:val="20"/>
      <w:lang w:eastAsia="en-US"/>
    </w:rPr>
  </w:style>
  <w:style w:type="table" w:styleId="Mriekatabuky">
    <w:name w:val="Table Grid"/>
    <w:basedOn w:val="Normlnatabuka"/>
    <w:rsid w:val="005B6583"/>
    <w:pPr>
      <w:overflowPunct w:val="0"/>
      <w:autoSpaceDE w:val="0"/>
      <w:autoSpaceDN w:val="0"/>
      <w:adjustRightInd w:val="0"/>
      <w:jc w:val="both"/>
      <w:textAlignment w:val="baseline"/>
    </w:pPr>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lny"/>
    <w:next w:val="Normlny"/>
    <w:rsid w:val="005B6583"/>
    <w:pPr>
      <w:keepNext/>
      <w:tabs>
        <w:tab w:val="num" w:pos="567"/>
      </w:tabs>
      <w:spacing w:before="280" w:after="140" w:line="290" w:lineRule="auto"/>
      <w:ind w:left="567" w:hanging="567"/>
      <w:jc w:val="both"/>
      <w:outlineLvl w:val="0"/>
    </w:pPr>
    <w:rPr>
      <w:rFonts w:ascii="Arial" w:hAnsi="Arial"/>
      <w:b/>
      <w:kern w:val="20"/>
      <w:sz w:val="22"/>
      <w:lang w:eastAsia="en-US"/>
    </w:rPr>
  </w:style>
  <w:style w:type="paragraph" w:customStyle="1" w:styleId="Level2">
    <w:name w:val="Level 2"/>
    <w:basedOn w:val="Normlny"/>
    <w:rsid w:val="005B6583"/>
    <w:pPr>
      <w:tabs>
        <w:tab w:val="num" w:pos="1940"/>
      </w:tabs>
      <w:spacing w:after="140" w:line="290" w:lineRule="auto"/>
      <w:ind w:left="1940" w:hanging="680"/>
      <w:jc w:val="both"/>
      <w:outlineLvl w:val="1"/>
    </w:pPr>
    <w:rPr>
      <w:rFonts w:ascii="Arial" w:hAnsi="Arial"/>
      <w:kern w:val="20"/>
      <w:lang w:eastAsia="en-US"/>
    </w:rPr>
  </w:style>
  <w:style w:type="paragraph" w:customStyle="1" w:styleId="Level3">
    <w:name w:val="Level 3"/>
    <w:basedOn w:val="Normlny"/>
    <w:rsid w:val="005B6583"/>
    <w:pPr>
      <w:tabs>
        <w:tab w:val="num" w:pos="2041"/>
      </w:tabs>
      <w:spacing w:after="140" w:line="290" w:lineRule="auto"/>
      <w:ind w:left="2041" w:hanging="794"/>
      <w:jc w:val="both"/>
      <w:outlineLvl w:val="2"/>
    </w:pPr>
    <w:rPr>
      <w:rFonts w:ascii="Arial" w:hAnsi="Arial"/>
      <w:kern w:val="20"/>
      <w:lang w:eastAsia="en-US"/>
    </w:rPr>
  </w:style>
  <w:style w:type="paragraph" w:customStyle="1" w:styleId="Level4">
    <w:name w:val="Level 4"/>
    <w:basedOn w:val="Normlny"/>
    <w:rsid w:val="005B6583"/>
    <w:pPr>
      <w:tabs>
        <w:tab w:val="num" w:pos="2722"/>
      </w:tabs>
      <w:spacing w:after="140" w:line="290" w:lineRule="auto"/>
      <w:ind w:left="2722" w:hanging="681"/>
      <w:jc w:val="both"/>
      <w:outlineLvl w:val="3"/>
    </w:pPr>
    <w:rPr>
      <w:rFonts w:ascii="Arial" w:hAnsi="Arial"/>
      <w:kern w:val="20"/>
      <w:lang w:eastAsia="en-US"/>
    </w:rPr>
  </w:style>
  <w:style w:type="paragraph" w:customStyle="1" w:styleId="Level5">
    <w:name w:val="Level 5"/>
    <w:basedOn w:val="Normlny"/>
    <w:rsid w:val="005B6583"/>
    <w:pPr>
      <w:tabs>
        <w:tab w:val="num" w:pos="3289"/>
      </w:tabs>
      <w:spacing w:after="140" w:line="290" w:lineRule="auto"/>
      <w:ind w:left="3289" w:hanging="567"/>
      <w:jc w:val="both"/>
      <w:outlineLvl w:val="4"/>
    </w:pPr>
    <w:rPr>
      <w:rFonts w:ascii="Arial" w:hAnsi="Arial"/>
      <w:kern w:val="20"/>
      <w:lang w:eastAsia="en-US"/>
    </w:rPr>
  </w:style>
  <w:style w:type="paragraph" w:customStyle="1" w:styleId="Level6">
    <w:name w:val="Level 6"/>
    <w:basedOn w:val="Normlny"/>
    <w:rsid w:val="005B6583"/>
    <w:pPr>
      <w:tabs>
        <w:tab w:val="num" w:pos="3969"/>
      </w:tabs>
      <w:spacing w:after="140" w:line="290" w:lineRule="auto"/>
      <w:ind w:left="3969" w:hanging="680"/>
      <w:jc w:val="both"/>
      <w:outlineLvl w:val="5"/>
    </w:pPr>
    <w:rPr>
      <w:rFonts w:ascii="Arial" w:hAnsi="Arial"/>
      <w:kern w:val="20"/>
      <w:lang w:eastAsia="en-US"/>
    </w:rPr>
  </w:style>
  <w:style w:type="paragraph" w:customStyle="1" w:styleId="Level7">
    <w:name w:val="Level 7"/>
    <w:basedOn w:val="Normlny"/>
    <w:rsid w:val="005B6583"/>
    <w:pPr>
      <w:tabs>
        <w:tab w:val="num" w:pos="3969"/>
      </w:tabs>
      <w:spacing w:after="140" w:line="290" w:lineRule="auto"/>
      <w:ind w:left="3969" w:hanging="680"/>
      <w:jc w:val="both"/>
      <w:outlineLvl w:val="6"/>
    </w:pPr>
    <w:rPr>
      <w:rFonts w:ascii="Arial" w:hAnsi="Arial"/>
      <w:kern w:val="20"/>
      <w:lang w:eastAsia="en-US"/>
    </w:rPr>
  </w:style>
  <w:style w:type="paragraph" w:customStyle="1" w:styleId="Level8">
    <w:name w:val="Level 8"/>
    <w:basedOn w:val="Normlny"/>
    <w:rsid w:val="005B6583"/>
    <w:pPr>
      <w:tabs>
        <w:tab w:val="num" w:pos="3969"/>
      </w:tabs>
      <w:spacing w:after="140" w:line="290" w:lineRule="auto"/>
      <w:ind w:left="3969" w:hanging="680"/>
      <w:jc w:val="both"/>
      <w:outlineLvl w:val="7"/>
    </w:pPr>
    <w:rPr>
      <w:rFonts w:ascii="Arial" w:hAnsi="Arial"/>
      <w:kern w:val="20"/>
      <w:lang w:eastAsia="en-US"/>
    </w:rPr>
  </w:style>
  <w:style w:type="paragraph" w:customStyle="1" w:styleId="Level9">
    <w:name w:val="Level 9"/>
    <w:basedOn w:val="Normlny"/>
    <w:rsid w:val="005B6583"/>
    <w:pPr>
      <w:tabs>
        <w:tab w:val="num" w:pos="3969"/>
      </w:tabs>
      <w:spacing w:after="140" w:line="290" w:lineRule="auto"/>
      <w:ind w:left="3969" w:hanging="680"/>
      <w:jc w:val="both"/>
      <w:outlineLvl w:val="8"/>
    </w:pPr>
    <w:rPr>
      <w:rFonts w:ascii="Arial" w:hAnsi="Arial"/>
      <w:kern w:val="20"/>
      <w:lang w:eastAsia="en-US"/>
    </w:rPr>
  </w:style>
  <w:style w:type="character" w:customStyle="1" w:styleId="seLevel3Char1">
    <w:name w:val="seLevel3 Char1"/>
    <w:link w:val="seLevel3"/>
    <w:rsid w:val="00B85337"/>
    <w:rPr>
      <w:rFonts w:ascii="Tahoma" w:hAnsi="Tahoma"/>
      <w:kern w:val="20"/>
      <w:lang w:val="de-DE"/>
    </w:rPr>
  </w:style>
  <w:style w:type="paragraph" w:customStyle="1" w:styleId="Body2">
    <w:name w:val="Body 2"/>
    <w:basedOn w:val="Normlny"/>
    <w:rsid w:val="00ED4163"/>
    <w:pPr>
      <w:spacing w:before="0" w:after="140" w:line="290" w:lineRule="auto"/>
      <w:ind w:left="1247"/>
      <w:jc w:val="both"/>
    </w:pPr>
    <w:rPr>
      <w:rFonts w:ascii="Arial" w:hAnsi="Arial"/>
      <w:kern w:val="20"/>
      <w:lang w:eastAsia="en-US"/>
    </w:rPr>
  </w:style>
  <w:style w:type="paragraph" w:styleId="Hlavika">
    <w:name w:val="header"/>
    <w:basedOn w:val="Normlny"/>
    <w:rsid w:val="00ED4163"/>
    <w:pPr>
      <w:tabs>
        <w:tab w:val="center" w:pos="4536"/>
        <w:tab w:val="right" w:pos="9072"/>
      </w:tabs>
    </w:pPr>
  </w:style>
  <w:style w:type="paragraph" w:styleId="Pta">
    <w:name w:val="footer"/>
    <w:basedOn w:val="Normlny"/>
    <w:link w:val="PtaChar"/>
    <w:rsid w:val="00ED4163"/>
    <w:pPr>
      <w:tabs>
        <w:tab w:val="center" w:pos="4536"/>
        <w:tab w:val="right" w:pos="9072"/>
      </w:tabs>
    </w:pPr>
  </w:style>
  <w:style w:type="character" w:styleId="slostrany">
    <w:name w:val="page number"/>
    <w:rsid w:val="00ED4163"/>
    <w:rPr>
      <w:rFonts w:ascii="Arial" w:hAnsi="Arial"/>
      <w:sz w:val="20"/>
    </w:rPr>
  </w:style>
  <w:style w:type="paragraph" w:customStyle="1" w:styleId="Body">
    <w:name w:val="Body"/>
    <w:basedOn w:val="Normlny"/>
    <w:rsid w:val="00ED4163"/>
    <w:pPr>
      <w:spacing w:before="0" w:after="140" w:line="290" w:lineRule="auto"/>
      <w:jc w:val="both"/>
    </w:pPr>
    <w:rPr>
      <w:rFonts w:ascii="Arial" w:hAnsi="Arial"/>
      <w:kern w:val="20"/>
      <w:lang w:eastAsia="en-US"/>
    </w:rPr>
  </w:style>
  <w:style w:type="character" w:customStyle="1" w:styleId="seNormalny2Char1">
    <w:name w:val="seNormalny2 Char1"/>
    <w:link w:val="seNormalny2"/>
    <w:locked/>
    <w:rsid w:val="00513C19"/>
    <w:rPr>
      <w:rFonts w:ascii="Tahoma" w:hAnsi="Tahoma"/>
      <w:lang w:val="sk-SK" w:eastAsia="sk-SK" w:bidi="ar-SA"/>
    </w:rPr>
  </w:style>
  <w:style w:type="paragraph" w:styleId="Normlnywebov">
    <w:name w:val="Normal (Web)"/>
    <w:basedOn w:val="Normlny"/>
    <w:rsid w:val="002F5670"/>
    <w:pPr>
      <w:spacing w:before="100" w:beforeAutospacing="1" w:after="100" w:afterAutospacing="1"/>
    </w:pPr>
    <w:rPr>
      <w:rFonts w:ascii="Times New Roman" w:hAnsi="Times New Roman"/>
      <w:sz w:val="24"/>
      <w:lang w:eastAsia="cs-CZ"/>
    </w:rPr>
  </w:style>
  <w:style w:type="paragraph" w:customStyle="1" w:styleId="CharCharCharCharCharCharCharChar">
    <w:name w:val="Char Char Char Char Char Char Char Char"/>
    <w:basedOn w:val="Normlny"/>
    <w:next w:val="Normlny"/>
    <w:rsid w:val="00FA36C9"/>
    <w:pPr>
      <w:tabs>
        <w:tab w:val="num" w:pos="1440"/>
      </w:tabs>
      <w:spacing w:before="0" w:after="0"/>
      <w:ind w:left="1440" w:hanging="360"/>
    </w:pPr>
    <w:rPr>
      <w:rFonts w:ascii="Times New Roman" w:eastAsia="MS Mincho" w:hAnsi="Times New Roman"/>
      <w:sz w:val="24"/>
      <w:lang w:val="en-US" w:eastAsia="ja-JP"/>
    </w:rPr>
  </w:style>
  <w:style w:type="character" w:customStyle="1" w:styleId="seNormalny2Char">
    <w:name w:val="seNormalny2 Char"/>
    <w:locked/>
    <w:rsid w:val="00F3011B"/>
    <w:rPr>
      <w:rFonts w:ascii="Tahoma" w:hAnsi="Tahoma" w:cs="Tahoma"/>
      <w:lang w:val="sk-SK" w:eastAsia="sk-SK" w:bidi="ar-SA"/>
    </w:rPr>
  </w:style>
  <w:style w:type="paragraph" w:styleId="Textkomentra">
    <w:name w:val="annotation text"/>
    <w:basedOn w:val="Normlny"/>
    <w:link w:val="TextkomentraChar"/>
    <w:uiPriority w:val="99"/>
    <w:rsid w:val="000A140E"/>
    <w:rPr>
      <w:szCs w:val="20"/>
    </w:rPr>
  </w:style>
  <w:style w:type="paragraph" w:styleId="Textbubliny">
    <w:name w:val="Balloon Text"/>
    <w:basedOn w:val="Normlny"/>
    <w:semiHidden/>
    <w:rsid w:val="00D70113"/>
    <w:rPr>
      <w:rFonts w:cs="Tahoma"/>
      <w:sz w:val="16"/>
      <w:szCs w:val="16"/>
    </w:rPr>
  </w:style>
  <w:style w:type="character" w:styleId="Hypertextovprepojenie">
    <w:name w:val="Hyperlink"/>
    <w:rsid w:val="00180386"/>
    <w:rPr>
      <w:color w:val="AF005F"/>
      <w:u w:val="none"/>
    </w:rPr>
  </w:style>
  <w:style w:type="character" w:styleId="Odkaznakomentr">
    <w:name w:val="annotation reference"/>
    <w:uiPriority w:val="99"/>
    <w:rsid w:val="00F90349"/>
    <w:rPr>
      <w:sz w:val="16"/>
      <w:szCs w:val="16"/>
    </w:rPr>
  </w:style>
  <w:style w:type="character" w:customStyle="1" w:styleId="seNormalny3Char">
    <w:name w:val="seNormalny3 Char"/>
    <w:link w:val="seNormalny3"/>
    <w:rsid w:val="00D26861"/>
    <w:rPr>
      <w:rFonts w:ascii="Tahoma" w:hAnsi="Tahoma" w:cs="Tahoma"/>
      <w:lang w:val="sk-SK" w:eastAsia="sk-SK" w:bidi="ar-SA"/>
    </w:rPr>
  </w:style>
  <w:style w:type="character" w:customStyle="1" w:styleId="seLevel4Char">
    <w:name w:val="seLevel4 Char"/>
    <w:link w:val="seLevel4"/>
    <w:rsid w:val="002D0CB5"/>
    <w:rPr>
      <w:rFonts w:ascii="Tahoma" w:hAnsi="Tahoma"/>
      <w:kern w:val="20"/>
    </w:rPr>
  </w:style>
  <w:style w:type="paragraph" w:styleId="Predmetkomentra">
    <w:name w:val="annotation subject"/>
    <w:basedOn w:val="Textkomentra"/>
    <w:next w:val="Textkomentra"/>
    <w:semiHidden/>
    <w:rsid w:val="00F90349"/>
    <w:rPr>
      <w:b/>
      <w:bCs/>
    </w:rPr>
  </w:style>
  <w:style w:type="paragraph" w:customStyle="1" w:styleId="Char">
    <w:name w:val="Char"/>
    <w:basedOn w:val="Normlny"/>
    <w:rsid w:val="009B669B"/>
    <w:pPr>
      <w:spacing w:before="0" w:after="160" w:line="240" w:lineRule="exact"/>
    </w:pPr>
    <w:rPr>
      <w:rFonts w:ascii="Verdana" w:hAnsi="Verdana"/>
      <w:szCs w:val="20"/>
      <w:lang w:val="en-US" w:eastAsia="en-US"/>
    </w:rPr>
  </w:style>
  <w:style w:type="paragraph" w:customStyle="1" w:styleId="vopLevel1">
    <w:name w:val="vopLevel1"/>
    <w:basedOn w:val="Normlny"/>
    <w:rsid w:val="009B669B"/>
    <w:pPr>
      <w:keepNext/>
      <w:spacing w:before="0" w:after="0"/>
    </w:pPr>
    <w:rPr>
      <w:b/>
      <w:caps/>
      <w:sz w:val="16"/>
      <w:szCs w:val="20"/>
      <w:lang w:eastAsia="en-GB"/>
    </w:rPr>
  </w:style>
  <w:style w:type="paragraph" w:customStyle="1" w:styleId="vopLevel2">
    <w:name w:val="vopLevel2"/>
    <w:basedOn w:val="vopLevel1"/>
    <w:link w:val="vopLevel2Char"/>
    <w:rsid w:val="009B669B"/>
    <w:pPr>
      <w:keepNext w:val="0"/>
      <w:spacing w:before="120" w:after="120"/>
      <w:jc w:val="both"/>
    </w:pPr>
    <w:rPr>
      <w:b w:val="0"/>
      <w:caps w:val="0"/>
      <w:szCs w:val="16"/>
    </w:rPr>
  </w:style>
  <w:style w:type="character" w:customStyle="1" w:styleId="vopLevel2Char">
    <w:name w:val="vopLevel2 Char"/>
    <w:link w:val="vopLevel2"/>
    <w:rsid w:val="009B669B"/>
    <w:rPr>
      <w:rFonts w:ascii="Tahoma" w:hAnsi="Tahoma"/>
      <w:sz w:val="16"/>
      <w:szCs w:val="16"/>
      <w:lang w:eastAsia="en-GB"/>
    </w:rPr>
  </w:style>
  <w:style w:type="paragraph" w:customStyle="1" w:styleId="vopLevel3">
    <w:name w:val="vopLevel3"/>
    <w:basedOn w:val="vopLevel2"/>
    <w:link w:val="vopLevel3Char"/>
    <w:rsid w:val="009B669B"/>
  </w:style>
  <w:style w:type="paragraph" w:styleId="Zkladntext">
    <w:name w:val="Body Text"/>
    <w:basedOn w:val="Normlny"/>
    <w:link w:val="ZkladntextChar"/>
    <w:rsid w:val="00A44E3A"/>
    <w:pPr>
      <w:spacing w:before="0" w:after="120"/>
    </w:pPr>
    <w:rPr>
      <w:rFonts w:ascii="Times New Roman" w:hAnsi="Times New Roman"/>
      <w:sz w:val="24"/>
      <w:szCs w:val="20"/>
      <w:lang w:eastAsia="cs-CZ"/>
    </w:rPr>
  </w:style>
  <w:style w:type="character" w:customStyle="1" w:styleId="ZkladntextChar">
    <w:name w:val="Základný text Char"/>
    <w:link w:val="Zkladntext"/>
    <w:rsid w:val="00A44E3A"/>
    <w:rPr>
      <w:sz w:val="24"/>
      <w:lang w:eastAsia="cs-CZ"/>
    </w:rPr>
  </w:style>
  <w:style w:type="paragraph" w:styleId="Oznaitext">
    <w:name w:val="Block Text"/>
    <w:basedOn w:val="Normlny"/>
    <w:rsid w:val="00A44E3A"/>
    <w:pPr>
      <w:tabs>
        <w:tab w:val="left" w:pos="10206"/>
      </w:tabs>
      <w:spacing w:before="0" w:after="0"/>
      <w:ind w:left="240" w:right="-2"/>
    </w:pPr>
    <w:rPr>
      <w:rFonts w:ascii="Arial" w:hAnsi="Arial"/>
      <w:sz w:val="16"/>
      <w:szCs w:val="20"/>
      <w:lang w:val="en-US" w:eastAsia="cs-CZ"/>
    </w:rPr>
  </w:style>
  <w:style w:type="character" w:customStyle="1" w:styleId="TextkomentraChar">
    <w:name w:val="Text komentára Char"/>
    <w:link w:val="Textkomentra"/>
    <w:uiPriority w:val="99"/>
    <w:rsid w:val="000F342E"/>
    <w:rPr>
      <w:rFonts w:ascii="Tahoma" w:hAnsi="Tahoma"/>
    </w:rPr>
  </w:style>
  <w:style w:type="character" w:styleId="PouitHypertextovPrepojenie">
    <w:name w:val="FollowedHyperlink"/>
    <w:rsid w:val="004402B2"/>
    <w:rPr>
      <w:color w:val="800080"/>
      <w:u w:val="single"/>
    </w:rPr>
  </w:style>
  <w:style w:type="character" w:customStyle="1" w:styleId="PtaChar">
    <w:name w:val="Päta Char"/>
    <w:link w:val="Pta"/>
    <w:rsid w:val="006940AD"/>
    <w:rPr>
      <w:rFonts w:ascii="Tahoma" w:hAnsi="Tahoma"/>
      <w:szCs w:val="24"/>
    </w:rPr>
  </w:style>
  <w:style w:type="paragraph" w:styleId="Revzia">
    <w:name w:val="Revision"/>
    <w:hidden/>
    <w:uiPriority w:val="99"/>
    <w:semiHidden/>
    <w:rsid w:val="00A859A1"/>
    <w:rPr>
      <w:rFonts w:ascii="Tahoma" w:hAnsi="Tahoma"/>
      <w:szCs w:val="24"/>
    </w:rPr>
  </w:style>
  <w:style w:type="character" w:customStyle="1" w:styleId="CommentTextChar">
    <w:name w:val="Comment Text Char"/>
    <w:semiHidden/>
    <w:locked/>
    <w:rsid w:val="00F855DB"/>
    <w:rPr>
      <w:rFonts w:ascii="Tahoma" w:hAnsi="Tahoma" w:cs="Times New Roman"/>
      <w:sz w:val="20"/>
      <w:szCs w:val="20"/>
      <w:lang w:val="x-none" w:eastAsia="sk-SK"/>
    </w:rPr>
  </w:style>
  <w:style w:type="paragraph" w:styleId="Zkladntext2">
    <w:name w:val="Body Text 2"/>
    <w:basedOn w:val="Normlny"/>
    <w:link w:val="Zkladntext2Char"/>
    <w:rsid w:val="0032744E"/>
    <w:pPr>
      <w:spacing w:after="120" w:line="480" w:lineRule="auto"/>
    </w:pPr>
  </w:style>
  <w:style w:type="character" w:customStyle="1" w:styleId="Zkladntext2Char">
    <w:name w:val="Základný text 2 Char"/>
    <w:basedOn w:val="Predvolenpsmoodseku"/>
    <w:link w:val="Zkladntext2"/>
    <w:rsid w:val="0032744E"/>
    <w:rPr>
      <w:rFonts w:ascii="Tahoma" w:hAnsi="Tahoma"/>
      <w:szCs w:val="24"/>
    </w:rPr>
  </w:style>
  <w:style w:type="paragraph" w:customStyle="1" w:styleId="Text">
    <w:name w:val="Text"/>
    <w:basedOn w:val="Normlny"/>
    <w:rsid w:val="0032744E"/>
    <w:pPr>
      <w:overflowPunct w:val="0"/>
      <w:autoSpaceDE w:val="0"/>
      <w:autoSpaceDN w:val="0"/>
      <w:adjustRightInd w:val="0"/>
      <w:spacing w:before="0" w:after="240"/>
      <w:ind w:firstLine="1440"/>
      <w:textAlignment w:val="baseline"/>
    </w:pPr>
    <w:rPr>
      <w:rFonts w:ascii="Times New Roman" w:hAnsi="Times New Roman"/>
      <w:sz w:val="24"/>
      <w:szCs w:val="20"/>
      <w:lang w:val="cs-CZ" w:eastAsia="en-US"/>
    </w:rPr>
  </w:style>
  <w:style w:type="character" w:customStyle="1" w:styleId="vopLevel3Char">
    <w:name w:val="vopLevel3 Char"/>
    <w:link w:val="vopLevel3"/>
    <w:rsid w:val="007C0E3B"/>
    <w:rPr>
      <w:rFonts w:ascii="Tahoma" w:hAnsi="Tahoma"/>
      <w:sz w:val="16"/>
      <w:szCs w:val="16"/>
      <w:lang w:eastAsia="en-GB"/>
    </w:rPr>
  </w:style>
  <w:style w:type="paragraph" w:customStyle="1" w:styleId="Char0">
    <w:name w:val="Char0"/>
    <w:basedOn w:val="Normlny"/>
    <w:rsid w:val="00D2289A"/>
    <w:pPr>
      <w:spacing w:before="0" w:after="160" w:line="240" w:lineRule="exact"/>
    </w:pPr>
    <w:rPr>
      <w:rFonts w:ascii="Verdana" w:hAnsi="Verdana"/>
      <w:szCs w:val="20"/>
      <w:lang w:val="en-US" w:eastAsia="en-US"/>
    </w:rPr>
  </w:style>
  <w:style w:type="paragraph" w:styleId="Odsekzoznamu">
    <w:name w:val="List Paragraph"/>
    <w:basedOn w:val="Normlny"/>
    <w:uiPriority w:val="34"/>
    <w:qFormat/>
    <w:rsid w:val="007050E5"/>
    <w:pPr>
      <w:spacing w:before="0" w:after="0"/>
      <w:ind w:left="720"/>
    </w:pPr>
    <w:rPr>
      <w:rFonts w:ascii="Calibri" w:eastAsiaTheme="minorHAnsi" w:hAnsi="Calibri" w:cs="Calibri"/>
      <w:sz w:val="22"/>
      <w:szCs w:val="22"/>
    </w:rPr>
  </w:style>
  <w:style w:type="character" w:customStyle="1" w:styleId="seLevel3Char">
    <w:name w:val="seLevel3 Char"/>
    <w:locked/>
    <w:rsid w:val="00514E3D"/>
    <w:rPr>
      <w:rFonts w:ascii="Tahoma" w:hAnsi="Tahoma"/>
      <w:kern w:val="20"/>
      <w:lang w:val="de-DE"/>
    </w:rPr>
  </w:style>
  <w:style w:type="paragraph" w:customStyle="1" w:styleId="AOHead1">
    <w:name w:val="AOHead1"/>
    <w:basedOn w:val="Normlny"/>
    <w:next w:val="Normlny"/>
    <w:rsid w:val="00514E3D"/>
    <w:pPr>
      <w:keepNext/>
      <w:numPr>
        <w:numId w:val="15"/>
      </w:numPr>
      <w:spacing w:before="240" w:after="0" w:line="260" w:lineRule="atLeast"/>
      <w:jc w:val="both"/>
      <w:outlineLvl w:val="0"/>
    </w:pPr>
    <w:rPr>
      <w:rFonts w:ascii="Times New Roman" w:eastAsia="SimSun" w:hAnsi="Times New Roman"/>
      <w:b/>
      <w:caps/>
      <w:kern w:val="28"/>
      <w:sz w:val="22"/>
      <w:szCs w:val="22"/>
      <w:lang w:val="en-GB" w:eastAsia="en-US"/>
    </w:rPr>
  </w:style>
  <w:style w:type="paragraph" w:customStyle="1" w:styleId="AOHead2">
    <w:name w:val="AOHead2"/>
    <w:basedOn w:val="Normlny"/>
    <w:next w:val="Normlny"/>
    <w:rsid w:val="00514E3D"/>
    <w:pPr>
      <w:keepNext/>
      <w:numPr>
        <w:ilvl w:val="1"/>
        <w:numId w:val="15"/>
      </w:numPr>
      <w:spacing w:before="240" w:after="0" w:line="260" w:lineRule="atLeast"/>
      <w:jc w:val="both"/>
      <w:outlineLvl w:val="1"/>
    </w:pPr>
    <w:rPr>
      <w:rFonts w:ascii="Times New Roman" w:eastAsia="SimSun" w:hAnsi="Times New Roman"/>
      <w:b/>
      <w:sz w:val="22"/>
      <w:szCs w:val="22"/>
      <w:lang w:val="en-GB" w:eastAsia="en-US"/>
    </w:rPr>
  </w:style>
  <w:style w:type="paragraph" w:customStyle="1" w:styleId="AOHead3">
    <w:name w:val="AOHead3"/>
    <w:basedOn w:val="Normlny"/>
    <w:next w:val="Normlny"/>
    <w:rsid w:val="00514E3D"/>
    <w:pPr>
      <w:numPr>
        <w:ilvl w:val="2"/>
        <w:numId w:val="15"/>
      </w:numPr>
      <w:spacing w:before="240" w:after="0" w:line="260" w:lineRule="atLeast"/>
      <w:jc w:val="both"/>
      <w:outlineLvl w:val="2"/>
    </w:pPr>
    <w:rPr>
      <w:rFonts w:ascii="Times New Roman" w:eastAsia="SimSun" w:hAnsi="Times New Roman"/>
      <w:sz w:val="22"/>
      <w:szCs w:val="22"/>
      <w:lang w:val="en-GB" w:eastAsia="en-US"/>
    </w:rPr>
  </w:style>
  <w:style w:type="paragraph" w:customStyle="1" w:styleId="AOHead4">
    <w:name w:val="AOHead4"/>
    <w:basedOn w:val="Normlny"/>
    <w:next w:val="Normlny"/>
    <w:rsid w:val="00514E3D"/>
    <w:pPr>
      <w:numPr>
        <w:ilvl w:val="3"/>
        <w:numId w:val="15"/>
      </w:numPr>
      <w:spacing w:before="240" w:after="0" w:line="260" w:lineRule="atLeast"/>
      <w:jc w:val="both"/>
      <w:outlineLvl w:val="3"/>
    </w:pPr>
    <w:rPr>
      <w:rFonts w:ascii="Times New Roman" w:eastAsia="SimSun" w:hAnsi="Times New Roman"/>
      <w:sz w:val="22"/>
      <w:szCs w:val="22"/>
      <w:lang w:val="en-GB" w:eastAsia="en-US"/>
    </w:rPr>
  </w:style>
  <w:style w:type="paragraph" w:customStyle="1" w:styleId="AOHead5">
    <w:name w:val="AOHead5"/>
    <w:basedOn w:val="Normlny"/>
    <w:next w:val="Normlny"/>
    <w:rsid w:val="00514E3D"/>
    <w:pPr>
      <w:numPr>
        <w:ilvl w:val="4"/>
        <w:numId w:val="15"/>
      </w:numPr>
      <w:spacing w:before="240" w:after="0" w:line="260" w:lineRule="atLeast"/>
      <w:jc w:val="both"/>
      <w:outlineLvl w:val="4"/>
    </w:pPr>
    <w:rPr>
      <w:rFonts w:ascii="Times New Roman" w:eastAsia="SimSun" w:hAnsi="Times New Roman"/>
      <w:sz w:val="22"/>
      <w:szCs w:val="22"/>
      <w:lang w:val="en-GB" w:eastAsia="en-US"/>
    </w:rPr>
  </w:style>
  <w:style w:type="paragraph" w:customStyle="1" w:styleId="AOHead6">
    <w:name w:val="AOHead6"/>
    <w:basedOn w:val="Normlny"/>
    <w:next w:val="Normlny"/>
    <w:rsid w:val="00514E3D"/>
    <w:pPr>
      <w:numPr>
        <w:ilvl w:val="5"/>
        <w:numId w:val="15"/>
      </w:numPr>
      <w:spacing w:before="240" w:after="0" w:line="260" w:lineRule="atLeast"/>
      <w:jc w:val="both"/>
      <w:outlineLvl w:val="5"/>
    </w:pPr>
    <w:rPr>
      <w:rFonts w:ascii="Times New Roman" w:eastAsia="SimSun" w:hAnsi="Times New Roman"/>
      <w:sz w:val="22"/>
      <w:szCs w:val="22"/>
      <w:lang w:val="en-GB" w:eastAsia="en-US"/>
    </w:rPr>
  </w:style>
  <w:style w:type="paragraph" w:customStyle="1" w:styleId="AOBullet">
    <w:name w:val="AOBullet"/>
    <w:basedOn w:val="Normlny"/>
    <w:rsid w:val="00514E3D"/>
    <w:pPr>
      <w:numPr>
        <w:numId w:val="14"/>
      </w:numPr>
      <w:spacing w:before="240" w:after="0" w:line="260" w:lineRule="atLeast"/>
      <w:jc w:val="both"/>
    </w:pPr>
    <w:rPr>
      <w:rFonts w:ascii="Times New Roman" w:eastAsia="SimSun" w:hAnsi="Times New Roman"/>
      <w:sz w:val="22"/>
      <w:szCs w:val="22"/>
      <w:lang w:val="en-GB" w:eastAsia="en-US"/>
    </w:rPr>
  </w:style>
  <w:style w:type="paragraph" w:customStyle="1" w:styleId="AOAltHead5">
    <w:name w:val="AOAltHead5"/>
    <w:basedOn w:val="AOHead5"/>
    <w:next w:val="Normlny"/>
    <w:rsid w:val="00167794"/>
    <w:pPr>
      <w:numPr>
        <w:numId w:val="9"/>
      </w:numPr>
    </w:pPr>
  </w:style>
  <w:style w:type="paragraph" w:customStyle="1" w:styleId="AODocTxt">
    <w:name w:val="AODocTxt"/>
    <w:basedOn w:val="Normlny"/>
    <w:rsid w:val="00B959B7"/>
    <w:pPr>
      <w:numPr>
        <w:numId w:val="20"/>
      </w:numPr>
      <w:spacing w:before="240" w:after="0" w:line="260" w:lineRule="atLeast"/>
      <w:jc w:val="both"/>
    </w:pPr>
    <w:rPr>
      <w:rFonts w:ascii="Times New Roman" w:eastAsia="SimSun" w:hAnsi="Times New Roman"/>
      <w:sz w:val="22"/>
      <w:szCs w:val="22"/>
      <w:lang w:val="en-GB" w:eastAsia="en-US"/>
    </w:rPr>
  </w:style>
  <w:style w:type="paragraph" w:customStyle="1" w:styleId="AODocTxtL1">
    <w:name w:val="AODocTxtL1"/>
    <w:basedOn w:val="AODocTxt"/>
    <w:rsid w:val="00B959B7"/>
    <w:pPr>
      <w:numPr>
        <w:ilvl w:val="1"/>
      </w:numPr>
    </w:pPr>
  </w:style>
  <w:style w:type="paragraph" w:customStyle="1" w:styleId="AODocTxtL2">
    <w:name w:val="AODocTxtL2"/>
    <w:basedOn w:val="AODocTxt"/>
    <w:rsid w:val="00B959B7"/>
    <w:pPr>
      <w:numPr>
        <w:ilvl w:val="2"/>
      </w:numPr>
    </w:pPr>
  </w:style>
  <w:style w:type="paragraph" w:customStyle="1" w:styleId="AODocTxtL3">
    <w:name w:val="AODocTxtL3"/>
    <w:basedOn w:val="AODocTxt"/>
    <w:rsid w:val="00B959B7"/>
    <w:pPr>
      <w:numPr>
        <w:ilvl w:val="3"/>
      </w:numPr>
    </w:pPr>
  </w:style>
  <w:style w:type="paragraph" w:customStyle="1" w:styleId="AODocTxtL4">
    <w:name w:val="AODocTxtL4"/>
    <w:basedOn w:val="AODocTxt"/>
    <w:rsid w:val="00B959B7"/>
    <w:pPr>
      <w:numPr>
        <w:ilvl w:val="4"/>
      </w:numPr>
    </w:pPr>
  </w:style>
  <w:style w:type="paragraph" w:customStyle="1" w:styleId="AODocTxtL5">
    <w:name w:val="AODocTxtL5"/>
    <w:basedOn w:val="AODocTxt"/>
    <w:rsid w:val="00B959B7"/>
    <w:pPr>
      <w:numPr>
        <w:ilvl w:val="5"/>
      </w:numPr>
    </w:pPr>
  </w:style>
  <w:style w:type="paragraph" w:customStyle="1" w:styleId="AODocTxtL6">
    <w:name w:val="AODocTxtL6"/>
    <w:basedOn w:val="AODocTxt"/>
    <w:rsid w:val="00B959B7"/>
    <w:pPr>
      <w:numPr>
        <w:ilvl w:val="6"/>
      </w:numPr>
    </w:pPr>
  </w:style>
  <w:style w:type="paragraph" w:customStyle="1" w:styleId="AODocTxtL7">
    <w:name w:val="AODocTxtL7"/>
    <w:basedOn w:val="AODocTxt"/>
    <w:rsid w:val="00B959B7"/>
    <w:pPr>
      <w:numPr>
        <w:ilvl w:val="7"/>
      </w:numPr>
    </w:pPr>
  </w:style>
  <w:style w:type="paragraph" w:customStyle="1" w:styleId="AODocTxtL8">
    <w:name w:val="AODocTxtL8"/>
    <w:basedOn w:val="AODocTxt"/>
    <w:rsid w:val="00B959B7"/>
    <w:pPr>
      <w:numPr>
        <w:ilvl w:val="8"/>
      </w:numPr>
    </w:pPr>
  </w:style>
  <w:style w:type="paragraph" w:customStyle="1" w:styleId="Char1">
    <w:name w:val="Char1"/>
    <w:basedOn w:val="Normlny"/>
    <w:rsid w:val="00C80732"/>
    <w:pPr>
      <w:spacing w:before="0" w:after="160" w:line="240" w:lineRule="exact"/>
    </w:pPr>
    <w:rPr>
      <w:rFonts w:ascii="Verdana" w:hAnsi="Verdana"/>
      <w:szCs w:val="20"/>
      <w:lang w:val="en-US" w:eastAsia="en-US"/>
    </w:rPr>
  </w:style>
  <w:style w:type="character" w:styleId="Odkaznapoznmkupodiarou">
    <w:name w:val="footnote reference"/>
    <w:rsid w:val="00C80732"/>
    <w:rPr>
      <w:vertAlign w:val="superscript"/>
    </w:rPr>
  </w:style>
  <w:style w:type="paragraph" w:customStyle="1" w:styleId="Char2">
    <w:name w:val="Char2"/>
    <w:basedOn w:val="Normlny"/>
    <w:rsid w:val="00FD3DA0"/>
    <w:pPr>
      <w:spacing w:before="0" w:after="160" w:line="240" w:lineRule="exact"/>
    </w:pPr>
    <w:rPr>
      <w:rFonts w:ascii="Verdana" w:hAnsi="Verdana"/>
      <w:szCs w:val="20"/>
      <w:lang w:val="en-US" w:eastAsia="en-US"/>
    </w:rPr>
  </w:style>
  <w:style w:type="paragraph" w:styleId="Textpoznmkypodiarou">
    <w:name w:val="footnote text"/>
    <w:basedOn w:val="Normlny"/>
    <w:link w:val="TextpoznmkypodiarouChar"/>
    <w:semiHidden/>
    <w:unhideWhenUsed/>
    <w:rsid w:val="00C5198B"/>
    <w:pPr>
      <w:spacing w:before="0" w:after="0"/>
    </w:pPr>
    <w:rPr>
      <w:szCs w:val="20"/>
    </w:rPr>
  </w:style>
  <w:style w:type="character" w:customStyle="1" w:styleId="TextpoznmkypodiarouChar">
    <w:name w:val="Text poznámky pod čiarou Char"/>
    <w:basedOn w:val="Predvolenpsmoodseku"/>
    <w:link w:val="Textpoznmkypodiarou"/>
    <w:semiHidden/>
    <w:rsid w:val="00C5198B"/>
    <w:rPr>
      <w:rFonts w:ascii="Tahoma" w:hAnsi="Tahoma"/>
    </w:rPr>
  </w:style>
  <w:style w:type="paragraph" w:customStyle="1" w:styleId="Default">
    <w:name w:val="Default"/>
    <w:rsid w:val="00C25663"/>
    <w:pPr>
      <w:autoSpaceDE w:val="0"/>
      <w:autoSpaceDN w:val="0"/>
      <w:adjustRightInd w:val="0"/>
    </w:pPr>
    <w:rPr>
      <w:rFonts w:ascii="Arial" w:hAnsi="Arial" w:cs="Arial"/>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6635">
      <w:bodyDiv w:val="1"/>
      <w:marLeft w:val="0"/>
      <w:marRight w:val="0"/>
      <w:marTop w:val="0"/>
      <w:marBottom w:val="0"/>
      <w:divBdr>
        <w:top w:val="none" w:sz="0" w:space="0" w:color="auto"/>
        <w:left w:val="none" w:sz="0" w:space="0" w:color="auto"/>
        <w:bottom w:val="none" w:sz="0" w:space="0" w:color="auto"/>
        <w:right w:val="none" w:sz="0" w:space="0" w:color="auto"/>
      </w:divBdr>
    </w:div>
    <w:div w:id="38937385">
      <w:bodyDiv w:val="1"/>
      <w:marLeft w:val="0"/>
      <w:marRight w:val="0"/>
      <w:marTop w:val="0"/>
      <w:marBottom w:val="0"/>
      <w:divBdr>
        <w:top w:val="none" w:sz="0" w:space="0" w:color="auto"/>
        <w:left w:val="none" w:sz="0" w:space="0" w:color="auto"/>
        <w:bottom w:val="none" w:sz="0" w:space="0" w:color="auto"/>
        <w:right w:val="none" w:sz="0" w:space="0" w:color="auto"/>
      </w:divBdr>
    </w:div>
    <w:div w:id="46491241">
      <w:bodyDiv w:val="1"/>
      <w:marLeft w:val="0"/>
      <w:marRight w:val="0"/>
      <w:marTop w:val="0"/>
      <w:marBottom w:val="0"/>
      <w:divBdr>
        <w:top w:val="none" w:sz="0" w:space="0" w:color="auto"/>
        <w:left w:val="none" w:sz="0" w:space="0" w:color="auto"/>
        <w:bottom w:val="none" w:sz="0" w:space="0" w:color="auto"/>
        <w:right w:val="none" w:sz="0" w:space="0" w:color="auto"/>
      </w:divBdr>
    </w:div>
    <w:div w:id="387000422">
      <w:bodyDiv w:val="1"/>
      <w:marLeft w:val="0"/>
      <w:marRight w:val="0"/>
      <w:marTop w:val="0"/>
      <w:marBottom w:val="0"/>
      <w:divBdr>
        <w:top w:val="none" w:sz="0" w:space="0" w:color="auto"/>
        <w:left w:val="none" w:sz="0" w:space="0" w:color="auto"/>
        <w:bottom w:val="none" w:sz="0" w:space="0" w:color="auto"/>
        <w:right w:val="none" w:sz="0" w:space="0" w:color="auto"/>
      </w:divBdr>
    </w:div>
    <w:div w:id="454831008">
      <w:bodyDiv w:val="1"/>
      <w:marLeft w:val="0"/>
      <w:marRight w:val="0"/>
      <w:marTop w:val="0"/>
      <w:marBottom w:val="0"/>
      <w:divBdr>
        <w:top w:val="none" w:sz="0" w:space="0" w:color="auto"/>
        <w:left w:val="none" w:sz="0" w:space="0" w:color="auto"/>
        <w:bottom w:val="none" w:sz="0" w:space="0" w:color="auto"/>
        <w:right w:val="none" w:sz="0" w:space="0" w:color="auto"/>
      </w:divBdr>
    </w:div>
    <w:div w:id="463471519">
      <w:bodyDiv w:val="1"/>
      <w:marLeft w:val="0"/>
      <w:marRight w:val="0"/>
      <w:marTop w:val="0"/>
      <w:marBottom w:val="0"/>
      <w:divBdr>
        <w:top w:val="none" w:sz="0" w:space="0" w:color="auto"/>
        <w:left w:val="none" w:sz="0" w:space="0" w:color="auto"/>
        <w:bottom w:val="none" w:sz="0" w:space="0" w:color="auto"/>
        <w:right w:val="none" w:sz="0" w:space="0" w:color="auto"/>
      </w:divBdr>
    </w:div>
    <w:div w:id="463742593">
      <w:bodyDiv w:val="1"/>
      <w:marLeft w:val="0"/>
      <w:marRight w:val="0"/>
      <w:marTop w:val="0"/>
      <w:marBottom w:val="0"/>
      <w:divBdr>
        <w:top w:val="none" w:sz="0" w:space="0" w:color="auto"/>
        <w:left w:val="none" w:sz="0" w:space="0" w:color="auto"/>
        <w:bottom w:val="none" w:sz="0" w:space="0" w:color="auto"/>
        <w:right w:val="none" w:sz="0" w:space="0" w:color="auto"/>
      </w:divBdr>
    </w:div>
    <w:div w:id="516115935">
      <w:bodyDiv w:val="1"/>
      <w:marLeft w:val="0"/>
      <w:marRight w:val="0"/>
      <w:marTop w:val="0"/>
      <w:marBottom w:val="0"/>
      <w:divBdr>
        <w:top w:val="none" w:sz="0" w:space="0" w:color="auto"/>
        <w:left w:val="none" w:sz="0" w:space="0" w:color="auto"/>
        <w:bottom w:val="none" w:sz="0" w:space="0" w:color="auto"/>
        <w:right w:val="none" w:sz="0" w:space="0" w:color="auto"/>
      </w:divBdr>
    </w:div>
    <w:div w:id="571818915">
      <w:bodyDiv w:val="1"/>
      <w:marLeft w:val="0"/>
      <w:marRight w:val="0"/>
      <w:marTop w:val="0"/>
      <w:marBottom w:val="0"/>
      <w:divBdr>
        <w:top w:val="none" w:sz="0" w:space="0" w:color="auto"/>
        <w:left w:val="none" w:sz="0" w:space="0" w:color="auto"/>
        <w:bottom w:val="none" w:sz="0" w:space="0" w:color="auto"/>
        <w:right w:val="none" w:sz="0" w:space="0" w:color="auto"/>
      </w:divBdr>
    </w:div>
    <w:div w:id="589319018">
      <w:bodyDiv w:val="1"/>
      <w:marLeft w:val="0"/>
      <w:marRight w:val="0"/>
      <w:marTop w:val="0"/>
      <w:marBottom w:val="0"/>
      <w:divBdr>
        <w:top w:val="none" w:sz="0" w:space="0" w:color="auto"/>
        <w:left w:val="none" w:sz="0" w:space="0" w:color="auto"/>
        <w:bottom w:val="none" w:sz="0" w:space="0" w:color="auto"/>
        <w:right w:val="none" w:sz="0" w:space="0" w:color="auto"/>
      </w:divBdr>
    </w:div>
    <w:div w:id="609632573">
      <w:bodyDiv w:val="1"/>
      <w:marLeft w:val="0"/>
      <w:marRight w:val="0"/>
      <w:marTop w:val="0"/>
      <w:marBottom w:val="0"/>
      <w:divBdr>
        <w:top w:val="none" w:sz="0" w:space="0" w:color="auto"/>
        <w:left w:val="none" w:sz="0" w:space="0" w:color="auto"/>
        <w:bottom w:val="none" w:sz="0" w:space="0" w:color="auto"/>
        <w:right w:val="none" w:sz="0" w:space="0" w:color="auto"/>
      </w:divBdr>
    </w:div>
    <w:div w:id="614950083">
      <w:bodyDiv w:val="1"/>
      <w:marLeft w:val="0"/>
      <w:marRight w:val="0"/>
      <w:marTop w:val="0"/>
      <w:marBottom w:val="0"/>
      <w:divBdr>
        <w:top w:val="none" w:sz="0" w:space="0" w:color="auto"/>
        <w:left w:val="none" w:sz="0" w:space="0" w:color="auto"/>
        <w:bottom w:val="none" w:sz="0" w:space="0" w:color="auto"/>
        <w:right w:val="none" w:sz="0" w:space="0" w:color="auto"/>
      </w:divBdr>
    </w:div>
    <w:div w:id="636492096">
      <w:bodyDiv w:val="1"/>
      <w:marLeft w:val="0"/>
      <w:marRight w:val="0"/>
      <w:marTop w:val="0"/>
      <w:marBottom w:val="0"/>
      <w:divBdr>
        <w:top w:val="none" w:sz="0" w:space="0" w:color="auto"/>
        <w:left w:val="none" w:sz="0" w:space="0" w:color="auto"/>
        <w:bottom w:val="none" w:sz="0" w:space="0" w:color="auto"/>
        <w:right w:val="none" w:sz="0" w:space="0" w:color="auto"/>
      </w:divBdr>
    </w:div>
    <w:div w:id="764807870">
      <w:bodyDiv w:val="1"/>
      <w:marLeft w:val="0"/>
      <w:marRight w:val="0"/>
      <w:marTop w:val="0"/>
      <w:marBottom w:val="0"/>
      <w:divBdr>
        <w:top w:val="none" w:sz="0" w:space="0" w:color="auto"/>
        <w:left w:val="none" w:sz="0" w:space="0" w:color="auto"/>
        <w:bottom w:val="none" w:sz="0" w:space="0" w:color="auto"/>
        <w:right w:val="none" w:sz="0" w:space="0" w:color="auto"/>
      </w:divBdr>
    </w:div>
    <w:div w:id="800028452">
      <w:bodyDiv w:val="1"/>
      <w:marLeft w:val="0"/>
      <w:marRight w:val="0"/>
      <w:marTop w:val="0"/>
      <w:marBottom w:val="0"/>
      <w:divBdr>
        <w:top w:val="none" w:sz="0" w:space="0" w:color="auto"/>
        <w:left w:val="none" w:sz="0" w:space="0" w:color="auto"/>
        <w:bottom w:val="none" w:sz="0" w:space="0" w:color="auto"/>
        <w:right w:val="none" w:sz="0" w:space="0" w:color="auto"/>
      </w:divBdr>
    </w:div>
    <w:div w:id="934630865">
      <w:bodyDiv w:val="1"/>
      <w:marLeft w:val="0"/>
      <w:marRight w:val="0"/>
      <w:marTop w:val="0"/>
      <w:marBottom w:val="0"/>
      <w:divBdr>
        <w:top w:val="none" w:sz="0" w:space="0" w:color="auto"/>
        <w:left w:val="none" w:sz="0" w:space="0" w:color="auto"/>
        <w:bottom w:val="none" w:sz="0" w:space="0" w:color="auto"/>
        <w:right w:val="none" w:sz="0" w:space="0" w:color="auto"/>
      </w:divBdr>
    </w:div>
    <w:div w:id="941495613">
      <w:bodyDiv w:val="1"/>
      <w:marLeft w:val="0"/>
      <w:marRight w:val="0"/>
      <w:marTop w:val="0"/>
      <w:marBottom w:val="0"/>
      <w:divBdr>
        <w:top w:val="none" w:sz="0" w:space="0" w:color="auto"/>
        <w:left w:val="none" w:sz="0" w:space="0" w:color="auto"/>
        <w:bottom w:val="none" w:sz="0" w:space="0" w:color="auto"/>
        <w:right w:val="none" w:sz="0" w:space="0" w:color="auto"/>
      </w:divBdr>
    </w:div>
    <w:div w:id="944505773">
      <w:bodyDiv w:val="1"/>
      <w:marLeft w:val="0"/>
      <w:marRight w:val="0"/>
      <w:marTop w:val="0"/>
      <w:marBottom w:val="0"/>
      <w:divBdr>
        <w:top w:val="none" w:sz="0" w:space="0" w:color="auto"/>
        <w:left w:val="none" w:sz="0" w:space="0" w:color="auto"/>
        <w:bottom w:val="none" w:sz="0" w:space="0" w:color="auto"/>
        <w:right w:val="none" w:sz="0" w:space="0" w:color="auto"/>
      </w:divBdr>
    </w:div>
    <w:div w:id="979579951">
      <w:bodyDiv w:val="1"/>
      <w:marLeft w:val="0"/>
      <w:marRight w:val="0"/>
      <w:marTop w:val="0"/>
      <w:marBottom w:val="0"/>
      <w:divBdr>
        <w:top w:val="none" w:sz="0" w:space="0" w:color="auto"/>
        <w:left w:val="none" w:sz="0" w:space="0" w:color="auto"/>
        <w:bottom w:val="none" w:sz="0" w:space="0" w:color="auto"/>
        <w:right w:val="none" w:sz="0" w:space="0" w:color="auto"/>
      </w:divBdr>
    </w:div>
    <w:div w:id="1042443694">
      <w:bodyDiv w:val="1"/>
      <w:marLeft w:val="0"/>
      <w:marRight w:val="0"/>
      <w:marTop w:val="0"/>
      <w:marBottom w:val="0"/>
      <w:divBdr>
        <w:top w:val="none" w:sz="0" w:space="0" w:color="auto"/>
        <w:left w:val="none" w:sz="0" w:space="0" w:color="auto"/>
        <w:bottom w:val="none" w:sz="0" w:space="0" w:color="auto"/>
        <w:right w:val="none" w:sz="0" w:space="0" w:color="auto"/>
      </w:divBdr>
    </w:div>
    <w:div w:id="1051533673">
      <w:bodyDiv w:val="1"/>
      <w:marLeft w:val="0"/>
      <w:marRight w:val="0"/>
      <w:marTop w:val="0"/>
      <w:marBottom w:val="0"/>
      <w:divBdr>
        <w:top w:val="none" w:sz="0" w:space="0" w:color="auto"/>
        <w:left w:val="none" w:sz="0" w:space="0" w:color="auto"/>
        <w:bottom w:val="none" w:sz="0" w:space="0" w:color="auto"/>
        <w:right w:val="none" w:sz="0" w:space="0" w:color="auto"/>
      </w:divBdr>
    </w:div>
    <w:div w:id="1069965742">
      <w:bodyDiv w:val="1"/>
      <w:marLeft w:val="0"/>
      <w:marRight w:val="0"/>
      <w:marTop w:val="0"/>
      <w:marBottom w:val="0"/>
      <w:divBdr>
        <w:top w:val="none" w:sz="0" w:space="0" w:color="auto"/>
        <w:left w:val="none" w:sz="0" w:space="0" w:color="auto"/>
        <w:bottom w:val="none" w:sz="0" w:space="0" w:color="auto"/>
        <w:right w:val="none" w:sz="0" w:space="0" w:color="auto"/>
      </w:divBdr>
    </w:div>
    <w:div w:id="1118451186">
      <w:bodyDiv w:val="1"/>
      <w:marLeft w:val="0"/>
      <w:marRight w:val="0"/>
      <w:marTop w:val="0"/>
      <w:marBottom w:val="0"/>
      <w:divBdr>
        <w:top w:val="none" w:sz="0" w:space="0" w:color="auto"/>
        <w:left w:val="none" w:sz="0" w:space="0" w:color="auto"/>
        <w:bottom w:val="none" w:sz="0" w:space="0" w:color="auto"/>
        <w:right w:val="none" w:sz="0" w:space="0" w:color="auto"/>
      </w:divBdr>
    </w:div>
    <w:div w:id="1149323513">
      <w:bodyDiv w:val="1"/>
      <w:marLeft w:val="0"/>
      <w:marRight w:val="0"/>
      <w:marTop w:val="0"/>
      <w:marBottom w:val="0"/>
      <w:divBdr>
        <w:top w:val="none" w:sz="0" w:space="0" w:color="auto"/>
        <w:left w:val="none" w:sz="0" w:space="0" w:color="auto"/>
        <w:bottom w:val="none" w:sz="0" w:space="0" w:color="auto"/>
        <w:right w:val="none" w:sz="0" w:space="0" w:color="auto"/>
      </w:divBdr>
    </w:div>
    <w:div w:id="1395858820">
      <w:bodyDiv w:val="1"/>
      <w:marLeft w:val="0"/>
      <w:marRight w:val="0"/>
      <w:marTop w:val="0"/>
      <w:marBottom w:val="0"/>
      <w:divBdr>
        <w:top w:val="none" w:sz="0" w:space="0" w:color="auto"/>
        <w:left w:val="none" w:sz="0" w:space="0" w:color="auto"/>
        <w:bottom w:val="none" w:sz="0" w:space="0" w:color="auto"/>
        <w:right w:val="none" w:sz="0" w:space="0" w:color="auto"/>
      </w:divBdr>
    </w:div>
    <w:div w:id="1442337951">
      <w:bodyDiv w:val="1"/>
      <w:marLeft w:val="0"/>
      <w:marRight w:val="0"/>
      <w:marTop w:val="0"/>
      <w:marBottom w:val="0"/>
      <w:divBdr>
        <w:top w:val="none" w:sz="0" w:space="0" w:color="auto"/>
        <w:left w:val="none" w:sz="0" w:space="0" w:color="auto"/>
        <w:bottom w:val="none" w:sz="0" w:space="0" w:color="auto"/>
        <w:right w:val="none" w:sz="0" w:space="0" w:color="auto"/>
      </w:divBdr>
    </w:div>
    <w:div w:id="1502551240">
      <w:bodyDiv w:val="1"/>
      <w:marLeft w:val="0"/>
      <w:marRight w:val="0"/>
      <w:marTop w:val="0"/>
      <w:marBottom w:val="0"/>
      <w:divBdr>
        <w:top w:val="none" w:sz="0" w:space="0" w:color="auto"/>
        <w:left w:val="none" w:sz="0" w:space="0" w:color="auto"/>
        <w:bottom w:val="none" w:sz="0" w:space="0" w:color="auto"/>
        <w:right w:val="none" w:sz="0" w:space="0" w:color="auto"/>
      </w:divBdr>
    </w:div>
    <w:div w:id="1512135711">
      <w:bodyDiv w:val="1"/>
      <w:marLeft w:val="0"/>
      <w:marRight w:val="0"/>
      <w:marTop w:val="0"/>
      <w:marBottom w:val="0"/>
      <w:divBdr>
        <w:top w:val="none" w:sz="0" w:space="0" w:color="auto"/>
        <w:left w:val="none" w:sz="0" w:space="0" w:color="auto"/>
        <w:bottom w:val="none" w:sz="0" w:space="0" w:color="auto"/>
        <w:right w:val="none" w:sz="0" w:space="0" w:color="auto"/>
      </w:divBdr>
    </w:div>
    <w:div w:id="1516076391">
      <w:bodyDiv w:val="1"/>
      <w:marLeft w:val="0"/>
      <w:marRight w:val="0"/>
      <w:marTop w:val="0"/>
      <w:marBottom w:val="0"/>
      <w:divBdr>
        <w:top w:val="none" w:sz="0" w:space="0" w:color="auto"/>
        <w:left w:val="none" w:sz="0" w:space="0" w:color="auto"/>
        <w:bottom w:val="none" w:sz="0" w:space="0" w:color="auto"/>
        <w:right w:val="none" w:sz="0" w:space="0" w:color="auto"/>
      </w:divBdr>
    </w:div>
    <w:div w:id="1582449856">
      <w:bodyDiv w:val="1"/>
      <w:marLeft w:val="0"/>
      <w:marRight w:val="0"/>
      <w:marTop w:val="0"/>
      <w:marBottom w:val="0"/>
      <w:divBdr>
        <w:top w:val="none" w:sz="0" w:space="0" w:color="auto"/>
        <w:left w:val="none" w:sz="0" w:space="0" w:color="auto"/>
        <w:bottom w:val="none" w:sz="0" w:space="0" w:color="auto"/>
        <w:right w:val="none" w:sz="0" w:space="0" w:color="auto"/>
      </w:divBdr>
    </w:div>
    <w:div w:id="1600406122">
      <w:bodyDiv w:val="1"/>
      <w:marLeft w:val="0"/>
      <w:marRight w:val="0"/>
      <w:marTop w:val="0"/>
      <w:marBottom w:val="0"/>
      <w:divBdr>
        <w:top w:val="none" w:sz="0" w:space="0" w:color="auto"/>
        <w:left w:val="none" w:sz="0" w:space="0" w:color="auto"/>
        <w:bottom w:val="none" w:sz="0" w:space="0" w:color="auto"/>
        <w:right w:val="none" w:sz="0" w:space="0" w:color="auto"/>
      </w:divBdr>
    </w:div>
    <w:div w:id="1728995700">
      <w:bodyDiv w:val="1"/>
      <w:marLeft w:val="0"/>
      <w:marRight w:val="0"/>
      <w:marTop w:val="0"/>
      <w:marBottom w:val="0"/>
      <w:divBdr>
        <w:top w:val="none" w:sz="0" w:space="0" w:color="auto"/>
        <w:left w:val="none" w:sz="0" w:space="0" w:color="auto"/>
        <w:bottom w:val="none" w:sz="0" w:space="0" w:color="auto"/>
        <w:right w:val="none" w:sz="0" w:space="0" w:color="auto"/>
      </w:divBdr>
    </w:div>
    <w:div w:id="1768770335">
      <w:bodyDiv w:val="1"/>
      <w:marLeft w:val="0"/>
      <w:marRight w:val="0"/>
      <w:marTop w:val="0"/>
      <w:marBottom w:val="0"/>
      <w:divBdr>
        <w:top w:val="none" w:sz="0" w:space="0" w:color="auto"/>
        <w:left w:val="none" w:sz="0" w:space="0" w:color="auto"/>
        <w:bottom w:val="none" w:sz="0" w:space="0" w:color="auto"/>
        <w:right w:val="none" w:sz="0" w:space="0" w:color="auto"/>
      </w:divBdr>
    </w:div>
    <w:div w:id="1940597018">
      <w:bodyDiv w:val="1"/>
      <w:marLeft w:val="0"/>
      <w:marRight w:val="0"/>
      <w:marTop w:val="0"/>
      <w:marBottom w:val="0"/>
      <w:divBdr>
        <w:top w:val="none" w:sz="0" w:space="0" w:color="auto"/>
        <w:left w:val="none" w:sz="0" w:space="0" w:color="auto"/>
        <w:bottom w:val="none" w:sz="0" w:space="0" w:color="auto"/>
        <w:right w:val="none" w:sz="0" w:space="0" w:color="auto"/>
      </w:divBdr>
    </w:div>
    <w:div w:id="1981419064">
      <w:bodyDiv w:val="1"/>
      <w:marLeft w:val="0"/>
      <w:marRight w:val="0"/>
      <w:marTop w:val="0"/>
      <w:marBottom w:val="0"/>
      <w:divBdr>
        <w:top w:val="none" w:sz="0" w:space="0" w:color="auto"/>
        <w:left w:val="none" w:sz="0" w:space="0" w:color="auto"/>
        <w:bottom w:val="none" w:sz="0" w:space="0" w:color="auto"/>
        <w:right w:val="none" w:sz="0" w:space="0" w:color="auto"/>
      </w:divBdr>
    </w:div>
    <w:div w:id="1999991419">
      <w:bodyDiv w:val="1"/>
      <w:marLeft w:val="0"/>
      <w:marRight w:val="0"/>
      <w:marTop w:val="0"/>
      <w:marBottom w:val="0"/>
      <w:divBdr>
        <w:top w:val="none" w:sz="0" w:space="0" w:color="auto"/>
        <w:left w:val="none" w:sz="0" w:space="0" w:color="auto"/>
        <w:bottom w:val="none" w:sz="0" w:space="0" w:color="auto"/>
        <w:right w:val="none" w:sz="0" w:space="0" w:color="auto"/>
      </w:divBdr>
    </w:div>
    <w:div w:id="2032099343">
      <w:bodyDiv w:val="1"/>
      <w:marLeft w:val="0"/>
      <w:marRight w:val="0"/>
      <w:marTop w:val="0"/>
      <w:marBottom w:val="0"/>
      <w:divBdr>
        <w:top w:val="none" w:sz="0" w:space="0" w:color="auto"/>
        <w:left w:val="none" w:sz="0" w:space="0" w:color="auto"/>
        <w:bottom w:val="none" w:sz="0" w:space="0" w:color="auto"/>
        <w:right w:val="none" w:sz="0" w:space="0" w:color="auto"/>
      </w:divBdr>
    </w:div>
    <w:div w:id="20736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tefan.galik@seas.s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anica.pozdechova@seas.s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as.sk/obstaravani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u108951\Desktop\SABLONY\SablonaVZOR-zmluvy.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B4F8835AE80A49982775742293EFEE" ma:contentTypeVersion="2" ma:contentTypeDescription="Create a new document." ma:contentTypeScope="" ma:versionID="7cd026be176b4d6f107e6ba7d37273f2">
  <xsd:schema xmlns:xsd="http://www.w3.org/2001/XMLSchema" xmlns:xs="http://www.w3.org/2001/XMLSchema" xmlns:p="http://schemas.microsoft.com/office/2006/metadata/properties" xmlns:ns2="56b497b6-61f2-48f2-8134-8339b72b2726" targetNamespace="http://schemas.microsoft.com/office/2006/metadata/properties" ma:root="true" ma:fieldsID="d844493fa04ef5a268cc626e56eeb281" ns2:_="">
    <xsd:import namespace="56b497b6-61f2-48f2-8134-8339b72b272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497b6-61f2-48f2-8134-8339b72b27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D43E3-9F7E-413F-829B-75DE0E107EAC}">
  <ds:schemaRefs>
    <ds:schemaRef ds:uri="http://schemas.microsoft.com/sharepoint/v3/contenttype/forms"/>
  </ds:schemaRefs>
</ds:datastoreItem>
</file>

<file path=customXml/itemProps2.xml><?xml version="1.0" encoding="utf-8"?>
<ds:datastoreItem xmlns:ds="http://schemas.openxmlformats.org/officeDocument/2006/customXml" ds:itemID="{D1D592B6-28A7-41A2-A89C-18289C6B0F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4E1CE8-C0B2-41F4-92BB-55B44DD54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497b6-61f2-48f2-8134-8339b72b2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0695CE-571B-431D-B666-BFB46B45077F}">
  <ds:schemaRefs>
    <ds:schemaRef ds:uri="http://schemas.openxmlformats.org/officeDocument/2006/bibliography"/>
  </ds:schemaRefs>
</ds:datastoreItem>
</file>

<file path=customXml/itemProps5.xml><?xml version="1.0" encoding="utf-8"?>
<ds:datastoreItem xmlns:ds="http://schemas.openxmlformats.org/officeDocument/2006/customXml" ds:itemID="{11C8779A-680A-404F-8809-D5B8D6DED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SablonaVZOR-zmluvy</Template>
  <TotalTime>192</TotalTime>
  <Pages>14</Pages>
  <Words>4432</Words>
  <Characters>25267</Characters>
  <Application>Microsoft Office Word</Application>
  <DocSecurity>0</DocSecurity>
  <Lines>210</Lines>
  <Paragraphs>59</Paragraphs>
  <ScaleCrop>false</ScaleCrop>
  <HeadingPairs>
    <vt:vector size="2" baseType="variant">
      <vt:variant>
        <vt:lpstr>Názov</vt:lpstr>
      </vt:variant>
      <vt:variant>
        <vt:i4>1</vt:i4>
      </vt:variant>
    </vt:vector>
  </HeadingPairs>
  <TitlesOfParts>
    <vt:vector size="1" baseType="lpstr">
      <vt:lpstr>RÁMCOVÁ ZMLUVA O POSKYTOVANÍ SLUŽIEB</vt:lpstr>
    </vt:vector>
  </TitlesOfParts>
  <Company>SE, a. s.</Company>
  <LinksUpToDate>false</LinksUpToDate>
  <CharactersWithSpaces>29640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ZMLUVA O POSKYTOVANÍ SLUŽIEB</dc:title>
  <dc:creator>Tomková Lucia</dc:creator>
  <cp:lastModifiedBy>Pozdechová Danica</cp:lastModifiedBy>
  <cp:revision>9</cp:revision>
  <cp:lastPrinted>2018-09-21T07:47:00Z</cp:lastPrinted>
  <dcterms:created xsi:type="dcterms:W3CDTF">2021-10-07T13:52:00Z</dcterms:created>
  <dcterms:modified xsi:type="dcterms:W3CDTF">2021-11-03T11:49:00Z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0x01010061B4F8835AE80A49982775742293EFEE</vt:lpwstr>
  </property>
</Properties>
</file>